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67DBD">
      <w:pPr>
        <w:jc w:val="right"/>
      </w:pPr>
      <w:r>
        <w:t>Дело №5-0855/95/2018</w:t>
      </w:r>
    </w:p>
    <w:p w:rsidR="00A77B3E"/>
    <w:p w:rsidR="00A77B3E" w:rsidP="00E67DBD">
      <w:pPr>
        <w:jc w:val="center"/>
      </w:pPr>
      <w:r>
        <w:t>ПОСТАНОВЛЕНИЕ</w:t>
      </w:r>
    </w:p>
    <w:p w:rsidR="00A77B3E" w:rsidP="00E67DBD">
      <w:pPr>
        <w:jc w:val="center"/>
      </w:pPr>
      <w:r>
        <w:t>по делу об административном правонарушении</w:t>
      </w:r>
    </w:p>
    <w:p w:rsidR="00A77B3E">
      <w:r>
        <w:t>12 декабря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 w:rsidP="00E67DBD">
      <w:pPr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 w:rsidP="00E67DBD">
      <w:pPr>
        <w:jc w:val="both"/>
      </w:pPr>
      <w:r>
        <w:t>рассмотрев в открытом судебном заседании материал дела об административном правонарушении, предусмотренном ст. 15.32 КоАП РФ, в отношении должностного лица Харченко Анны Андреевны, паспортные данные, индивидуального предпринимателя, проживающей по адресу: адрес,</w:t>
      </w:r>
    </w:p>
    <w:p w:rsidR="00A77B3E" w:rsidP="00E67DBD">
      <w:pPr>
        <w:jc w:val="both"/>
      </w:pPr>
    </w:p>
    <w:p w:rsidR="00A77B3E" w:rsidP="00E67DBD">
      <w:pPr>
        <w:jc w:val="both"/>
      </w:pPr>
      <w:r>
        <w:t>У С Т А Н О В И Л:</w:t>
      </w:r>
    </w:p>
    <w:p w:rsidR="00A77B3E" w:rsidP="00E67DBD">
      <w:pPr>
        <w:jc w:val="both"/>
      </w:pPr>
      <w:r>
        <w:t>Харченко А.А., являясь должностным лицом - индивидуальным предпринимателем, нарушила сроки регистрации в качестве страхователя, а именно, трудовой договор наименование организации с физическим лицом заключила 15  августа 2018 года, заявление о регистрации в качестве страхователя в Управление должно быть предоставлено не позднее 30 дней  со дня заключения договора, а фактически заявление о регистрации было предоставлено 15 октября 2018 года, то есть</w:t>
      </w:r>
      <w:r>
        <w:t xml:space="preserve"> с нарушением срока, установленного законодательством, чем Харченко А.А. нарушила п. 3 ч. 1 ст. 6  Федерального Закона «Об обязательном социальном страховании от несчастных случаев на производстве и профессиональных заболеваний» №125-ФЗ от 24 июля 1998 года, то есть совершила административное правонарушение, предусмотренное ст. 15.32 КоАП РФ.     </w:t>
      </w:r>
    </w:p>
    <w:p w:rsidR="00A77B3E" w:rsidP="00E67DBD">
      <w:pPr>
        <w:jc w:val="both"/>
      </w:pPr>
      <w:r>
        <w:t xml:space="preserve">        Харченко А.А. в судебное заседание не явился. О времени и месте слушания дела извещена телефонограммой. Согласно разъяснению, содержащемуся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мировой судья полагает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</w:t>
      </w:r>
    </w:p>
    <w:p w:rsidR="00A77B3E" w:rsidP="00E67DBD">
      <w:pPr>
        <w:jc w:val="both"/>
      </w:pPr>
      <w:r>
        <w:t xml:space="preserve"> Согласно п. 3 ч. 1 ст. 6  Федерального Закона «Об обязательном социальном страховании от несчастных случаев на производстве и профессиональных заболеваний» №125-ФЗ от 24 июля 1998 года, регистрация страхователей осуществляется в территориальных органах страховщика: страхователей - </w:t>
      </w:r>
      <w:r>
        <w:t>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</w:p>
    <w:p w:rsidR="00A77B3E" w:rsidP="00E67DBD">
      <w:pPr>
        <w:jc w:val="both"/>
      </w:pPr>
      <w:r>
        <w:t xml:space="preserve">         Исследовав представленные материалы дела, мировой судья приходит к убеждению, что вина ИП Харченко А.А. полностью установлена и подтверждается совокупностью собранных по делу доказательств, а именно:  протоколом об административном правонарушении № ... от 06 ноября 2018 года, составленным уполномоченным лицом в соответствии с требованиями КоАП РФ (л.д.1); копией  заявления  о регистрации в качестве страхователя физического лица (</w:t>
      </w:r>
      <w:r>
        <w:t>л.д</w:t>
      </w:r>
      <w:r>
        <w:t>. 2); копией уведомления о регистрации в качестве страхователя физического лица (л.д.3); копия уведомления о размере страховых взносов (</w:t>
      </w:r>
      <w:r>
        <w:t>л.д</w:t>
      </w:r>
      <w:r>
        <w:t>. 4); копия акта камеральной проверки № ... от 01.11.2018 года (</w:t>
      </w:r>
      <w:r>
        <w:t>л.д</w:t>
      </w:r>
      <w:r>
        <w:t>. 5-6); копией реестра о регистрации физического лица в Едином государственном реестре индивидуальных предпринимателей (</w:t>
      </w:r>
      <w:r>
        <w:t>л.д</w:t>
      </w:r>
      <w:r>
        <w:t xml:space="preserve">. 8), копией свидетельства о постановке на </w:t>
      </w:r>
      <w:r>
        <w:t>учето</w:t>
      </w:r>
      <w:r>
        <w:t xml:space="preserve"> физического лица в налоговом органе (</w:t>
      </w:r>
      <w:r>
        <w:t>л.д</w:t>
      </w:r>
      <w:r>
        <w:t xml:space="preserve">. 10), копией трудового договора, заключенного между ИП Харченко А.А. и физическим лицом </w:t>
      </w:r>
      <w:r>
        <w:t>фио</w:t>
      </w:r>
      <w:r>
        <w:t xml:space="preserve"> от 15.08.2018 года (</w:t>
      </w:r>
      <w:r>
        <w:t>л.д</w:t>
      </w:r>
      <w:r>
        <w:t xml:space="preserve">. 12-14), а также копией трудовой книжки </w:t>
      </w:r>
      <w:r>
        <w:t>фио</w:t>
      </w:r>
      <w:r>
        <w:t xml:space="preserve"> (</w:t>
      </w:r>
      <w:r>
        <w:t>л.д</w:t>
      </w:r>
      <w:r>
        <w:t xml:space="preserve">. 15) </w:t>
      </w:r>
    </w:p>
    <w:p w:rsidR="00A77B3E" w:rsidP="00E67DBD">
      <w:pPr>
        <w:jc w:val="both"/>
      </w:pPr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 </w:t>
      </w:r>
    </w:p>
    <w:p w:rsidR="00A77B3E" w:rsidP="00E67DBD">
      <w:pPr>
        <w:jc w:val="both"/>
      </w:pPr>
      <w:r>
        <w:t>Действия Харченко А.А. мировой судья квалифицирует по ст. 15. 32 КоАП РФ, как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фондов.</w:t>
      </w:r>
    </w:p>
    <w:p w:rsidR="00A77B3E" w:rsidP="00E67DBD">
      <w:pPr>
        <w:jc w:val="both"/>
      </w:pPr>
      <w:r>
        <w:t>При назначении наказания учитывается характер совершенного правонарушения, отсутствие смягчающих и отягчающих обстоятельств.</w:t>
      </w:r>
    </w:p>
    <w:p w:rsidR="00A77B3E" w:rsidP="00E67DBD">
      <w:pPr>
        <w:jc w:val="both"/>
      </w:pPr>
      <w:r>
        <w:t>В связи с изложенным, мировой судья полагает необходимым назначить Харченко А.А. наказание в пределах санкции ст. 15.32 КоАП РФ, в виде административного штрафа в сумме 500 рублей.</w:t>
      </w:r>
    </w:p>
    <w:p w:rsidR="00A77B3E" w:rsidP="00E67DBD">
      <w:pPr>
        <w:jc w:val="both"/>
      </w:pPr>
      <w:r>
        <w:tab/>
        <w:t xml:space="preserve">Руководствуясь </w:t>
      </w:r>
      <w:r>
        <w:t>ст.ст</w:t>
      </w:r>
      <w:r>
        <w:t xml:space="preserve">. 29.10, 32.2  КоАП Российской Федерации, мировой судья </w:t>
      </w:r>
    </w:p>
    <w:p w:rsidR="00576E6A" w:rsidP="00E67DBD">
      <w:pPr>
        <w:jc w:val="both"/>
      </w:pPr>
      <w:r>
        <w:t xml:space="preserve">                                               </w:t>
      </w:r>
    </w:p>
    <w:p w:rsidR="00A77B3E" w:rsidP="00E67DBD">
      <w:pPr>
        <w:jc w:val="both"/>
      </w:pPr>
      <w:r>
        <w:t>П</w:t>
      </w:r>
      <w:r>
        <w:t xml:space="preserve"> О С Т А Н О В И Л:</w:t>
      </w:r>
    </w:p>
    <w:p w:rsidR="00A77B3E" w:rsidP="00E67DBD">
      <w:pPr>
        <w:jc w:val="both"/>
      </w:pPr>
      <w:r>
        <w:t xml:space="preserve"> Признать должностное лицо, индивидуального предпринимателя Харченко Анну Андреевну, виновной в совершении административного правонарушения, предусмотренного ст. 15.32 Кодекса Российской Федерации об административных правонарушениях, и назначить ей административное наказание в виде штрафа в размере 500 (пяти ста)  рублей.</w:t>
      </w:r>
    </w:p>
    <w:p w:rsidR="00A77B3E" w:rsidP="00E67DBD">
      <w:pPr>
        <w:jc w:val="both"/>
      </w:pPr>
      <w:r>
        <w:t>Штраф подлежит перечислению на следующие реквизиты: наименование получателя платежа – УФК по Республике Крым (ГУ-РО Фонда социального страхования РФ по РК); ИНН получателя – номер, КПП получателя – номер,  банк получателя: Отделение по Республике Крым ЦБРФ,  расчетный счет– номер; банковский идентификационный код – номер; ОКТМО номер; КБК – номер,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законодательства.</w:t>
      </w:r>
    </w:p>
    <w:p w:rsidR="00A77B3E" w:rsidP="00E67DBD">
      <w:pPr>
        <w:jc w:val="both"/>
      </w:pPr>
      <w:r>
        <w:t xml:space="preserve">Разъяснить Харченко А.А.,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A77B3E" w:rsidP="00E67DBD">
      <w:pPr>
        <w:jc w:val="both"/>
      </w:pPr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</w:t>
      </w:r>
    </w:p>
    <w:p w:rsidR="00A77B3E" w:rsidP="00E67DBD">
      <w:pPr>
        <w:jc w:val="both"/>
      </w:pPr>
      <w:r>
        <w:t xml:space="preserve"> Разъяснить Харченко А.А.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E67DBD">
      <w:pPr>
        <w:jc w:val="both"/>
      </w:pPr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 w:rsidP="00E67DBD">
      <w:pPr>
        <w:jc w:val="both"/>
      </w:pPr>
    </w:p>
    <w:p w:rsidR="00A77B3E" w:rsidP="00E67DBD">
      <w:pPr>
        <w:jc w:val="both"/>
      </w:pPr>
    </w:p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Ю.Н. Казаченко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BD"/>
    <w:rsid w:val="00576E6A"/>
    <w:rsid w:val="00A77B3E"/>
    <w:rsid w:val="00E67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