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7B69D0" w:rsidP="007B69D0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B69D0">
        <w:rPr>
          <w:bCs/>
          <w:iCs/>
          <w:sz w:val="28"/>
          <w:szCs w:val="28"/>
        </w:rPr>
        <w:t>Дело № 5-96-</w:t>
      </w:r>
      <w:r w:rsidR="008841B8">
        <w:rPr>
          <w:bCs/>
          <w:iCs/>
          <w:sz w:val="28"/>
          <w:szCs w:val="28"/>
        </w:rPr>
        <w:t>84</w:t>
      </w:r>
      <w:r>
        <w:rPr>
          <w:bCs/>
          <w:iCs/>
          <w:sz w:val="28"/>
          <w:szCs w:val="28"/>
        </w:rPr>
        <w:t>/2021</w:t>
      </w:r>
    </w:p>
    <w:p w:rsidR="007B69D0" w:rsidRPr="00D6236F" w:rsidP="007B69D0">
      <w:pPr>
        <w:ind w:left="4820"/>
        <w:jc w:val="right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91</w:t>
      </w:r>
      <w:r w:rsidRPr="007B69D0">
        <w:rPr>
          <w:bCs/>
          <w:iCs/>
          <w:sz w:val="28"/>
          <w:szCs w:val="28"/>
          <w:lang w:val="en-US"/>
        </w:rPr>
        <w:t>MS</w:t>
      </w:r>
      <w:r w:rsidRPr="007B69D0">
        <w:rPr>
          <w:bCs/>
          <w:iCs/>
          <w:sz w:val="28"/>
          <w:szCs w:val="28"/>
        </w:rPr>
        <w:t>0096-01-20</w:t>
      </w:r>
      <w:r w:rsidR="00AE0AAB">
        <w:rPr>
          <w:bCs/>
          <w:iCs/>
          <w:sz w:val="28"/>
          <w:szCs w:val="28"/>
        </w:rPr>
        <w:t>21</w:t>
      </w:r>
      <w:r w:rsidRPr="007B69D0">
        <w:rPr>
          <w:bCs/>
          <w:iCs/>
          <w:sz w:val="28"/>
          <w:szCs w:val="28"/>
        </w:rPr>
        <w:t>-</w:t>
      </w:r>
      <w:r w:rsidRPr="00D6236F" w:rsidR="007E4392">
        <w:rPr>
          <w:bCs/>
          <w:iCs/>
          <w:sz w:val="28"/>
          <w:szCs w:val="28"/>
        </w:rPr>
        <w:t>000</w:t>
      </w:r>
      <w:r w:rsidR="008841B8">
        <w:rPr>
          <w:bCs/>
          <w:iCs/>
          <w:sz w:val="28"/>
          <w:szCs w:val="28"/>
        </w:rPr>
        <w:t>040</w:t>
      </w:r>
      <w:r w:rsidR="00AE0AAB">
        <w:rPr>
          <w:bCs/>
          <w:iCs/>
          <w:sz w:val="28"/>
          <w:szCs w:val="28"/>
        </w:rPr>
        <w:t>-</w:t>
      </w:r>
      <w:r w:rsidR="008841B8">
        <w:rPr>
          <w:bCs/>
          <w:iCs/>
          <w:sz w:val="28"/>
          <w:szCs w:val="28"/>
        </w:rPr>
        <w:t>45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B69D0" w:rsidRPr="00181D1F" w:rsidP="007B69D0">
      <w:pPr>
        <w:jc w:val="center"/>
        <w:rPr>
          <w:b/>
          <w:sz w:val="28"/>
          <w:szCs w:val="28"/>
          <w:lang w:eastAsia="x-none"/>
        </w:rPr>
      </w:pPr>
    </w:p>
    <w:p w:rsidR="007B69D0" w:rsidRPr="00181D1F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181D1F">
        <w:rPr>
          <w:bCs/>
          <w:sz w:val="28"/>
          <w:szCs w:val="28"/>
        </w:rPr>
        <w:t>1</w:t>
      </w:r>
      <w:r w:rsidRPr="00181D1F" w:rsidR="006330B3">
        <w:rPr>
          <w:bCs/>
          <w:sz w:val="28"/>
          <w:szCs w:val="28"/>
        </w:rPr>
        <w:t>9 марта</w:t>
      </w:r>
      <w:r w:rsidRPr="00181D1F">
        <w:rPr>
          <w:bCs/>
          <w:sz w:val="28"/>
          <w:szCs w:val="28"/>
        </w:rPr>
        <w:t xml:space="preserve"> 2021 года </w:t>
      </w:r>
      <w:r w:rsidRPr="00181D1F">
        <w:rPr>
          <w:bCs/>
          <w:sz w:val="28"/>
          <w:szCs w:val="28"/>
        </w:rPr>
        <w:tab/>
      </w:r>
      <w:r w:rsidRPr="00181D1F">
        <w:rPr>
          <w:bCs/>
          <w:sz w:val="28"/>
          <w:szCs w:val="28"/>
        </w:rPr>
        <w:tab/>
      </w:r>
      <w:r w:rsidRPr="00181D1F">
        <w:rPr>
          <w:bCs/>
          <w:sz w:val="28"/>
          <w:szCs w:val="28"/>
        </w:rPr>
        <w:tab/>
      </w:r>
      <w:r w:rsidRPr="00181D1F">
        <w:rPr>
          <w:bCs/>
          <w:sz w:val="28"/>
          <w:szCs w:val="28"/>
        </w:rPr>
        <w:tab/>
      </w:r>
      <w:r w:rsidRPr="00181D1F">
        <w:rPr>
          <w:bCs/>
          <w:sz w:val="28"/>
          <w:szCs w:val="28"/>
        </w:rPr>
        <w:tab/>
        <w:t xml:space="preserve">                          г. Ялта </w:t>
      </w:r>
    </w:p>
    <w:p w:rsidR="007B69D0" w:rsidRPr="00181D1F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181D1F">
        <w:rPr>
          <w:bCs/>
          <w:sz w:val="28"/>
          <w:szCs w:val="28"/>
        </w:rPr>
        <w:t xml:space="preserve"> </w:t>
      </w:r>
    </w:p>
    <w:p w:rsidR="008841B8" w:rsidRPr="00181D1F" w:rsidP="007B69D0">
      <w:pPr>
        <w:ind w:firstLine="57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Бекенштейн Е.Л. (Республика Крым, г. Ялта, ул. Васильева, 19), </w:t>
      </w:r>
    </w:p>
    <w:p w:rsidR="008841B8" w:rsidRPr="00181D1F" w:rsidP="008841B8">
      <w:pPr>
        <w:ind w:firstLine="57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при секретаре Макаревич А.С.,</w:t>
      </w:r>
    </w:p>
    <w:p w:rsidR="008841B8" w:rsidRPr="00181D1F" w:rsidP="008841B8">
      <w:pPr>
        <w:ind w:firstLine="72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 xml:space="preserve">с участием лица, в отношении которого ведется производство </w:t>
      </w:r>
      <w:r w:rsidRPr="00181D1F">
        <w:rPr>
          <w:sz w:val="28"/>
          <w:szCs w:val="28"/>
        </w:rPr>
        <w:t>по делу об административном правонарушении,  Перцевого М.Ю.,</w:t>
      </w:r>
    </w:p>
    <w:p w:rsidR="008841B8" w:rsidRPr="00181D1F" w:rsidP="008841B8">
      <w:pPr>
        <w:ind w:firstLine="57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 xml:space="preserve"> защитника лица, привлекаемого к административной ответственности адвоката Ельцовой А.А.,</w:t>
      </w:r>
    </w:p>
    <w:p w:rsidR="007B69D0" w:rsidRPr="00181D1F" w:rsidP="007B69D0">
      <w:pPr>
        <w:ind w:firstLine="57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рассмотрев в открытом судебном заседании дело об административном правонарушении, поступившее из УМВД Рос</w:t>
      </w:r>
      <w:r w:rsidRPr="00181D1F">
        <w:rPr>
          <w:sz w:val="28"/>
          <w:szCs w:val="28"/>
        </w:rPr>
        <w:t>сии по г</w:t>
      </w:r>
      <w:r w:rsidRPr="00181D1F">
        <w:rPr>
          <w:sz w:val="28"/>
          <w:szCs w:val="28"/>
        </w:rPr>
        <w:t>.Я</w:t>
      </w:r>
      <w:r w:rsidRPr="00181D1F">
        <w:rPr>
          <w:sz w:val="28"/>
          <w:szCs w:val="28"/>
        </w:rPr>
        <w:t xml:space="preserve">лте, в отношении: </w:t>
      </w:r>
      <w:r w:rsidRPr="00181D1F" w:rsidR="001A2A17">
        <w:rPr>
          <w:sz w:val="28"/>
          <w:szCs w:val="28"/>
        </w:rPr>
        <w:tab/>
      </w:r>
      <w:r w:rsidRPr="00181D1F" w:rsidR="001A2A17">
        <w:rPr>
          <w:sz w:val="28"/>
          <w:szCs w:val="28"/>
        </w:rPr>
        <w:tab/>
      </w:r>
      <w:r w:rsidRPr="00B91A51" w:rsidR="008841B8">
        <w:rPr>
          <w:b/>
          <w:sz w:val="28"/>
          <w:szCs w:val="28"/>
        </w:rPr>
        <w:t>Перцевого Максима Юрьевича</w:t>
      </w:r>
      <w:r w:rsidRPr="00181D1F" w:rsidR="008841B8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181D1F" w:rsidR="008841B8">
        <w:rPr>
          <w:sz w:val="28"/>
          <w:szCs w:val="28"/>
        </w:rPr>
        <w:t>,</w:t>
      </w:r>
    </w:p>
    <w:p w:rsidR="00027D09" w:rsidRPr="00181D1F" w:rsidP="00690B77">
      <w:pPr>
        <w:ind w:firstLine="709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п</w:t>
      </w:r>
      <w:r w:rsidRPr="00181D1F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181D1F" w:rsidR="00E16BBF">
        <w:rPr>
          <w:sz w:val="28"/>
          <w:szCs w:val="28"/>
        </w:rPr>
        <w:t>,</w:t>
      </w:r>
      <w:r w:rsidRPr="00181D1F" w:rsidR="001F1F07">
        <w:rPr>
          <w:sz w:val="28"/>
          <w:szCs w:val="28"/>
        </w:rPr>
        <w:t xml:space="preserve"> </w:t>
      </w:r>
    </w:p>
    <w:p w:rsidR="000419D4" w:rsidRPr="00181D1F" w:rsidP="00690B77">
      <w:pPr>
        <w:ind w:firstLine="709"/>
        <w:jc w:val="both"/>
        <w:rPr>
          <w:sz w:val="28"/>
          <w:szCs w:val="28"/>
        </w:rPr>
      </w:pPr>
    </w:p>
    <w:p w:rsidR="000419D4" w:rsidRPr="00181D1F" w:rsidP="000419D4">
      <w:pPr>
        <w:ind w:firstLine="709"/>
        <w:jc w:val="center"/>
        <w:rPr>
          <w:b/>
          <w:sz w:val="28"/>
          <w:szCs w:val="28"/>
        </w:rPr>
      </w:pPr>
      <w:r w:rsidRPr="00181D1F">
        <w:rPr>
          <w:b/>
          <w:sz w:val="28"/>
          <w:szCs w:val="28"/>
        </w:rPr>
        <w:t>УСТАНОВИЛ:</w:t>
      </w:r>
    </w:p>
    <w:p w:rsidR="00E66490" w:rsidRPr="00181D1F" w:rsidP="00690B77">
      <w:pPr>
        <w:ind w:firstLine="709"/>
        <w:jc w:val="both"/>
        <w:rPr>
          <w:sz w:val="28"/>
          <w:szCs w:val="28"/>
        </w:rPr>
      </w:pPr>
    </w:p>
    <w:p w:rsidR="000E7527" w:rsidRPr="00181D1F" w:rsidP="008841B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81D1F">
        <w:rPr>
          <w:rFonts w:eastAsia="SimSun"/>
          <w:sz w:val="28"/>
          <w:szCs w:val="28"/>
          <w:lang w:eastAsia="zh-CN"/>
        </w:rPr>
        <w:t>Перцевой М.Ю.</w:t>
      </w:r>
      <w:r w:rsidRPr="00181D1F" w:rsidR="006C7685">
        <w:rPr>
          <w:sz w:val="28"/>
          <w:szCs w:val="28"/>
        </w:rPr>
        <w:t>,</w:t>
      </w:r>
      <w:r w:rsidRPr="00181D1F" w:rsidR="00D84C2F">
        <w:rPr>
          <w:sz w:val="28"/>
          <w:szCs w:val="28"/>
        </w:rPr>
        <w:t xml:space="preserve"> </w:t>
      </w:r>
      <w:r w:rsidRPr="00181D1F" w:rsidR="00A07495">
        <w:rPr>
          <w:sz w:val="28"/>
          <w:szCs w:val="28"/>
        </w:rPr>
        <w:t>02 декабря</w:t>
      </w:r>
      <w:r w:rsidRPr="00181D1F" w:rsidR="00AE0AAB">
        <w:rPr>
          <w:sz w:val="28"/>
          <w:szCs w:val="28"/>
        </w:rPr>
        <w:t xml:space="preserve"> 2020</w:t>
      </w:r>
      <w:r w:rsidRPr="00181D1F" w:rsidR="009007EA">
        <w:rPr>
          <w:sz w:val="28"/>
          <w:szCs w:val="28"/>
        </w:rPr>
        <w:t xml:space="preserve"> года в </w:t>
      </w:r>
      <w:r w:rsidRPr="00181D1F" w:rsidR="00A07495">
        <w:rPr>
          <w:sz w:val="28"/>
          <w:szCs w:val="28"/>
        </w:rPr>
        <w:t>14</w:t>
      </w:r>
      <w:r w:rsidRPr="00181D1F" w:rsidR="000419D4">
        <w:rPr>
          <w:sz w:val="28"/>
          <w:szCs w:val="28"/>
        </w:rPr>
        <w:t xml:space="preserve"> час</w:t>
      </w:r>
      <w:r w:rsidRPr="00181D1F" w:rsidR="00A07495">
        <w:rPr>
          <w:sz w:val="28"/>
          <w:szCs w:val="28"/>
        </w:rPr>
        <w:t>ов</w:t>
      </w:r>
      <w:r w:rsidRPr="00181D1F" w:rsidR="000C4738">
        <w:rPr>
          <w:sz w:val="28"/>
          <w:szCs w:val="28"/>
        </w:rPr>
        <w:t xml:space="preserve"> </w:t>
      </w:r>
      <w:r w:rsidRPr="00181D1F" w:rsidR="00A07495">
        <w:rPr>
          <w:sz w:val="28"/>
          <w:szCs w:val="28"/>
        </w:rPr>
        <w:t>30</w:t>
      </w:r>
      <w:r w:rsidRPr="00181D1F" w:rsidR="000419D4">
        <w:rPr>
          <w:sz w:val="28"/>
          <w:szCs w:val="28"/>
        </w:rPr>
        <w:t xml:space="preserve"> минут</w:t>
      </w:r>
      <w:r w:rsidRPr="00181D1F" w:rsidR="007B69D0">
        <w:rPr>
          <w:sz w:val="28"/>
          <w:szCs w:val="28"/>
        </w:rPr>
        <w:t>,</w:t>
      </w:r>
      <w:r w:rsidRPr="00181D1F" w:rsidR="000419D4">
        <w:rPr>
          <w:sz w:val="28"/>
          <w:szCs w:val="28"/>
        </w:rPr>
        <w:t xml:space="preserve"> </w:t>
      </w:r>
      <w:r w:rsidRPr="00181D1F" w:rsidR="004C78A6">
        <w:rPr>
          <w:sz w:val="28"/>
          <w:szCs w:val="28"/>
        </w:rPr>
        <w:t xml:space="preserve">находясь </w:t>
      </w:r>
      <w:r w:rsidRPr="00181D1F" w:rsidR="00890549">
        <w:rPr>
          <w:sz w:val="28"/>
          <w:szCs w:val="28"/>
        </w:rPr>
        <w:t>по адресу</w:t>
      </w:r>
      <w:r w:rsidRPr="00181D1F" w:rsidR="006C7685">
        <w:rPr>
          <w:sz w:val="28"/>
          <w:szCs w:val="28"/>
        </w:rPr>
        <w:t>:</w:t>
      </w:r>
      <w:r w:rsidRPr="00181D1F" w:rsidR="00890549">
        <w:rPr>
          <w:sz w:val="28"/>
          <w:szCs w:val="28"/>
        </w:rPr>
        <w:t xml:space="preserve"> ул. </w:t>
      </w:r>
      <w:r w:rsidRPr="00181D1F" w:rsidR="00A07495">
        <w:rPr>
          <w:sz w:val="28"/>
          <w:szCs w:val="28"/>
        </w:rPr>
        <w:t xml:space="preserve">Киевская, 24 </w:t>
      </w:r>
      <w:r w:rsidRPr="00181D1F" w:rsidR="000419D4">
        <w:rPr>
          <w:sz w:val="28"/>
          <w:szCs w:val="28"/>
        </w:rPr>
        <w:t>г. Ялте</w:t>
      </w:r>
      <w:r w:rsidRPr="00181D1F" w:rsidR="00A07495">
        <w:rPr>
          <w:sz w:val="28"/>
          <w:szCs w:val="28"/>
        </w:rPr>
        <w:t xml:space="preserve"> управляя транспортным средством </w:t>
      </w:r>
      <w:r w:rsidRPr="00181D1F" w:rsidR="00A07495">
        <w:rPr>
          <w:rFonts w:eastAsia="SimSun"/>
          <w:sz w:val="28"/>
          <w:szCs w:val="28"/>
          <w:lang w:eastAsia="zh-CN"/>
        </w:rPr>
        <w:t>«</w:t>
      </w:r>
      <w:r>
        <w:rPr>
          <w:rFonts w:eastAsia="SimSun"/>
          <w:sz w:val="28"/>
          <w:szCs w:val="28"/>
          <w:lang w:eastAsia="zh-CN"/>
        </w:rPr>
        <w:t>МАРКА</w:t>
      </w:r>
      <w:r w:rsidRPr="00181D1F" w:rsidR="00A07495">
        <w:rPr>
          <w:rFonts w:eastAsia="SimSun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eastAsia="SimSun"/>
          <w:sz w:val="28"/>
          <w:szCs w:val="28"/>
          <w:lang w:eastAsia="zh-CN"/>
        </w:rPr>
        <w:t>НОМЕР</w:t>
      </w:r>
      <w:r w:rsidRPr="00181D1F" w:rsidR="00A07495">
        <w:rPr>
          <w:rFonts w:eastAsia="SimSun"/>
          <w:sz w:val="28"/>
          <w:szCs w:val="28"/>
          <w:lang w:eastAsia="zh-CN"/>
        </w:rPr>
        <w:t xml:space="preserve"> стал участником дорожно-транспортного происшествия</w:t>
      </w:r>
      <w:r w:rsidRPr="00181D1F">
        <w:rPr>
          <w:rFonts w:eastAsia="SimSun"/>
          <w:sz w:val="28"/>
          <w:szCs w:val="28"/>
          <w:lang w:eastAsia="zh-CN"/>
        </w:rPr>
        <w:t xml:space="preserve"> и при медицинском освидетельствовании которого установлено состояние опьянения вследстви</w:t>
      </w:r>
      <w:r w:rsidRPr="00181D1F" w:rsidR="0005681C">
        <w:rPr>
          <w:rFonts w:eastAsia="SimSun"/>
          <w:sz w:val="28"/>
          <w:szCs w:val="28"/>
          <w:lang w:eastAsia="zh-CN"/>
        </w:rPr>
        <w:t>е</w:t>
      </w:r>
      <w:r w:rsidRPr="00181D1F" w:rsidR="007B69D0">
        <w:rPr>
          <w:sz w:val="28"/>
          <w:szCs w:val="28"/>
        </w:rPr>
        <w:t>,</w:t>
      </w:r>
      <w:r w:rsidRPr="00181D1F" w:rsidR="000419D4">
        <w:rPr>
          <w:sz w:val="28"/>
          <w:szCs w:val="28"/>
        </w:rPr>
        <w:t xml:space="preserve"> </w:t>
      </w:r>
      <w:r w:rsidRPr="00181D1F" w:rsidR="00153CE7">
        <w:rPr>
          <w:sz w:val="28"/>
          <w:szCs w:val="28"/>
        </w:rPr>
        <w:t>употреб</w:t>
      </w:r>
      <w:r w:rsidRPr="00181D1F">
        <w:rPr>
          <w:sz w:val="28"/>
          <w:szCs w:val="28"/>
        </w:rPr>
        <w:t>ления</w:t>
      </w:r>
      <w:r w:rsidRPr="00181D1F" w:rsidR="00153CE7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>нарк</w:t>
      </w:r>
      <w:r w:rsidRPr="00181D1F">
        <w:rPr>
          <w:sz w:val="28"/>
          <w:szCs w:val="28"/>
        </w:rPr>
        <w:t>отического вещества</w:t>
      </w:r>
      <w:r w:rsidRPr="00181D1F" w:rsidR="00153CE7">
        <w:rPr>
          <w:sz w:val="28"/>
          <w:szCs w:val="28"/>
        </w:rPr>
        <w:t xml:space="preserve"> «</w:t>
      </w:r>
      <w:r w:rsidRPr="00181D1F" w:rsidR="00AE0AAB">
        <w:rPr>
          <w:sz w:val="28"/>
          <w:szCs w:val="28"/>
        </w:rPr>
        <w:t>11-нор-дельта-9-тетрагидроканнабиноловая кислота», согласно  акта медицинского освидетельствования № 2</w:t>
      </w:r>
      <w:r w:rsidRPr="00181D1F">
        <w:rPr>
          <w:sz w:val="28"/>
          <w:szCs w:val="28"/>
        </w:rPr>
        <w:t>99</w:t>
      </w:r>
      <w:r w:rsidRPr="00181D1F" w:rsidR="00AE0AAB">
        <w:rPr>
          <w:sz w:val="28"/>
          <w:szCs w:val="28"/>
        </w:rPr>
        <w:t xml:space="preserve"> от </w:t>
      </w:r>
      <w:r w:rsidRPr="00181D1F">
        <w:rPr>
          <w:sz w:val="28"/>
          <w:szCs w:val="28"/>
        </w:rPr>
        <w:t xml:space="preserve">02 декабря </w:t>
      </w:r>
      <w:r w:rsidRPr="00181D1F" w:rsidR="00AE0AAB">
        <w:rPr>
          <w:sz w:val="28"/>
          <w:szCs w:val="28"/>
        </w:rPr>
        <w:t>2020 г.</w:t>
      </w:r>
      <w:r w:rsidRPr="00181D1F" w:rsidR="00153CE7">
        <w:rPr>
          <w:sz w:val="28"/>
          <w:szCs w:val="28"/>
        </w:rPr>
        <w:t>, без назначения врача, то</w:t>
      </w:r>
      <w:r w:rsidRPr="00181D1F" w:rsidR="00153CE7">
        <w:rPr>
          <w:sz w:val="28"/>
          <w:szCs w:val="28"/>
        </w:rPr>
        <w:t xml:space="preserve"> есть совершил административное правонарушение, предусмотренное ч. 1 ст. 6.9 КоАП РФ.</w:t>
      </w:r>
      <w:r w:rsidRPr="00181D1F">
        <w:rPr>
          <w:sz w:val="28"/>
          <w:szCs w:val="28"/>
        </w:rPr>
        <w:t xml:space="preserve"> </w:t>
      </w:r>
    </w:p>
    <w:p w:rsidR="00134A15" w:rsidP="008D2FF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81D1F">
        <w:rPr>
          <w:rFonts w:eastAsia="SimSun"/>
          <w:sz w:val="28"/>
          <w:szCs w:val="28"/>
          <w:lang w:eastAsia="zh-CN"/>
        </w:rPr>
        <w:t xml:space="preserve">В судебном заседании Перцевой М.Ю. и его защитник Ельцова А.А. не признали вину в совершении </w:t>
      </w:r>
      <w:r w:rsidRPr="00181D1F" w:rsidR="00AA10FD">
        <w:rPr>
          <w:rFonts w:eastAsia="SimSun"/>
          <w:sz w:val="28"/>
          <w:szCs w:val="28"/>
          <w:lang w:eastAsia="zh-CN"/>
        </w:rPr>
        <w:t xml:space="preserve">вменяемого административного </w:t>
      </w:r>
      <w:r w:rsidRPr="00181D1F">
        <w:rPr>
          <w:rFonts w:eastAsia="SimSun"/>
          <w:sz w:val="28"/>
          <w:szCs w:val="28"/>
          <w:lang w:eastAsia="zh-CN"/>
        </w:rPr>
        <w:t xml:space="preserve">правонарушения, </w:t>
      </w:r>
      <w:r w:rsidRPr="00181D1F" w:rsidR="00AA10FD">
        <w:rPr>
          <w:rFonts w:eastAsia="SimSun"/>
          <w:sz w:val="28"/>
          <w:szCs w:val="28"/>
          <w:lang w:eastAsia="zh-CN"/>
        </w:rPr>
        <w:t xml:space="preserve">представили письменную позицию по делу, одновременно пояснив,  что </w:t>
      </w:r>
      <w:r w:rsidRPr="00181D1F">
        <w:rPr>
          <w:rFonts w:eastAsia="SimSun"/>
          <w:sz w:val="28"/>
          <w:szCs w:val="28"/>
          <w:lang w:eastAsia="zh-CN"/>
        </w:rPr>
        <w:t>в ходе проведения х</w:t>
      </w:r>
      <w:r w:rsidRPr="00181D1F">
        <w:rPr>
          <w:rStyle w:val="blk"/>
          <w:sz w:val="28"/>
          <w:szCs w:val="28"/>
        </w:rPr>
        <w:t>имико-токсикологического ис</w:t>
      </w:r>
      <w:r w:rsidRPr="00181D1F">
        <w:rPr>
          <w:rStyle w:val="blk"/>
          <w:sz w:val="28"/>
          <w:szCs w:val="28"/>
        </w:rPr>
        <w:t xml:space="preserve">следования пробы биологического объекта, отобранной у </w:t>
      </w:r>
      <w:r w:rsidRPr="00181D1F" w:rsidR="00827C78">
        <w:rPr>
          <w:rStyle w:val="blk"/>
          <w:sz w:val="28"/>
          <w:szCs w:val="28"/>
        </w:rPr>
        <w:t>Перцевого М.Ю.</w:t>
      </w:r>
      <w:r w:rsidRPr="00181D1F">
        <w:rPr>
          <w:rFonts w:eastAsia="SimSun"/>
          <w:sz w:val="28"/>
          <w:szCs w:val="28"/>
          <w:lang w:eastAsia="zh-CN"/>
        </w:rPr>
        <w:t xml:space="preserve">, были нарушены требования </w:t>
      </w:r>
      <w:r w:rsidRPr="00181D1F" w:rsidR="00CD62DF">
        <w:rPr>
          <w:rFonts w:eastAsia="SimSun"/>
          <w:sz w:val="28"/>
          <w:szCs w:val="28"/>
          <w:lang w:eastAsia="zh-CN"/>
        </w:rPr>
        <w:t xml:space="preserve">Приложения № 12 к Приказу </w:t>
      </w:r>
      <w:r w:rsidRPr="00181D1F" w:rsidR="0005681C">
        <w:rPr>
          <w:rFonts w:eastAsia="SimSun"/>
          <w:sz w:val="28"/>
          <w:szCs w:val="28"/>
          <w:lang w:eastAsia="zh-CN"/>
        </w:rPr>
        <w:t xml:space="preserve"> Минздравсоцразвития РФ от 27.01.2006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</w:t>
      </w:r>
      <w:r w:rsidRPr="00181D1F" w:rsidR="00CD62DF">
        <w:rPr>
          <w:rFonts w:eastAsia="SimSun"/>
          <w:sz w:val="28"/>
          <w:szCs w:val="28"/>
          <w:lang w:eastAsia="zh-CN"/>
        </w:rPr>
        <w:t xml:space="preserve">, </w:t>
      </w:r>
      <w:r w:rsidRPr="00181D1F" w:rsidR="0005681C">
        <w:rPr>
          <w:rFonts w:eastAsia="SimSun"/>
          <w:sz w:val="28"/>
          <w:szCs w:val="28"/>
          <w:lang w:eastAsia="zh-CN"/>
        </w:rPr>
        <w:t xml:space="preserve">а именно </w:t>
      </w:r>
      <w:r w:rsidRPr="00181D1F" w:rsidR="00CD62DF">
        <w:rPr>
          <w:rFonts w:eastAsia="SimSun"/>
          <w:sz w:val="28"/>
          <w:szCs w:val="28"/>
          <w:lang w:eastAsia="zh-CN"/>
        </w:rPr>
        <w:t>в строке «концентрация обнаруженного вещества» массовая концентрация обнаруженного вещества в биологическом объекте, выраженная в един</w:t>
      </w:r>
      <w:r w:rsidRPr="00181D1F" w:rsidR="0005681C">
        <w:rPr>
          <w:rFonts w:eastAsia="SimSun"/>
          <w:sz w:val="28"/>
          <w:szCs w:val="28"/>
          <w:lang w:eastAsia="zh-CN"/>
        </w:rPr>
        <w:t>и</w:t>
      </w:r>
      <w:r w:rsidRPr="00181D1F" w:rsidR="00CD62DF">
        <w:rPr>
          <w:rFonts w:eastAsia="SimSun"/>
          <w:sz w:val="28"/>
          <w:szCs w:val="28"/>
          <w:lang w:eastAsia="zh-CN"/>
        </w:rPr>
        <w:t xml:space="preserve">цах измерения не указана и </w:t>
      </w:r>
      <w:r w:rsidRPr="00181D1F" w:rsidR="00CD62DF">
        <w:rPr>
          <w:rFonts w:eastAsia="SimSun"/>
          <w:sz w:val="28"/>
          <w:szCs w:val="28"/>
          <w:lang w:eastAsia="zh-CN"/>
        </w:rPr>
        <w:t>стоит прочерк</w:t>
      </w:r>
      <w:r w:rsidRPr="00181D1F" w:rsidR="0005681C">
        <w:rPr>
          <w:rFonts w:eastAsia="SimSun"/>
          <w:sz w:val="28"/>
          <w:szCs w:val="28"/>
          <w:lang w:eastAsia="zh-CN"/>
        </w:rPr>
        <w:t xml:space="preserve">. </w:t>
      </w:r>
      <w:r w:rsidRPr="00181D1F" w:rsidR="00AD4779">
        <w:rPr>
          <w:rFonts w:eastAsia="SimSun"/>
          <w:sz w:val="28"/>
          <w:szCs w:val="28"/>
          <w:lang w:eastAsia="zh-CN"/>
        </w:rPr>
        <w:t xml:space="preserve">В связи с чем, сторона защиты полагает, что концентрация вещества была ниже указанных в приложении </w:t>
      </w:r>
      <w:r w:rsidRPr="00181D1F" w:rsidR="0065099D">
        <w:rPr>
          <w:rFonts w:eastAsia="SimSun"/>
          <w:sz w:val="28"/>
          <w:szCs w:val="28"/>
          <w:lang w:eastAsia="zh-CN"/>
        </w:rPr>
        <w:t xml:space="preserve">№ 4 к Методическим рекомендациям по </w:t>
      </w:r>
      <w:r w:rsidRPr="00181D1F" w:rsidR="0065099D">
        <w:rPr>
          <w:sz w:val="28"/>
          <w:szCs w:val="28"/>
        </w:rPr>
        <w:t>«Правилам проведения химико-токсикологических исследований наличия в организме человека наркотических средств, психотропных и иных токсических веществ (их метаболитов) при проведении медицинских осмотров и медицинских освидетельствований отдельных категорий граждан», а следовательно</w:t>
      </w:r>
      <w:r w:rsidR="00B91A51">
        <w:rPr>
          <w:sz w:val="28"/>
          <w:szCs w:val="28"/>
        </w:rPr>
        <w:t>,</w:t>
      </w:r>
      <w:r w:rsidRPr="00181D1F" w:rsidR="0065099D">
        <w:rPr>
          <w:sz w:val="28"/>
          <w:szCs w:val="28"/>
        </w:rPr>
        <w:t xml:space="preserve"> результат освидетельствования должен быть отрицательный т.е. состояние опьянение не обнаружено. </w:t>
      </w:r>
      <w:r w:rsidRPr="00181D1F" w:rsidR="00AA10FD">
        <w:rPr>
          <w:sz w:val="28"/>
          <w:szCs w:val="28"/>
        </w:rPr>
        <w:t>Также полагают, что клинических признаков опьянения у Перцевого М.Ю. не имелось. Таким образом</w:t>
      </w:r>
      <w:r w:rsidR="00B91A51">
        <w:rPr>
          <w:sz w:val="28"/>
          <w:szCs w:val="28"/>
        </w:rPr>
        <w:t>,</w:t>
      </w:r>
      <w:r w:rsidRPr="00181D1F" w:rsidR="00AA10FD">
        <w:rPr>
          <w:sz w:val="28"/>
          <w:szCs w:val="28"/>
        </w:rPr>
        <w:t xml:space="preserve"> считают, </w:t>
      </w:r>
      <w:r w:rsidRPr="00181D1F" w:rsidR="0065099D">
        <w:rPr>
          <w:sz w:val="28"/>
          <w:szCs w:val="28"/>
        </w:rPr>
        <w:t xml:space="preserve">что в деле отсутствуют неопровержимые доказательства совершения Перцевым М.Ю. вменяемого ему административного правонарушения, в связи с чем производство по делу об административном правонарушении подлежит прекращению, в связи с отсутствием состава </w:t>
      </w:r>
      <w:r w:rsidRPr="00181D1F" w:rsidR="00AA10FD">
        <w:rPr>
          <w:sz w:val="28"/>
          <w:szCs w:val="28"/>
        </w:rPr>
        <w:t>административного</w:t>
      </w:r>
      <w:r w:rsidRPr="00181D1F" w:rsidR="0065099D">
        <w:rPr>
          <w:sz w:val="28"/>
          <w:szCs w:val="28"/>
        </w:rPr>
        <w:t xml:space="preserve"> правонарушения.</w:t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  <w:t xml:space="preserve">Выслушав лицо, привлекаемое к административной ответственности, его защитника, </w:t>
      </w:r>
      <w:r w:rsidRPr="00181D1F" w:rsidR="00AA10FD">
        <w:rPr>
          <w:sz w:val="28"/>
          <w:szCs w:val="28"/>
        </w:rPr>
        <w:t xml:space="preserve">допросив специалистов, </w:t>
      </w:r>
      <w:r w:rsidRPr="00181D1F" w:rsidR="0065099D">
        <w:rPr>
          <w:rFonts w:eastAsia="SimSun"/>
          <w:sz w:val="28"/>
          <w:szCs w:val="28"/>
          <w:lang w:eastAsia="zh-CN"/>
        </w:rPr>
        <w:t xml:space="preserve">изучив материалы дела, прихожу к выводу о виновности данного лица в совершении </w:t>
      </w:r>
      <w:r w:rsidRPr="00181D1F" w:rsidR="0065099D">
        <w:rPr>
          <w:sz w:val="28"/>
          <w:szCs w:val="28"/>
        </w:rPr>
        <w:t xml:space="preserve">правонарушения. </w:t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ab/>
        <w:t xml:space="preserve">Как усматривается из материалов дела, 02 декабря 2020 года на ул. Киевская, 24 в г. Ялта был выявлен Перцевой М.Ю., который находился в состоянии наркотического опьянения, употребив наркотическое вещество </w:t>
      </w:r>
      <w:r w:rsidRPr="00181D1F">
        <w:rPr>
          <w:sz w:val="28"/>
          <w:szCs w:val="28"/>
        </w:rPr>
        <w:t>«11-нор-дельта-9-тетрагидроканнабиноловая кислота»</w:t>
      </w:r>
      <w:r w:rsidRPr="00181D1F" w:rsidR="0065099D">
        <w:rPr>
          <w:sz w:val="28"/>
          <w:szCs w:val="28"/>
        </w:rPr>
        <w:t xml:space="preserve"> без назначения врача.</w:t>
      </w:r>
      <w:r w:rsidRPr="00181D1F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>Частью 1 статьи 6.9 КоАП РФ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  <w:r w:rsidRPr="00181D1F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="00181D1F">
        <w:rPr>
          <w:sz w:val="28"/>
          <w:szCs w:val="28"/>
        </w:rPr>
        <w:tab/>
      </w:r>
      <w:r w:rsidR="00181D1F">
        <w:rPr>
          <w:sz w:val="28"/>
          <w:szCs w:val="28"/>
        </w:rPr>
        <w:tab/>
      </w:r>
      <w:r w:rsidR="00181D1F">
        <w:rPr>
          <w:sz w:val="28"/>
          <w:szCs w:val="28"/>
        </w:rPr>
        <w:tab/>
      </w:r>
      <w:r w:rsidR="00181D1F">
        <w:rPr>
          <w:sz w:val="28"/>
          <w:szCs w:val="28"/>
        </w:rPr>
        <w:tab/>
      </w:r>
      <w:r w:rsidR="00181D1F">
        <w:rPr>
          <w:sz w:val="28"/>
          <w:szCs w:val="28"/>
        </w:rPr>
        <w:tab/>
      </w:r>
      <w:r w:rsidR="00181D1F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>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врача, за исключением случаев, предусмотренных ч. 2 ст. 20.20 КоАП РФ и ст. 20.22 КоАП.</w:t>
      </w:r>
      <w:r w:rsidRPr="00181D1F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 w:rsidR="0065099D">
        <w:rPr>
          <w:sz w:val="28"/>
          <w:szCs w:val="28"/>
        </w:rPr>
        <w:t xml:space="preserve">Субъективная сторона предполагает наличие только умышленной формы вины. Виновный осознает, что осуществляет противоправные </w:t>
      </w:r>
      <w:r w:rsidRPr="00181D1F" w:rsidR="0065099D">
        <w:rPr>
          <w:sz w:val="28"/>
          <w:szCs w:val="28"/>
        </w:rPr>
        <w:t>действия, предвидит их вредные последствия и желает их наступления либо сознательно допускает.</w:t>
      </w:r>
      <w:r w:rsidRPr="00181D1F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ab/>
      </w:r>
    </w:p>
    <w:p w:rsidR="008D2FFF" w:rsidRPr="00181D1F" w:rsidP="008D2FF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Субъект правонарушения - вменяемое физическое лицо, достигшее 16 лет.</w:t>
      </w:r>
    </w:p>
    <w:p w:rsidR="00D43D89" w:rsidRPr="00181D1F" w:rsidP="00064F9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Согласно п. 1 ст. 4 Федерального закона от 8 января 1998 года № 3-ФЗ «О наркотических средствах и психотропных веществах» (далее – Федеральный закон от 8 января 1998 года № 3-ФЗ) государственная политика в сфере оборота на</w:t>
      </w:r>
      <w:r w:rsidRPr="00181D1F">
        <w:rPr>
          <w:sz w:val="28"/>
          <w:szCs w:val="28"/>
        </w:rPr>
        <w:t>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</w:t>
      </w:r>
      <w:r w:rsidRPr="00181D1F">
        <w:rPr>
          <w:sz w:val="28"/>
          <w:szCs w:val="28"/>
        </w:rPr>
        <w:t>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>В Ро</w:t>
      </w:r>
      <w:r w:rsidRPr="00181D1F">
        <w:rPr>
          <w:sz w:val="28"/>
          <w:szCs w:val="28"/>
        </w:rPr>
        <w:t>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года № З-ФЗ). Лицо, в отношении которого имеются достаточные основания полагать, что оно больно н</w:t>
      </w:r>
      <w:r w:rsidRPr="00181D1F">
        <w:rPr>
          <w:sz w:val="28"/>
          <w:szCs w:val="28"/>
        </w:rPr>
        <w:t>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освидетельствование проводится в специаль</w:t>
      </w:r>
      <w:r w:rsidRPr="00181D1F">
        <w:rPr>
          <w:sz w:val="28"/>
          <w:szCs w:val="28"/>
        </w:rPr>
        <w:t>но уполномоченных на то органами управления здравоохранением учреждениях здравоохранения по направлению органов дознания, органа, осуществляющего оперативно-розыскную деятельность, следователя или судьи.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>Таким образом, факт употребления наркоти</w:t>
      </w:r>
      <w:r w:rsidRPr="00181D1F">
        <w:rPr>
          <w:sz w:val="28"/>
          <w:szCs w:val="28"/>
        </w:rPr>
        <w:t>ческих средств, психотропных, новых потенциально опасных психоактивных, одурманивающих или иных вызывающих опьянение веществ, устанавливается    путем проведения медицинского освидетельствования.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>Порядок проведения медицинского освидетельствования на сос</w:t>
      </w:r>
      <w:r w:rsidRPr="00181D1F">
        <w:rPr>
          <w:sz w:val="28"/>
          <w:szCs w:val="28"/>
        </w:rPr>
        <w:t>тояние опьянения (алкогольного, наркотического или иного токсического) установлен приказом Министерства здравоохранения Российской Федерации от 18 декабря 2015 года № 93Зн (далее - Порядок).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>Подпунктом 1 пункта 5 Порядка определено, что медицинское о</w:t>
      </w:r>
      <w:r w:rsidRPr="00181D1F">
        <w:rPr>
          <w:sz w:val="28"/>
          <w:szCs w:val="28"/>
        </w:rPr>
        <w:t>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</w:t>
      </w:r>
      <w:r w:rsidRPr="00181D1F">
        <w:rPr>
          <w:sz w:val="28"/>
          <w:szCs w:val="28"/>
        </w:rPr>
        <w:t>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>При медицинском освидетельствовании ли</w:t>
      </w:r>
      <w:r w:rsidRPr="00181D1F">
        <w:rPr>
          <w:sz w:val="28"/>
          <w:szCs w:val="28"/>
        </w:rPr>
        <w:t xml:space="preserve">ц, указанных в подпункте 1 пункта 5 указанного Порядка, отбор биологического объекта (моча, кровь) для направления на химико-токсикологические исследования осуществляется </w:t>
      </w:r>
      <w:r w:rsidRPr="00181D1F">
        <w:rPr>
          <w:sz w:val="28"/>
          <w:szCs w:val="28"/>
        </w:rPr>
        <w:t>вне зависимости от результатов исследований выдыхаемого воздуха на наличие алкоголя (</w:t>
      </w:r>
      <w:r w:rsidRPr="00181D1F">
        <w:rPr>
          <w:sz w:val="28"/>
          <w:szCs w:val="28"/>
        </w:rPr>
        <w:t>пункт 12 Порядка).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Pr="00181D1F">
        <w:rPr>
          <w:sz w:val="28"/>
          <w:szCs w:val="28"/>
        </w:rPr>
        <w:t>Пунктом 13 Порядка установлено, что направление на химико-токсикологические исследования (учетная форма № 452/у-06) заполняется по форме и в порядке, утвержденным приказом Министерства здравоохранения и социального развития Российс</w:t>
      </w:r>
      <w:r w:rsidRPr="00181D1F">
        <w:rPr>
          <w:sz w:val="28"/>
          <w:szCs w:val="28"/>
        </w:rPr>
        <w:t>кой Федерации от 27 января 2006 года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 Должностным л</w:t>
      </w:r>
      <w:r w:rsidRPr="00181D1F">
        <w:rPr>
          <w:sz w:val="28"/>
          <w:szCs w:val="28"/>
        </w:rPr>
        <w:t>ицам, указанным в подпунктах 1-4 пункта 5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</w:t>
      </w:r>
      <w:r w:rsidRPr="00181D1F">
        <w:rPr>
          <w:sz w:val="28"/>
          <w:szCs w:val="28"/>
        </w:rPr>
        <w:t>ам освидетельствования обнаружены (не обнаружены) клинические признаки опьянения, медицинское освидетельствование будет завершено по получении результатов химико-токсикологического исследования биологического объекта. Копия указанной справки выдается освид</w:t>
      </w:r>
      <w:r w:rsidRPr="00181D1F">
        <w:rPr>
          <w:sz w:val="28"/>
          <w:szCs w:val="28"/>
        </w:rPr>
        <w:t>етельствуемому (его законному представителю).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>В силу пункта 15 Порядка медицинское заключение «установлено состояние опьянения» выносится в случае освидетельствования лиц, указанных в подпункте 1 пункта 5 названного Порядка, при положительном рез</w:t>
      </w:r>
      <w:r w:rsidRPr="00181D1F">
        <w:rPr>
          <w:sz w:val="28"/>
          <w:szCs w:val="28"/>
        </w:rPr>
        <w:t>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  <w:r w:rsidRPr="00181D1F" w:rsidR="00175B9E">
        <w:rPr>
          <w:sz w:val="28"/>
          <w:szCs w:val="28"/>
        </w:rPr>
        <w:t xml:space="preserve"> </w:t>
      </w:r>
      <w:r w:rsidRPr="00181D1F" w:rsidR="00175B9E">
        <w:rPr>
          <w:sz w:val="28"/>
          <w:szCs w:val="28"/>
        </w:rPr>
        <w:tab/>
      </w:r>
      <w:r w:rsidRPr="00181D1F" w:rsidR="00175B9E">
        <w:rPr>
          <w:sz w:val="28"/>
          <w:szCs w:val="28"/>
        </w:rPr>
        <w:tab/>
      </w:r>
      <w:r w:rsidRPr="00181D1F" w:rsidR="00175B9E">
        <w:rPr>
          <w:sz w:val="28"/>
          <w:szCs w:val="28"/>
        </w:rPr>
        <w:tab/>
      </w:r>
      <w:r w:rsidRPr="00181D1F" w:rsidR="00175B9E">
        <w:rPr>
          <w:sz w:val="28"/>
          <w:szCs w:val="28"/>
        </w:rPr>
        <w:tab/>
      </w:r>
      <w:r w:rsidRPr="00181D1F" w:rsidR="00175B9E">
        <w:rPr>
          <w:sz w:val="28"/>
          <w:szCs w:val="28"/>
        </w:rPr>
        <w:tab/>
      </w:r>
      <w:r w:rsidRPr="00181D1F">
        <w:rPr>
          <w:sz w:val="28"/>
          <w:szCs w:val="28"/>
        </w:rPr>
        <w:t>С</w:t>
      </w:r>
      <w:r w:rsidRPr="00181D1F">
        <w:rPr>
          <w:sz w:val="28"/>
          <w:szCs w:val="28"/>
        </w:rPr>
        <w:t>огласно пункту 17 Порядка медицинское заключение «установлено состояние опьянения» выносится в случае освидетельствования лиц, указанных в подпунктах 2 - 10 пункта 5 Порядка, при наличии не менее трех клинических признаков опьянения и обнаружении по резуль</w:t>
      </w:r>
      <w:r w:rsidRPr="00181D1F">
        <w:rPr>
          <w:sz w:val="28"/>
          <w:szCs w:val="28"/>
        </w:rPr>
        <w:t>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психоактивных вещес</w:t>
      </w:r>
      <w:r w:rsidRPr="00181D1F">
        <w:rPr>
          <w:sz w:val="28"/>
          <w:szCs w:val="28"/>
        </w:rPr>
        <w:t>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</w:t>
      </w:r>
      <w:r w:rsidRPr="00181D1F">
        <w:rPr>
          <w:sz w:val="28"/>
          <w:szCs w:val="28"/>
        </w:rPr>
        <w:t>, или метаболитов указанных средств и веществ.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Как усматривается из материалов дела, согласно протоколу о направлении на медицинское освидетельствование на состояние опьянения </w:t>
      </w:r>
      <w:r w:rsidRPr="00181D1F" w:rsidR="008D2FFF">
        <w:rPr>
          <w:sz w:val="28"/>
          <w:szCs w:val="28"/>
        </w:rPr>
        <w:t>серии 61 АК № 593374 Перцевой М.Ю.</w:t>
      </w:r>
      <w:r w:rsidRPr="00181D1F">
        <w:rPr>
          <w:sz w:val="28"/>
          <w:szCs w:val="28"/>
        </w:rPr>
        <w:t>, управляющий транспортным средств</w:t>
      </w:r>
      <w:r w:rsidRPr="00181D1F">
        <w:rPr>
          <w:sz w:val="28"/>
          <w:szCs w:val="28"/>
        </w:rPr>
        <w:t xml:space="preserve">ом </w:t>
      </w:r>
      <w:r>
        <w:rPr>
          <w:rFonts w:eastAsia="SimSun"/>
          <w:sz w:val="28"/>
          <w:szCs w:val="28"/>
          <w:lang w:eastAsia="zh-CN"/>
        </w:rPr>
        <w:t>МАРКА</w:t>
      </w:r>
      <w:r w:rsidRPr="00181D1F" w:rsidR="008D2FFF">
        <w:rPr>
          <w:rFonts w:eastAsia="SimSun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eastAsia="SimSun"/>
          <w:sz w:val="28"/>
          <w:szCs w:val="28"/>
          <w:lang w:eastAsia="zh-CN"/>
        </w:rPr>
        <w:t>НОМЕР</w:t>
      </w:r>
      <w:r w:rsidRPr="00181D1F" w:rsidR="008D2FFF">
        <w:rPr>
          <w:rFonts w:eastAsia="SimSun"/>
          <w:sz w:val="28"/>
          <w:szCs w:val="28"/>
          <w:lang w:eastAsia="zh-CN"/>
        </w:rPr>
        <w:t xml:space="preserve"> </w:t>
      </w:r>
      <w:r w:rsidRPr="00181D1F">
        <w:rPr>
          <w:sz w:val="28"/>
          <w:szCs w:val="28"/>
        </w:rPr>
        <w:t xml:space="preserve">на основании статьи 27.12 Кодекса Российской Федерации об административных правонарушениях </w:t>
      </w:r>
      <w:r w:rsidRPr="00181D1F" w:rsidR="008D2FFF">
        <w:rPr>
          <w:sz w:val="28"/>
          <w:szCs w:val="28"/>
        </w:rPr>
        <w:t>02 декабря</w:t>
      </w:r>
      <w:r w:rsidRPr="00181D1F">
        <w:rPr>
          <w:sz w:val="28"/>
          <w:szCs w:val="28"/>
        </w:rPr>
        <w:t xml:space="preserve"> 20</w:t>
      </w:r>
      <w:r w:rsidRPr="00181D1F" w:rsidR="008D2FFF">
        <w:rPr>
          <w:sz w:val="28"/>
          <w:szCs w:val="28"/>
        </w:rPr>
        <w:t>20 года в 17 часов 12</w:t>
      </w:r>
      <w:r w:rsidRPr="00181D1F">
        <w:rPr>
          <w:sz w:val="28"/>
          <w:szCs w:val="28"/>
        </w:rPr>
        <w:t xml:space="preserve"> минут направлен для прохождения медицинского освидетельствования на с</w:t>
      </w:r>
      <w:r w:rsidRPr="00181D1F">
        <w:rPr>
          <w:sz w:val="28"/>
          <w:szCs w:val="28"/>
        </w:rPr>
        <w:t>остояние опьянения при наличии признаков</w:t>
      </w:r>
      <w:r w:rsidRPr="00181D1F">
        <w:rPr>
          <w:sz w:val="28"/>
          <w:szCs w:val="28"/>
        </w:rPr>
        <w:t xml:space="preserve"> опьянения - резкое изменение </w:t>
      </w:r>
      <w:r w:rsidRPr="00181D1F">
        <w:rPr>
          <w:sz w:val="28"/>
          <w:szCs w:val="28"/>
        </w:rPr>
        <w:t>окраски кожных покровов лица</w:t>
      </w:r>
      <w:r w:rsidRPr="00181D1F" w:rsidR="008D2FFF">
        <w:rPr>
          <w:sz w:val="28"/>
          <w:szCs w:val="28"/>
        </w:rPr>
        <w:t>, поведение не соответствующее обстановке</w:t>
      </w:r>
      <w:r w:rsidRPr="00181D1F">
        <w:rPr>
          <w:sz w:val="28"/>
          <w:szCs w:val="28"/>
        </w:rPr>
        <w:t xml:space="preserve">. Основанием для направления на медицинское освидетельствование на состояние опьянения послужило наличие достаточных </w:t>
      </w:r>
      <w:r w:rsidRPr="00181D1F">
        <w:rPr>
          <w:sz w:val="28"/>
          <w:szCs w:val="28"/>
        </w:rPr>
        <w:t>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По результатам проведенного в отношении </w:t>
      </w:r>
      <w:r w:rsidRPr="00181D1F" w:rsidR="008D2FFF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 xml:space="preserve"> медицинского осви</w:t>
      </w:r>
      <w:r w:rsidRPr="00181D1F">
        <w:rPr>
          <w:sz w:val="28"/>
          <w:szCs w:val="28"/>
        </w:rPr>
        <w:t xml:space="preserve">детельствования на состояние опьянения было вынесено заключение о его нахождении в состоянии опьянения, зафиксированное в акте медицинского освидетельствования от </w:t>
      </w:r>
      <w:r w:rsidRPr="00181D1F" w:rsidR="008D2FFF">
        <w:rPr>
          <w:sz w:val="28"/>
          <w:szCs w:val="28"/>
        </w:rPr>
        <w:t>02 декабря</w:t>
      </w:r>
      <w:r w:rsidRPr="00181D1F">
        <w:rPr>
          <w:sz w:val="28"/>
          <w:szCs w:val="28"/>
        </w:rPr>
        <w:t xml:space="preserve"> 20</w:t>
      </w:r>
      <w:r w:rsidRPr="00181D1F" w:rsidR="008D2FFF">
        <w:rPr>
          <w:sz w:val="28"/>
          <w:szCs w:val="28"/>
        </w:rPr>
        <w:t>20</w:t>
      </w:r>
      <w:r w:rsidRPr="00181D1F">
        <w:rPr>
          <w:sz w:val="28"/>
          <w:szCs w:val="28"/>
        </w:rPr>
        <w:t xml:space="preserve"> года №</w:t>
      </w:r>
      <w:r w:rsidRPr="00181D1F" w:rsidR="008D2FFF">
        <w:rPr>
          <w:sz w:val="28"/>
          <w:szCs w:val="28"/>
        </w:rPr>
        <w:t>299</w:t>
      </w:r>
      <w:r w:rsidRPr="00181D1F">
        <w:rPr>
          <w:sz w:val="28"/>
          <w:szCs w:val="28"/>
        </w:rPr>
        <w:t>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Из содержания названного акта медицинского освидетельствования на состояние опьянения усматривается, что концентрация абсолютного этилового спирта у </w:t>
      </w:r>
      <w:r w:rsidRPr="00181D1F" w:rsidR="008D2FFF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 xml:space="preserve"> в выдыхаемом воздухе составила в результате первого исследования - 0,00 мг/л, в связи с чем,</w:t>
      </w:r>
      <w:r w:rsidRPr="00181D1F">
        <w:rPr>
          <w:sz w:val="28"/>
          <w:szCs w:val="28"/>
        </w:rPr>
        <w:t xml:space="preserve"> повторное исследование воздуха не проводилось.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У </w:t>
      </w:r>
      <w:r w:rsidRPr="00181D1F" w:rsidR="008D2FFF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 xml:space="preserve"> был произведен отбор на химико-токсикологическое исследование биологического объекта (моча), в котором по заключению врача - специалиста, проводившего исследование, обнаружен</w:t>
      </w:r>
      <w:r w:rsidRPr="00181D1F" w:rsidR="008D2FFF">
        <w:rPr>
          <w:sz w:val="28"/>
          <w:szCs w:val="28"/>
        </w:rPr>
        <w:t>о наркотическое вещество</w:t>
      </w:r>
      <w:r w:rsidRPr="00181D1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>«11-нор-дельта-9-тетрагидроканнабиноловая кислота»</w:t>
      </w:r>
      <w:r w:rsidRPr="00181D1F">
        <w:rPr>
          <w:sz w:val="28"/>
          <w:szCs w:val="28"/>
        </w:rPr>
        <w:t>, что явилось основанием для вынесения медицинского заключения о том, что установлено состояние опьянения, которое отражено в представленной суду справке о результатах химико – токсикологиче</w:t>
      </w:r>
      <w:r w:rsidRPr="00181D1F">
        <w:rPr>
          <w:sz w:val="28"/>
          <w:szCs w:val="28"/>
        </w:rPr>
        <w:t>ских исследований.</w:t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>Таким образом, при обстоятельствах настоящего дела, согласно пункту 15 Порядка для установления заключения «установлено состояние опьянения» достаточно либо положительного результата повторного исследования выдыхаемого воздуха на наличие</w:t>
      </w:r>
      <w:r w:rsidRPr="00181D1F">
        <w:rPr>
          <w:sz w:val="28"/>
          <w:szCs w:val="28"/>
        </w:rPr>
        <w:t xml:space="preserve"> алкоголя, либо обнаружение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в связи с чем, в данной части доводы лица, привлекаемого к администрат</w:t>
      </w:r>
      <w:r w:rsidRPr="00181D1F">
        <w:rPr>
          <w:sz w:val="28"/>
          <w:szCs w:val="28"/>
        </w:rPr>
        <w:t>ивной ответственности, не соответствуют действующему законодательству.</w:t>
      </w:r>
      <w:r w:rsidRPr="00181D1F" w:rsidR="008D2FFF">
        <w:rPr>
          <w:sz w:val="28"/>
          <w:szCs w:val="28"/>
        </w:rPr>
        <w:tab/>
      </w:r>
      <w:r w:rsidR="004910A7">
        <w:rPr>
          <w:sz w:val="28"/>
          <w:szCs w:val="28"/>
        </w:rPr>
        <w:tab/>
      </w:r>
      <w:r w:rsidR="004910A7">
        <w:rPr>
          <w:sz w:val="28"/>
          <w:szCs w:val="28"/>
        </w:rPr>
        <w:tab/>
      </w:r>
      <w:r w:rsidRPr="00181D1F">
        <w:rPr>
          <w:sz w:val="28"/>
          <w:szCs w:val="28"/>
        </w:rPr>
        <w:t>При этом, Приказом Министерства здравоохранения Российской Федерации от 18 декабря 2015 года № 933н наряду с утверждением вышеуказанного Порядка закреплены Правила проведения химико-т</w:t>
      </w:r>
      <w:r w:rsidRPr="00181D1F">
        <w:rPr>
          <w:sz w:val="28"/>
          <w:szCs w:val="28"/>
        </w:rPr>
        <w:t>оксикологических исследований при медицинском освидетельствовании (приложение № 3 к Порядку), определяющие порядок проведения химико-токсикологических исследований при медицинском освидетельствовании.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>Так, в соответствии с пунктом 14 приложения № 3 к Пор</w:t>
      </w:r>
      <w:r w:rsidRPr="00181D1F">
        <w:rPr>
          <w:sz w:val="28"/>
          <w:szCs w:val="28"/>
        </w:rPr>
        <w:t>ядку результаты химико-токсикологических исследований отражаются в справке о результатах химико-токсикологических исследований (учетная форма N 454/у-06), которая оформляется по форме и в порядке, утвержденным приказом Министерства здравоохранения и социал</w:t>
      </w:r>
      <w:r w:rsidRPr="00181D1F">
        <w:rPr>
          <w:sz w:val="28"/>
          <w:szCs w:val="28"/>
        </w:rPr>
        <w:t>ьного развития Российской Федерации от 27 января 2006 года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</w:t>
      </w:r>
      <w:r w:rsidRPr="00181D1F">
        <w:rPr>
          <w:sz w:val="28"/>
          <w:szCs w:val="28"/>
        </w:rPr>
        <w:t xml:space="preserve">еществ» (зарегистрирован </w:t>
      </w:r>
      <w:r w:rsidRPr="00181D1F">
        <w:rPr>
          <w:sz w:val="28"/>
          <w:szCs w:val="28"/>
        </w:rPr>
        <w:t>Министерством юстиции Российской Федерации 26 февраля 2006 года, регистрационный № 7544), и представляется в медицинскую организацию, направившую в лабораторию пробу биологического объекта (мочи, крови).</w:t>
      </w:r>
      <w:r w:rsidRPr="00181D1F" w:rsidR="008D2FF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>
        <w:rPr>
          <w:sz w:val="28"/>
          <w:szCs w:val="28"/>
        </w:rPr>
        <w:t>Как усматривается из мате</w:t>
      </w:r>
      <w:r w:rsidRPr="00181D1F">
        <w:rPr>
          <w:sz w:val="28"/>
          <w:szCs w:val="28"/>
        </w:rPr>
        <w:t>риалов дела, согласно акт</w:t>
      </w:r>
      <w:r w:rsidRPr="00181D1F" w:rsidR="00175B9E">
        <w:rPr>
          <w:sz w:val="28"/>
          <w:szCs w:val="28"/>
        </w:rPr>
        <w:t>у</w:t>
      </w:r>
      <w:r w:rsidRPr="00181D1F">
        <w:rPr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Pr="00181D1F" w:rsidR="008D2FFF">
        <w:rPr>
          <w:sz w:val="28"/>
          <w:szCs w:val="28"/>
        </w:rPr>
        <w:t xml:space="preserve"> 299</w:t>
      </w:r>
      <w:r w:rsidRPr="00181D1F">
        <w:rPr>
          <w:sz w:val="28"/>
          <w:szCs w:val="28"/>
        </w:rPr>
        <w:t xml:space="preserve"> от </w:t>
      </w:r>
      <w:r w:rsidRPr="00181D1F" w:rsidR="008D2FFF">
        <w:rPr>
          <w:sz w:val="28"/>
          <w:szCs w:val="28"/>
        </w:rPr>
        <w:t>02 декабря</w:t>
      </w:r>
      <w:r w:rsidRPr="00181D1F">
        <w:rPr>
          <w:sz w:val="28"/>
          <w:szCs w:val="28"/>
        </w:rPr>
        <w:t xml:space="preserve"> 20</w:t>
      </w:r>
      <w:r w:rsidRPr="00181D1F" w:rsidR="008D2FFF">
        <w:rPr>
          <w:sz w:val="28"/>
          <w:szCs w:val="28"/>
        </w:rPr>
        <w:t>20</w:t>
      </w:r>
      <w:r w:rsidRPr="00181D1F">
        <w:rPr>
          <w:sz w:val="28"/>
          <w:szCs w:val="28"/>
        </w:rPr>
        <w:t xml:space="preserve"> года, составленному на основании справки о результатах химико-токсикологических исследований №</w:t>
      </w:r>
      <w:r w:rsidRPr="00181D1F">
        <w:rPr>
          <w:sz w:val="28"/>
          <w:szCs w:val="28"/>
        </w:rPr>
        <w:t xml:space="preserve"> </w:t>
      </w:r>
      <w:r w:rsidRPr="00181D1F" w:rsidR="008D2FFF">
        <w:rPr>
          <w:sz w:val="28"/>
          <w:szCs w:val="28"/>
        </w:rPr>
        <w:t xml:space="preserve">4271 </w:t>
      </w:r>
      <w:r w:rsidRPr="00181D1F">
        <w:rPr>
          <w:sz w:val="28"/>
          <w:szCs w:val="28"/>
        </w:rPr>
        <w:t>от 1</w:t>
      </w:r>
      <w:r w:rsidRPr="00181D1F" w:rsidR="008D2FFF">
        <w:rPr>
          <w:sz w:val="28"/>
          <w:szCs w:val="28"/>
        </w:rPr>
        <w:t>1 декабря</w:t>
      </w:r>
      <w:r w:rsidRPr="00181D1F">
        <w:rPr>
          <w:sz w:val="28"/>
          <w:szCs w:val="28"/>
        </w:rPr>
        <w:t xml:space="preserve"> 20</w:t>
      </w:r>
      <w:r w:rsidRPr="00181D1F" w:rsidR="008D2FFF">
        <w:rPr>
          <w:sz w:val="28"/>
          <w:szCs w:val="28"/>
        </w:rPr>
        <w:t>20</w:t>
      </w:r>
      <w:r w:rsidRPr="00181D1F">
        <w:rPr>
          <w:sz w:val="28"/>
          <w:szCs w:val="28"/>
        </w:rPr>
        <w:t xml:space="preserve"> года, проведенных клинико-диагностической лабораторией ГБУЗ РК «КНПЦН», при химико-токсикологических исследованиях биологического объекта «мочи» </w:t>
      </w:r>
      <w:r w:rsidRPr="00181D1F" w:rsidR="008D2FFF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 xml:space="preserve"> обнаружен</w:t>
      </w:r>
      <w:r w:rsidRPr="00181D1F" w:rsidR="008D2FFF">
        <w:rPr>
          <w:sz w:val="28"/>
          <w:szCs w:val="28"/>
        </w:rPr>
        <w:t xml:space="preserve">а 11-нор-дельта-9-тетрагидроканнабиноловая кислота. </w:t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Pr="00181D1F" w:rsidR="008D2FFF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Pr="00181D1F">
        <w:rPr>
          <w:sz w:val="28"/>
          <w:szCs w:val="28"/>
        </w:rPr>
        <w:t>Так, п</w:t>
      </w:r>
      <w:r w:rsidRPr="00181D1F">
        <w:rPr>
          <w:sz w:val="28"/>
          <w:szCs w:val="28"/>
        </w:rPr>
        <w:t xml:space="preserve">о запросу </w:t>
      </w:r>
      <w:r w:rsidRPr="00181D1F" w:rsidR="008D2FFF">
        <w:rPr>
          <w:sz w:val="28"/>
          <w:szCs w:val="28"/>
        </w:rPr>
        <w:t>мирового судьи</w:t>
      </w:r>
      <w:r w:rsidRPr="00181D1F">
        <w:rPr>
          <w:sz w:val="28"/>
          <w:szCs w:val="28"/>
        </w:rPr>
        <w:t xml:space="preserve"> Клинико-диагностической лабораторией ГБУЗ РК «КНПЦН» были представлены результаты </w:t>
      </w:r>
      <w:r w:rsidRPr="00181D1F" w:rsidR="009E35A5">
        <w:rPr>
          <w:sz w:val="28"/>
          <w:szCs w:val="28"/>
        </w:rPr>
        <w:t xml:space="preserve">предварительного </w:t>
      </w:r>
      <w:r w:rsidRPr="00181D1F">
        <w:rPr>
          <w:sz w:val="28"/>
          <w:szCs w:val="28"/>
        </w:rPr>
        <w:t xml:space="preserve">исследования биологического материала №, </w:t>
      </w:r>
      <w:r w:rsidRPr="00181D1F" w:rsidR="009E35A5">
        <w:rPr>
          <w:sz w:val="28"/>
          <w:szCs w:val="28"/>
        </w:rPr>
        <w:t xml:space="preserve">4271 </w:t>
      </w:r>
      <w:r w:rsidRPr="00181D1F">
        <w:rPr>
          <w:sz w:val="28"/>
          <w:szCs w:val="28"/>
        </w:rPr>
        <w:t xml:space="preserve">согласно которых в «моче» </w:t>
      </w:r>
      <w:r w:rsidRPr="00181D1F" w:rsidR="009E35A5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 xml:space="preserve"> был обнаружен </w:t>
      </w:r>
      <w:r w:rsidRPr="00181D1F" w:rsidR="009E35A5">
        <w:rPr>
          <w:sz w:val="28"/>
          <w:szCs w:val="28"/>
        </w:rPr>
        <w:t>«11-нор-дельта-9-тетрагидроканнабиноловая кислота»</w:t>
      </w:r>
      <w:r w:rsidRPr="00181D1F">
        <w:rPr>
          <w:sz w:val="28"/>
          <w:szCs w:val="28"/>
        </w:rPr>
        <w:t xml:space="preserve"> (</w:t>
      </w:r>
      <w:r w:rsidRPr="00181D1F" w:rsidR="009E35A5">
        <w:rPr>
          <w:sz w:val="28"/>
          <w:szCs w:val="28"/>
        </w:rPr>
        <w:t>ТНС &gt;75 нг/мл</w:t>
      </w:r>
      <w:r w:rsidRPr="00181D1F">
        <w:rPr>
          <w:sz w:val="28"/>
          <w:szCs w:val="28"/>
        </w:rPr>
        <w:t>)</w:t>
      </w:r>
      <w:r w:rsidRPr="00181D1F" w:rsidR="009E35A5">
        <w:rPr>
          <w:sz w:val="28"/>
          <w:szCs w:val="28"/>
        </w:rPr>
        <w:t>, что означает каннабиноидов больше 75 нанограмм на миллилитр</w:t>
      </w:r>
      <w:r w:rsidRPr="00181D1F">
        <w:rPr>
          <w:sz w:val="28"/>
          <w:szCs w:val="28"/>
        </w:rPr>
        <w:t>.</w:t>
      </w:r>
      <w:r w:rsidRPr="00181D1F" w:rsidR="009E35A5">
        <w:rPr>
          <w:sz w:val="28"/>
          <w:szCs w:val="28"/>
        </w:rPr>
        <w:t xml:space="preserve"> </w:t>
      </w:r>
      <w:r w:rsidRPr="00181D1F" w:rsidR="009E35A5">
        <w:rPr>
          <w:sz w:val="28"/>
          <w:szCs w:val="28"/>
        </w:rPr>
        <w:tab/>
      </w:r>
      <w:r w:rsidRPr="00181D1F" w:rsidR="009E35A5">
        <w:rPr>
          <w:sz w:val="28"/>
          <w:szCs w:val="28"/>
        </w:rPr>
        <w:tab/>
      </w:r>
      <w:r w:rsidRPr="00181D1F" w:rsidR="009E35A5">
        <w:rPr>
          <w:sz w:val="28"/>
          <w:szCs w:val="28"/>
        </w:rPr>
        <w:tab/>
      </w:r>
      <w:r w:rsidRPr="00181D1F" w:rsidR="009E35A5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Поскольку по окончании предварительного химико-токсикологического исследования в пробе биологического объекта «моче» </w:t>
      </w:r>
      <w:r w:rsidRPr="00181D1F" w:rsidR="009E35A5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 xml:space="preserve"> были обнаружены наркот</w:t>
      </w:r>
      <w:r w:rsidRPr="00181D1F">
        <w:rPr>
          <w:sz w:val="28"/>
          <w:szCs w:val="28"/>
        </w:rPr>
        <w:t>ические средства, клинико-диагностической лабораторией ГБУЗ РК «КНПЦН» был проведен второй этап химико-токсикологического исследования подтверждающими методами (</w:t>
      </w:r>
      <w:r w:rsidRPr="00181D1F" w:rsidR="003E0858">
        <w:rPr>
          <w:sz w:val="28"/>
          <w:szCs w:val="28"/>
        </w:rPr>
        <w:t>газовая хромато-масс-спектрометрия</w:t>
      </w:r>
      <w:r w:rsidRPr="00181D1F">
        <w:rPr>
          <w:sz w:val="28"/>
          <w:szCs w:val="28"/>
        </w:rPr>
        <w:t>), по результатам которого по заключению врача – специалиста,</w:t>
      </w:r>
      <w:r w:rsidRPr="00181D1F">
        <w:rPr>
          <w:sz w:val="28"/>
          <w:szCs w:val="28"/>
        </w:rPr>
        <w:t xml:space="preserve"> проводившего исследование, также обнаружены </w:t>
      </w:r>
      <w:r w:rsidRPr="00181D1F" w:rsidR="003E0858">
        <w:rPr>
          <w:sz w:val="28"/>
          <w:szCs w:val="28"/>
        </w:rPr>
        <w:t>11-нор-дельта-9-тетрагидроканнабиноловая кислота»</w:t>
      </w:r>
      <w:r w:rsidRPr="00181D1F">
        <w:rPr>
          <w:sz w:val="28"/>
          <w:szCs w:val="28"/>
        </w:rPr>
        <w:t xml:space="preserve">. </w:t>
      </w:r>
      <w:r w:rsidRPr="00181D1F" w:rsidR="003E0858">
        <w:rPr>
          <w:sz w:val="28"/>
          <w:szCs w:val="28"/>
        </w:rPr>
        <w:tab/>
      </w:r>
      <w:r w:rsidRPr="00181D1F" w:rsidR="00064F94">
        <w:rPr>
          <w:sz w:val="28"/>
          <w:szCs w:val="28"/>
        </w:rPr>
        <w:tab/>
      </w:r>
      <w:r w:rsidRPr="00181D1F" w:rsidR="00064F94">
        <w:rPr>
          <w:sz w:val="28"/>
          <w:szCs w:val="28"/>
        </w:rPr>
        <w:tab/>
      </w:r>
      <w:r w:rsidRPr="00181D1F" w:rsidR="00C72C72">
        <w:rPr>
          <w:sz w:val="28"/>
          <w:szCs w:val="28"/>
        </w:rPr>
        <w:t xml:space="preserve">Вышеуказанные обстоятельства подтвердила в судебном заседании проводившая вышеперечисленные исследования специалист Клинико-диагностической лабораторией ГБУЗ РК «КНПЦН» </w:t>
      </w:r>
      <w:r>
        <w:rPr>
          <w:sz w:val="28"/>
          <w:szCs w:val="28"/>
        </w:rPr>
        <w:t>ФИО</w:t>
      </w:r>
      <w:r w:rsidRPr="00181D1F" w:rsidR="00C72C72">
        <w:rPr>
          <w:sz w:val="28"/>
          <w:szCs w:val="28"/>
        </w:rPr>
        <w:t xml:space="preserve">, будучи предупрежденной об административной ответственности за дачу заведомо ложных показаний, а также </w:t>
      </w:r>
      <w:r w:rsidRPr="00181D1F">
        <w:rPr>
          <w:sz w:val="28"/>
          <w:szCs w:val="28"/>
        </w:rPr>
        <w:t xml:space="preserve">подтвердил в судебном заседании </w:t>
      </w:r>
      <w:r w:rsidRPr="00181D1F" w:rsidR="006F5D10">
        <w:rPr>
          <w:sz w:val="28"/>
          <w:szCs w:val="28"/>
        </w:rPr>
        <w:t>врач</w:t>
      </w:r>
      <w:r w:rsidRPr="00181D1F" w:rsidR="00C72C72">
        <w:rPr>
          <w:sz w:val="28"/>
          <w:szCs w:val="28"/>
        </w:rPr>
        <w:t xml:space="preserve"> - психиатр-нарколог </w:t>
      </w:r>
      <w:r w:rsidRPr="00DF7226" w:rsidR="00C72C72">
        <w:rPr>
          <w:sz w:val="28"/>
          <w:szCs w:val="28"/>
        </w:rPr>
        <w:t xml:space="preserve">ГБУЗ РК «Ялтинская городская больница № 2» </w:t>
      </w:r>
      <w:r>
        <w:rPr>
          <w:sz w:val="28"/>
          <w:szCs w:val="28"/>
        </w:rPr>
        <w:t>ФИО</w:t>
      </w:r>
      <w:r w:rsidRPr="00DF7226" w:rsidR="006F5D10">
        <w:rPr>
          <w:sz w:val="28"/>
          <w:szCs w:val="28"/>
        </w:rPr>
        <w:t xml:space="preserve">, составивший акт </w:t>
      </w:r>
      <w:r w:rsidRPr="00DF7226" w:rsidR="00C72C72">
        <w:rPr>
          <w:sz w:val="28"/>
          <w:szCs w:val="28"/>
        </w:rPr>
        <w:t>медицинского освидетельствования на состояние опья</w:t>
      </w:r>
      <w:r w:rsidRPr="00181D1F" w:rsidR="00C72C72">
        <w:rPr>
          <w:sz w:val="28"/>
          <w:szCs w:val="28"/>
        </w:rPr>
        <w:t xml:space="preserve">нения № 299 от 02 декабря 2020 года, </w:t>
      </w:r>
      <w:r w:rsidRPr="00181D1F">
        <w:rPr>
          <w:sz w:val="28"/>
          <w:szCs w:val="28"/>
        </w:rPr>
        <w:t>будучи предупрежденн</w:t>
      </w:r>
      <w:r w:rsidRPr="00181D1F" w:rsidR="006F5D10">
        <w:rPr>
          <w:sz w:val="28"/>
          <w:szCs w:val="28"/>
        </w:rPr>
        <w:t>ым</w:t>
      </w:r>
      <w:r w:rsidRPr="00181D1F">
        <w:rPr>
          <w:sz w:val="28"/>
          <w:szCs w:val="28"/>
        </w:rPr>
        <w:t xml:space="preserve"> об административной ответственности за</w:t>
      </w:r>
      <w:r w:rsidRPr="00181D1F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>дачу заведомо ложных показаний, который также пояснил, что на основании заключения об обн</w:t>
      </w:r>
      <w:r w:rsidRPr="00181D1F">
        <w:rPr>
          <w:sz w:val="28"/>
          <w:szCs w:val="28"/>
        </w:rPr>
        <w:t xml:space="preserve">аружении в биологическом объекте (моче) вызывающего опьянение вещества 11-нор-дельта-9-тетрагидроканнабиноловая кислота, отраженного в справке о результатах химико-токсикологических исследований, в соответствии с </w:t>
      </w:r>
      <w:hyperlink r:id="rId5" w:history="1">
        <w:r w:rsidRPr="00181D1F">
          <w:rPr>
            <w:sz w:val="28"/>
            <w:szCs w:val="28"/>
          </w:rPr>
          <w:t>пунктом 15</w:t>
        </w:r>
      </w:hyperlink>
      <w:r w:rsidRPr="00181D1F">
        <w:rPr>
          <w:sz w:val="28"/>
          <w:szCs w:val="28"/>
        </w:rPr>
        <w:t xml:space="preserve"> Порядка врачом в пункт 17 Акта внесена запись "установлено состояние опьянения".</w:t>
      </w:r>
      <w:r w:rsidRPr="00181D1F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ab/>
        <w:t>Данных, опровергающих или ставящих под сомнение досто</w:t>
      </w:r>
      <w:r w:rsidRPr="00181D1F">
        <w:rPr>
          <w:sz w:val="28"/>
          <w:szCs w:val="28"/>
        </w:rPr>
        <w:t>верность результатов проведенного химико-токсикологического исследования биологического объекта, зафиксированных в справке, материалы дела не содержат.</w:t>
      </w:r>
    </w:p>
    <w:p w:rsidR="00EC44FE" w:rsidRPr="00181D1F" w:rsidP="00EC44FE">
      <w:pPr>
        <w:ind w:firstLine="709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Приведенные требования Порядка и Правил врачом, проводившим медицинское освидетельствование на состояние</w:t>
      </w:r>
      <w:r w:rsidRPr="00181D1F">
        <w:rPr>
          <w:sz w:val="28"/>
          <w:szCs w:val="28"/>
        </w:rPr>
        <w:t xml:space="preserve"> опьянения </w:t>
      </w:r>
      <w:r w:rsidRPr="00181D1F" w:rsidR="006F5D10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>, соблюдены.</w:t>
      </w:r>
      <w:r w:rsidRPr="00181D1F" w:rsidR="006F5D10">
        <w:rPr>
          <w:sz w:val="28"/>
          <w:szCs w:val="28"/>
        </w:rPr>
        <w:t xml:space="preserve"> </w:t>
      </w:r>
      <w:r w:rsidRPr="00181D1F" w:rsidR="006F5D10">
        <w:rPr>
          <w:sz w:val="28"/>
          <w:szCs w:val="28"/>
        </w:rPr>
        <w:tab/>
      </w:r>
      <w:r w:rsidRPr="00181D1F" w:rsidR="006F5D10">
        <w:rPr>
          <w:sz w:val="28"/>
          <w:szCs w:val="28"/>
        </w:rPr>
        <w:tab/>
      </w:r>
      <w:r w:rsidRPr="00181D1F" w:rsidR="006F5D10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Таким образом, с учетом положительных результатов химико-токсикологических исследований и совокупности собранных по делу доказательств факт нахождения </w:t>
      </w:r>
      <w:r w:rsidRPr="00181D1F" w:rsidR="006F5D10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 xml:space="preserve"> в состоянии опьянения сомнений не вызывае</w:t>
      </w:r>
      <w:r w:rsidRPr="00181D1F">
        <w:rPr>
          <w:sz w:val="28"/>
          <w:szCs w:val="28"/>
        </w:rPr>
        <w:t>т.</w:t>
      </w:r>
      <w:r w:rsidRPr="00181D1F" w:rsidR="006F5D10">
        <w:rPr>
          <w:sz w:val="28"/>
          <w:szCs w:val="28"/>
        </w:rPr>
        <w:t xml:space="preserve"> </w:t>
      </w:r>
      <w:r w:rsidRPr="00181D1F" w:rsidR="006F5D10">
        <w:rPr>
          <w:sz w:val="28"/>
          <w:szCs w:val="28"/>
        </w:rPr>
        <w:tab/>
      </w:r>
      <w:r w:rsidRPr="00181D1F" w:rsidR="006F5D10">
        <w:rPr>
          <w:sz w:val="28"/>
          <w:szCs w:val="28"/>
        </w:rPr>
        <w:tab/>
      </w:r>
      <w:r w:rsidRPr="00181D1F" w:rsidR="006F5D10">
        <w:rPr>
          <w:sz w:val="28"/>
          <w:szCs w:val="28"/>
        </w:rPr>
        <w:tab/>
      </w:r>
      <w:r w:rsidRPr="00181D1F" w:rsidR="006F5D10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Объективных данных, опровергающих сведения, зафиксированные в акте медицинского освидетельствования на состояние опьянения лица № </w:t>
      </w:r>
      <w:r w:rsidRPr="00181D1F" w:rsidR="006F5D10">
        <w:rPr>
          <w:sz w:val="28"/>
          <w:szCs w:val="28"/>
        </w:rPr>
        <w:t xml:space="preserve">299 </w:t>
      </w:r>
      <w:r w:rsidRPr="00181D1F">
        <w:rPr>
          <w:sz w:val="28"/>
          <w:szCs w:val="28"/>
        </w:rPr>
        <w:t xml:space="preserve">от </w:t>
      </w:r>
      <w:r w:rsidRPr="00181D1F" w:rsidR="006F5D10">
        <w:rPr>
          <w:sz w:val="28"/>
          <w:szCs w:val="28"/>
        </w:rPr>
        <w:t>02 декабря</w:t>
      </w:r>
      <w:r w:rsidRPr="00181D1F">
        <w:rPr>
          <w:sz w:val="28"/>
          <w:szCs w:val="28"/>
        </w:rPr>
        <w:t xml:space="preserve"> 20</w:t>
      </w:r>
      <w:r w:rsidRPr="00181D1F" w:rsidR="006F5D10">
        <w:rPr>
          <w:sz w:val="28"/>
          <w:szCs w:val="28"/>
        </w:rPr>
        <w:t>20</w:t>
      </w:r>
      <w:r w:rsidRPr="00181D1F">
        <w:rPr>
          <w:sz w:val="28"/>
          <w:szCs w:val="28"/>
        </w:rPr>
        <w:t xml:space="preserve"> года материалы дела не содержат.</w:t>
      </w:r>
      <w:r w:rsidRPr="00181D1F" w:rsidR="006F5D10">
        <w:rPr>
          <w:sz w:val="28"/>
          <w:szCs w:val="28"/>
        </w:rPr>
        <w:tab/>
      </w:r>
      <w:r w:rsidRPr="00181D1F" w:rsidR="006F5D10">
        <w:rPr>
          <w:sz w:val="28"/>
          <w:szCs w:val="28"/>
        </w:rPr>
        <w:tab/>
      </w:r>
      <w:r w:rsidRPr="00181D1F" w:rsidR="006F5D10">
        <w:rPr>
          <w:sz w:val="28"/>
          <w:szCs w:val="28"/>
        </w:rPr>
        <w:tab/>
      </w:r>
      <w:r w:rsidRPr="00181D1F" w:rsidR="006F5D10">
        <w:rPr>
          <w:sz w:val="28"/>
          <w:szCs w:val="28"/>
        </w:rPr>
        <w:tab/>
      </w:r>
      <w:r w:rsidRPr="00181D1F" w:rsidR="006F5D10">
        <w:rPr>
          <w:sz w:val="28"/>
          <w:szCs w:val="28"/>
        </w:rPr>
        <w:tab/>
        <w:t xml:space="preserve">Виновность Перцевого М.Ю. </w:t>
      </w:r>
      <w:r w:rsidRPr="00181D1F">
        <w:rPr>
          <w:sz w:val="28"/>
          <w:szCs w:val="28"/>
        </w:rPr>
        <w:t>подтвержда</w:t>
      </w:r>
      <w:r w:rsidRPr="00181D1F" w:rsidR="006F5D10">
        <w:rPr>
          <w:sz w:val="28"/>
          <w:szCs w:val="28"/>
        </w:rPr>
        <w:t>ется</w:t>
      </w:r>
      <w:r w:rsidRPr="00181D1F">
        <w:rPr>
          <w:sz w:val="28"/>
          <w:szCs w:val="28"/>
        </w:rPr>
        <w:t xml:space="preserve"> собранными по</w:t>
      </w:r>
      <w:r w:rsidRPr="00181D1F">
        <w:rPr>
          <w:sz w:val="28"/>
          <w:szCs w:val="28"/>
        </w:rPr>
        <w:t xml:space="preserve"> делу доказательствами, в частности протоколом об административном правонарушении от </w:t>
      </w:r>
      <w:r w:rsidRPr="00181D1F" w:rsidR="006F5D10">
        <w:rPr>
          <w:sz w:val="28"/>
          <w:szCs w:val="28"/>
        </w:rPr>
        <w:t xml:space="preserve">12 января </w:t>
      </w:r>
      <w:r w:rsidRPr="00181D1F">
        <w:rPr>
          <w:sz w:val="28"/>
          <w:szCs w:val="28"/>
        </w:rPr>
        <w:t>20</w:t>
      </w:r>
      <w:r w:rsidRPr="00181D1F" w:rsidR="006F5D10">
        <w:rPr>
          <w:sz w:val="28"/>
          <w:szCs w:val="28"/>
        </w:rPr>
        <w:t>20</w:t>
      </w:r>
      <w:r w:rsidRPr="00181D1F">
        <w:rPr>
          <w:sz w:val="28"/>
          <w:szCs w:val="28"/>
        </w:rPr>
        <w:t xml:space="preserve"> года №</w:t>
      </w:r>
      <w:r w:rsidRPr="00181D1F" w:rsidR="006F5D10">
        <w:rPr>
          <w:sz w:val="28"/>
          <w:szCs w:val="28"/>
        </w:rPr>
        <w:t xml:space="preserve"> 374231</w:t>
      </w:r>
      <w:r w:rsidRPr="00181D1F">
        <w:rPr>
          <w:sz w:val="28"/>
          <w:szCs w:val="28"/>
        </w:rPr>
        <w:t xml:space="preserve"> актом медицинского освидетельствования на состояние опьянения ГБУЗ РК «Ялтинс</w:t>
      </w:r>
      <w:r w:rsidRPr="00181D1F" w:rsidR="006F5D10">
        <w:rPr>
          <w:sz w:val="28"/>
          <w:szCs w:val="28"/>
        </w:rPr>
        <w:t>кая городская больница №2» от 02.12.2020</w:t>
      </w:r>
      <w:r w:rsidRPr="00181D1F">
        <w:rPr>
          <w:sz w:val="28"/>
          <w:szCs w:val="28"/>
        </w:rPr>
        <w:t xml:space="preserve"> года №</w:t>
      </w:r>
      <w:r w:rsidRPr="00181D1F" w:rsidR="006F5D10">
        <w:rPr>
          <w:sz w:val="28"/>
          <w:szCs w:val="28"/>
        </w:rPr>
        <w:t>299</w:t>
      </w:r>
      <w:r w:rsidRPr="00181D1F">
        <w:rPr>
          <w:sz w:val="28"/>
          <w:szCs w:val="28"/>
        </w:rPr>
        <w:t>, согласно кото</w:t>
      </w:r>
      <w:r w:rsidRPr="00181D1F">
        <w:rPr>
          <w:sz w:val="28"/>
          <w:szCs w:val="28"/>
        </w:rPr>
        <w:t xml:space="preserve">рому у </w:t>
      </w:r>
      <w:r w:rsidRPr="00181D1F" w:rsidR="006F5D10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 xml:space="preserve"> установлено состояние наркотического опьянения, справкой о результатах химико-токсикологических исследований от 1</w:t>
      </w:r>
      <w:r w:rsidRPr="00181D1F" w:rsidR="006F5D10">
        <w:rPr>
          <w:sz w:val="28"/>
          <w:szCs w:val="28"/>
        </w:rPr>
        <w:t xml:space="preserve">1 декабря </w:t>
      </w:r>
      <w:r w:rsidRPr="00181D1F">
        <w:rPr>
          <w:sz w:val="28"/>
          <w:szCs w:val="28"/>
        </w:rPr>
        <w:t>20</w:t>
      </w:r>
      <w:r w:rsidRPr="00181D1F" w:rsidR="006F5D10">
        <w:rPr>
          <w:sz w:val="28"/>
          <w:szCs w:val="28"/>
        </w:rPr>
        <w:t>20</w:t>
      </w:r>
      <w:r w:rsidRPr="00181D1F">
        <w:rPr>
          <w:sz w:val="28"/>
          <w:szCs w:val="28"/>
        </w:rPr>
        <w:t xml:space="preserve"> года; </w:t>
      </w:r>
      <w:r w:rsidRPr="00181D1F" w:rsidR="009309AB">
        <w:rPr>
          <w:sz w:val="28"/>
          <w:szCs w:val="28"/>
        </w:rPr>
        <w:t xml:space="preserve">копией результатов исследования биосреды Перцевого М.Ю., </w:t>
      </w:r>
      <w:r w:rsidRPr="00181D1F">
        <w:rPr>
          <w:sz w:val="28"/>
          <w:szCs w:val="28"/>
        </w:rPr>
        <w:t>копиями извлечений из журнала регистрации м</w:t>
      </w:r>
      <w:r w:rsidRPr="00181D1F">
        <w:rPr>
          <w:sz w:val="28"/>
          <w:szCs w:val="28"/>
        </w:rPr>
        <w:t xml:space="preserve">едицинских освидетельствований на </w:t>
      </w:r>
      <w:r w:rsidRPr="00181D1F" w:rsidR="009309AB">
        <w:rPr>
          <w:sz w:val="28"/>
          <w:szCs w:val="28"/>
        </w:rPr>
        <w:t>состояние опьянения, начатого 02.01.2020</w:t>
      </w:r>
      <w:r w:rsidRPr="00181D1F">
        <w:rPr>
          <w:sz w:val="28"/>
          <w:szCs w:val="28"/>
        </w:rPr>
        <w:t xml:space="preserve"> года и из журнала регистрации отбора биологических объ</w:t>
      </w:r>
      <w:r w:rsidRPr="00181D1F" w:rsidR="009309AB">
        <w:rPr>
          <w:sz w:val="28"/>
          <w:szCs w:val="28"/>
        </w:rPr>
        <w:t xml:space="preserve">ектов, начатого 02.01.2020 года и оконченного 06.12.2020 года. </w:t>
      </w:r>
      <w:r w:rsidRPr="00181D1F" w:rsidR="009309AB">
        <w:rPr>
          <w:sz w:val="28"/>
          <w:szCs w:val="28"/>
        </w:rPr>
        <w:tab/>
      </w:r>
      <w:r w:rsidRPr="00181D1F" w:rsidR="009309AB">
        <w:rPr>
          <w:sz w:val="28"/>
          <w:szCs w:val="28"/>
        </w:rPr>
        <w:tab/>
      </w:r>
      <w:r w:rsidRPr="00181D1F" w:rsidR="009309AB">
        <w:rPr>
          <w:sz w:val="28"/>
          <w:szCs w:val="28"/>
        </w:rPr>
        <w:tab/>
      </w:r>
      <w:r w:rsidRPr="00181D1F" w:rsidR="009309AB">
        <w:rPr>
          <w:sz w:val="28"/>
          <w:szCs w:val="28"/>
        </w:rPr>
        <w:tab/>
      </w:r>
      <w:r w:rsidRPr="00181D1F" w:rsidR="009309AB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="00DF7226">
        <w:rPr>
          <w:sz w:val="28"/>
          <w:szCs w:val="28"/>
        </w:rPr>
        <w:tab/>
      </w:r>
      <w:r w:rsidRPr="00181D1F">
        <w:rPr>
          <w:sz w:val="28"/>
          <w:szCs w:val="28"/>
        </w:rPr>
        <w:t>Совокупность вышеуказанных доказательств по делу у суд</w:t>
      </w:r>
      <w:r w:rsidRPr="00181D1F">
        <w:rPr>
          <w:sz w:val="28"/>
          <w:szCs w:val="28"/>
        </w:rPr>
        <w:t>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</w:t>
      </w:r>
      <w:r w:rsidRPr="00181D1F">
        <w:rPr>
          <w:sz w:val="28"/>
          <w:szCs w:val="28"/>
        </w:rPr>
        <w:t>ния.</w:t>
      </w:r>
    </w:p>
    <w:p w:rsidR="006E7D70" w:rsidRPr="00181D1F" w:rsidP="006E7D7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 xml:space="preserve">Довод о том, что в справке о результатах химико-токсикологического исследования N </w:t>
      </w:r>
      <w:r w:rsidRPr="00181D1F" w:rsidR="00D43D89">
        <w:rPr>
          <w:sz w:val="28"/>
          <w:szCs w:val="28"/>
        </w:rPr>
        <w:t>4271</w:t>
      </w:r>
      <w:r w:rsidRPr="00181D1F">
        <w:rPr>
          <w:sz w:val="28"/>
          <w:szCs w:val="28"/>
        </w:rPr>
        <w:t xml:space="preserve"> не указана концентрация выявленного вещества, не влечет </w:t>
      </w:r>
      <w:r w:rsidRPr="00181D1F" w:rsidR="00D43D89">
        <w:rPr>
          <w:sz w:val="28"/>
          <w:szCs w:val="28"/>
        </w:rPr>
        <w:t>её недействительность</w:t>
      </w:r>
      <w:r w:rsidRPr="00181D1F">
        <w:rPr>
          <w:sz w:val="28"/>
          <w:szCs w:val="28"/>
        </w:rPr>
        <w:t xml:space="preserve">, поскольку в </w:t>
      </w:r>
      <w:hyperlink r:id="rId6" w:history="1">
        <w:r w:rsidRPr="00181D1F">
          <w:rPr>
            <w:sz w:val="28"/>
            <w:szCs w:val="28"/>
          </w:rPr>
          <w:t>пункте 12</w:t>
        </w:r>
      </w:hyperlink>
      <w:r w:rsidRPr="00181D1F">
        <w:rPr>
          <w:sz w:val="28"/>
          <w:szCs w:val="28"/>
        </w:rPr>
        <w:t xml:space="preserve"> Правил указано, что в заключении об обнаружении в биологическом объекте (моче, крови)</w:t>
      </w:r>
      <w:r w:rsidRPr="00181D1F">
        <w:rPr>
          <w:sz w:val="28"/>
          <w:szCs w:val="28"/>
        </w:rPr>
        <w:t xml:space="preserve"> вызывающих опьянение средств (веществ) должно быть указано лишь выявленное средство (вещество).</w:t>
      </w:r>
      <w:r w:rsidRPr="00181D1F" w:rsidR="00D43D89">
        <w:rPr>
          <w:sz w:val="28"/>
          <w:szCs w:val="28"/>
        </w:rPr>
        <w:t xml:space="preserve"> </w:t>
      </w:r>
      <w:r w:rsidRPr="00181D1F" w:rsidR="00D43D89">
        <w:rPr>
          <w:sz w:val="28"/>
          <w:szCs w:val="28"/>
        </w:rPr>
        <w:tab/>
      </w:r>
      <w:r w:rsidRPr="00181D1F" w:rsidR="00D43D89">
        <w:rPr>
          <w:sz w:val="28"/>
          <w:szCs w:val="28"/>
        </w:rPr>
        <w:tab/>
      </w:r>
      <w:r w:rsidRPr="00181D1F" w:rsidR="00D43D89">
        <w:rPr>
          <w:sz w:val="28"/>
          <w:szCs w:val="28"/>
        </w:rPr>
        <w:tab/>
      </w:r>
      <w:r w:rsidRPr="00181D1F" w:rsidR="00D43D89">
        <w:rPr>
          <w:sz w:val="28"/>
          <w:szCs w:val="28"/>
        </w:rPr>
        <w:tab/>
      </w:r>
      <w:r w:rsidRPr="00181D1F" w:rsidR="00D43D89">
        <w:rPr>
          <w:sz w:val="28"/>
          <w:szCs w:val="28"/>
        </w:rPr>
        <w:tab/>
      </w:r>
      <w:r w:rsidR="00E15E87">
        <w:rPr>
          <w:sz w:val="28"/>
          <w:szCs w:val="28"/>
        </w:rPr>
        <w:tab/>
      </w:r>
      <w:r w:rsidR="00E15E87">
        <w:rPr>
          <w:sz w:val="28"/>
          <w:szCs w:val="28"/>
        </w:rPr>
        <w:tab/>
      </w:r>
      <w:r w:rsidR="00E15E87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В силу пункта 8 Инструкции по заполнению учетной </w:t>
      </w:r>
      <w:hyperlink r:id="rId7" w:history="1">
        <w:r w:rsidRPr="00181D1F">
          <w:rPr>
            <w:sz w:val="28"/>
            <w:szCs w:val="28"/>
          </w:rPr>
          <w:t>формы N 454/у-06</w:t>
        </w:r>
      </w:hyperlink>
      <w:r w:rsidRPr="00181D1F">
        <w:rPr>
          <w:sz w:val="28"/>
          <w:szCs w:val="28"/>
        </w:rPr>
        <w:t xml:space="preserve"> "Справка о результатах химико-токсикологических исследований", утвержденной приказом Минздравсоцразвития Российской Федерации от 27 января 2006 г. N 40 "Об организации проведения х</w:t>
      </w:r>
      <w:r w:rsidRPr="00181D1F">
        <w:rPr>
          <w:sz w:val="28"/>
          <w:szCs w:val="28"/>
        </w:rPr>
        <w:t>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при положительных результатах подтверждающих методов в строке "При химико-токсиколог</w:t>
      </w:r>
      <w:r w:rsidRPr="00181D1F">
        <w:rPr>
          <w:sz w:val="28"/>
          <w:szCs w:val="28"/>
        </w:rPr>
        <w:t>ических исследованиях обнаружены (вещества, средства)" делается запись: указанные в направлении как цель исследования вещества (средства) обнаружены на уровне предела обнаружения используемых методов, а при необходимости в строке "Концентрация обнаруженног</w:t>
      </w:r>
      <w:r w:rsidRPr="00181D1F">
        <w:rPr>
          <w:sz w:val="28"/>
          <w:szCs w:val="28"/>
        </w:rPr>
        <w:t>о вещества (средства)" указывается и их концентрация.</w:t>
      </w:r>
      <w:r w:rsidRPr="00181D1F" w:rsidR="00D43D89">
        <w:rPr>
          <w:sz w:val="28"/>
          <w:szCs w:val="28"/>
        </w:rPr>
        <w:t xml:space="preserve"> </w:t>
      </w:r>
      <w:r w:rsidRPr="00181D1F" w:rsidR="00D43D89">
        <w:rPr>
          <w:sz w:val="28"/>
          <w:szCs w:val="28"/>
        </w:rPr>
        <w:tab/>
      </w:r>
      <w:r w:rsidRPr="00181D1F" w:rsidR="00D43D89">
        <w:rPr>
          <w:sz w:val="28"/>
          <w:szCs w:val="28"/>
        </w:rPr>
        <w:tab/>
      </w:r>
      <w:r w:rsidRPr="00181D1F" w:rsidR="00D43D89">
        <w:rPr>
          <w:sz w:val="28"/>
          <w:szCs w:val="28"/>
        </w:rPr>
        <w:tab/>
      </w:r>
      <w:r w:rsidRPr="00181D1F" w:rsidR="00D43D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Между тем необходимость указывать концентрацию выявленного вещества не установлена ни </w:t>
      </w:r>
      <w:hyperlink r:id="rId8" w:history="1">
        <w:r w:rsidRPr="00181D1F">
          <w:rPr>
            <w:sz w:val="28"/>
            <w:szCs w:val="28"/>
          </w:rPr>
          <w:t>приказом</w:t>
        </w:r>
      </w:hyperlink>
      <w:r w:rsidRPr="00181D1F">
        <w:rPr>
          <w:sz w:val="28"/>
          <w:szCs w:val="28"/>
        </w:rPr>
        <w:t xml:space="preserve"> Минздравсоцразвития Российской Федерации от 27 января 2006 г. N 40 "Об организации проведения химико-</w:t>
      </w:r>
      <w:r w:rsidRPr="00181D1F">
        <w:rPr>
          <w:sz w:val="28"/>
          <w:szCs w:val="28"/>
        </w:rPr>
        <w:t>токсикологических исследований при аналитической диагностике наличия в организме человека алкоголя, наркотически</w:t>
      </w:r>
      <w:r w:rsidRPr="00181D1F">
        <w:rPr>
          <w:sz w:val="28"/>
          <w:szCs w:val="28"/>
        </w:rPr>
        <w:t xml:space="preserve">х средств, психотропных и других токсических веществ", ни </w:t>
      </w:r>
      <w:hyperlink r:id="rId9" w:history="1">
        <w:r w:rsidRPr="00181D1F">
          <w:rPr>
            <w:sz w:val="28"/>
            <w:szCs w:val="28"/>
          </w:rPr>
          <w:t>Правилами</w:t>
        </w:r>
      </w:hyperlink>
      <w:r w:rsidRPr="00181D1F">
        <w:rPr>
          <w:sz w:val="28"/>
          <w:szCs w:val="28"/>
        </w:rPr>
        <w:t xml:space="preserve">, ни нормами </w:t>
      </w:r>
      <w:hyperlink r:id="rId10" w:history="1">
        <w:r w:rsidRPr="00181D1F">
          <w:rPr>
            <w:sz w:val="28"/>
            <w:szCs w:val="28"/>
          </w:rPr>
          <w:t>Кодекса</w:t>
        </w:r>
      </w:hyperlink>
      <w:r w:rsidRPr="00181D1F">
        <w:rPr>
          <w:sz w:val="28"/>
          <w:szCs w:val="28"/>
        </w:rPr>
        <w:t xml:space="preserve"> Российской Федерации об административных правонарушениях.</w:t>
      </w:r>
      <w:r w:rsidRPr="00181D1F" w:rsidR="00D43D89">
        <w:rPr>
          <w:sz w:val="28"/>
          <w:szCs w:val="28"/>
        </w:rPr>
        <w:t xml:space="preserve"> </w:t>
      </w:r>
      <w:r w:rsidRPr="00181D1F" w:rsidR="00D43D89">
        <w:rPr>
          <w:sz w:val="28"/>
          <w:szCs w:val="28"/>
        </w:rPr>
        <w:tab/>
      </w:r>
      <w:r w:rsidRPr="00181D1F" w:rsidR="00D43D89">
        <w:rPr>
          <w:sz w:val="28"/>
          <w:szCs w:val="28"/>
        </w:rPr>
        <w:tab/>
      </w:r>
      <w:r w:rsidRPr="00181D1F" w:rsidR="00D43D89">
        <w:rPr>
          <w:sz w:val="28"/>
          <w:szCs w:val="28"/>
        </w:rPr>
        <w:tab/>
      </w:r>
      <w:r w:rsidRPr="00181D1F">
        <w:rPr>
          <w:sz w:val="28"/>
          <w:szCs w:val="28"/>
        </w:rPr>
        <w:t>Вопреки довод</w:t>
      </w:r>
      <w:r w:rsidRPr="00181D1F" w:rsidR="00D43D89">
        <w:rPr>
          <w:sz w:val="28"/>
          <w:szCs w:val="28"/>
        </w:rPr>
        <w:t>ам</w:t>
      </w:r>
      <w:r w:rsidRPr="00181D1F">
        <w:rPr>
          <w:sz w:val="28"/>
          <w:szCs w:val="28"/>
        </w:rPr>
        <w:t>, пункт 14 акта медицинского освидетельствов</w:t>
      </w:r>
      <w:r w:rsidRPr="00181D1F">
        <w:rPr>
          <w:sz w:val="28"/>
          <w:szCs w:val="28"/>
        </w:rPr>
        <w:t>ания содержит указание на наименование выявленного по результатам химико-токсикологического исследования наркотического вещества.</w:t>
      </w:r>
      <w:r w:rsidRPr="00181D1F" w:rsidR="00D43D89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 xml:space="preserve">Акт медицинского освидетельствования на состояние опьянения соответствует требованиям </w:t>
      </w:r>
      <w:hyperlink r:id="rId11" w:history="1">
        <w:r w:rsidRPr="00181D1F">
          <w:rPr>
            <w:sz w:val="28"/>
            <w:szCs w:val="28"/>
          </w:rPr>
          <w:t>пункта 26</w:t>
        </w:r>
      </w:hyperlink>
      <w:r w:rsidRPr="00181D1F">
        <w:rPr>
          <w:sz w:val="28"/>
          <w:szCs w:val="28"/>
        </w:rPr>
        <w:t xml:space="preserve"> Порядка, заполнен и подписан врачом, проводившим медицинское освидетельствование, заверен печатью медицинской организации, </w:t>
      </w:r>
      <w:r w:rsidRPr="00181D1F">
        <w:rPr>
          <w:sz w:val="28"/>
          <w:szCs w:val="28"/>
        </w:rPr>
        <w:t xml:space="preserve">имеет штамп медицинской организации в левом верхнем углу. </w:t>
      </w:r>
      <w:r w:rsidRPr="00181D1F">
        <w:rPr>
          <w:sz w:val="28"/>
          <w:szCs w:val="28"/>
        </w:rPr>
        <w:tab/>
      </w:r>
      <w:r w:rsidRPr="006E7D70">
        <w:rPr>
          <w:sz w:val="28"/>
          <w:szCs w:val="28"/>
        </w:rPr>
        <w:t>Как следует из пункта 17 Приказа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</w:t>
      </w:r>
      <w:r w:rsidRPr="006E7D70">
        <w:rPr>
          <w:sz w:val="28"/>
          <w:szCs w:val="28"/>
        </w:rPr>
        <w:t>кого)", медицинское заключение "установлено состояние опьянения" выносится в случае освидетельствования лиц, указанных в подпунктах 2 - 10 пункта 5 настоящего Порядка, и обнаружения по результатам химико-токсикологических исследований в пробе биологическог</w:t>
      </w:r>
      <w:r w:rsidRPr="006E7D70">
        <w:rPr>
          <w:sz w:val="28"/>
          <w:szCs w:val="28"/>
        </w:rPr>
        <w:t>о объекта одного или нескольких наркотических средств и (или) психотропных веществ, аналогов наркотических средств и (или) психотропных веществ.</w:t>
      </w:r>
      <w:r w:rsidRPr="00181D1F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Pr="006E7D70">
        <w:rPr>
          <w:sz w:val="28"/>
          <w:szCs w:val="28"/>
        </w:rPr>
        <w:t xml:space="preserve">Таким образом, указание концентрации обнаруженного в биологическом объекте наркотического вещества не </w:t>
      </w:r>
      <w:r w:rsidRPr="006E7D70">
        <w:rPr>
          <w:sz w:val="28"/>
          <w:szCs w:val="28"/>
        </w:rPr>
        <w:t xml:space="preserve">требуется, заключение о состоянии опьянения в результате употребления таких веществ выносится вне зависимости от их концентрации (количества). </w:t>
      </w:r>
    </w:p>
    <w:p w:rsidR="002672EB" w:rsidRPr="00181D1F" w:rsidP="002672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Доводы защитника о том, что не имелось оснований направления Перцевого М.Ю. для прохождения медицинского освидет</w:t>
      </w:r>
      <w:r w:rsidRPr="00181D1F">
        <w:rPr>
          <w:sz w:val="28"/>
          <w:szCs w:val="28"/>
        </w:rPr>
        <w:t xml:space="preserve">ельствования на состояние опьянения, поскольку отсутствовали клинические признаки опьянения, мировым судьей </w:t>
      </w:r>
      <w:r w:rsidRPr="00181D1F" w:rsidR="00B91A51">
        <w:rPr>
          <w:sz w:val="28"/>
          <w:szCs w:val="28"/>
        </w:rPr>
        <w:t>отклоняются</w:t>
      </w:r>
      <w:r w:rsidRPr="00181D1F">
        <w:rPr>
          <w:sz w:val="28"/>
          <w:szCs w:val="28"/>
        </w:rPr>
        <w:t xml:space="preserve"> в силу следующего.</w:t>
      </w:r>
    </w:p>
    <w:p w:rsidR="00064F94" w:rsidRPr="00181D1F" w:rsidP="00064F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 xml:space="preserve">В силу </w:t>
      </w:r>
      <w:hyperlink r:id="rId12" w:history="1">
        <w:r w:rsidRPr="00181D1F">
          <w:rPr>
            <w:sz w:val="28"/>
            <w:szCs w:val="28"/>
          </w:rPr>
          <w:t>части 1.1 статьи 27.12</w:t>
        </w:r>
      </w:hyperlink>
      <w:r w:rsidRPr="00181D1F">
        <w:rPr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 w:rsidRPr="00181D1F">
        <w:rPr>
          <w:sz w:val="28"/>
          <w:szCs w:val="28"/>
        </w:rPr>
        <w:t xml:space="preserve">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3" w:history="1">
        <w:r w:rsidRPr="00181D1F">
          <w:rPr>
            <w:sz w:val="28"/>
            <w:szCs w:val="28"/>
          </w:rPr>
          <w:t>статьей 12.24</w:t>
        </w:r>
      </w:hyperlink>
      <w:r w:rsidRPr="00181D1F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4" w:history="1">
        <w:r w:rsidRPr="00181D1F">
          <w:rPr>
            <w:sz w:val="28"/>
            <w:szCs w:val="28"/>
          </w:rPr>
          <w:t>частью 6 настоящей статьи</w:t>
        </w:r>
      </w:hyperlink>
      <w:r w:rsidRPr="00181D1F">
        <w:rPr>
          <w:sz w:val="28"/>
          <w:szCs w:val="28"/>
        </w:rPr>
        <w:t xml:space="preserve">.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="00947389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Как усматривается из материалов дела, </w:t>
      </w:r>
      <w:r w:rsidRPr="00181D1F">
        <w:rPr>
          <w:rFonts w:eastAsia="SimSun"/>
          <w:sz w:val="28"/>
          <w:szCs w:val="28"/>
          <w:lang w:eastAsia="zh-CN"/>
        </w:rPr>
        <w:t>Перцевой М.Ю.</w:t>
      </w:r>
      <w:r w:rsidRPr="00181D1F">
        <w:rPr>
          <w:sz w:val="28"/>
          <w:szCs w:val="28"/>
        </w:rPr>
        <w:t xml:space="preserve">, 02 декабря 2020 года в 14 часов 30 минут, находясь по адресу: ул. Киевская, 24 г. Ялте управляя транспортным средством </w:t>
      </w:r>
      <w:r w:rsidRPr="00181D1F">
        <w:rPr>
          <w:rFonts w:eastAsia="SimSun"/>
          <w:sz w:val="28"/>
          <w:szCs w:val="28"/>
          <w:lang w:eastAsia="zh-CN"/>
        </w:rPr>
        <w:t>«</w:t>
      </w:r>
      <w:r>
        <w:rPr>
          <w:rFonts w:eastAsia="SimSun"/>
          <w:sz w:val="28"/>
          <w:szCs w:val="28"/>
          <w:lang w:eastAsia="zh-CN"/>
        </w:rPr>
        <w:t>МАРКА</w:t>
      </w:r>
      <w:r w:rsidRPr="00181D1F">
        <w:rPr>
          <w:rFonts w:eastAsia="SimSun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eastAsia="SimSun"/>
          <w:sz w:val="28"/>
          <w:szCs w:val="28"/>
          <w:lang w:eastAsia="zh-CN"/>
        </w:rPr>
        <w:t>НОМЕР</w:t>
      </w:r>
      <w:r w:rsidRPr="00181D1F">
        <w:rPr>
          <w:rFonts w:eastAsia="SimSun"/>
          <w:sz w:val="28"/>
          <w:szCs w:val="28"/>
          <w:lang w:eastAsia="zh-CN"/>
        </w:rPr>
        <w:t xml:space="preserve"> стал участником дорожно-транспортного происшествия</w:t>
      </w:r>
      <w:r w:rsidRPr="00181D1F">
        <w:rPr>
          <w:sz w:val="28"/>
          <w:szCs w:val="28"/>
        </w:rPr>
        <w:t xml:space="preserve">. </w:t>
      </w:r>
      <w:r w:rsidRPr="00181D1F">
        <w:rPr>
          <w:sz w:val="28"/>
          <w:szCs w:val="28"/>
        </w:rPr>
        <w:tab/>
      </w:r>
      <w:r w:rsidR="00B91A51">
        <w:rPr>
          <w:sz w:val="28"/>
          <w:szCs w:val="28"/>
        </w:rPr>
        <w:tab/>
      </w:r>
      <w:r w:rsidR="00B91A51">
        <w:rPr>
          <w:sz w:val="28"/>
          <w:szCs w:val="28"/>
        </w:rPr>
        <w:tab/>
      </w:r>
      <w:r w:rsidR="00B91A51">
        <w:rPr>
          <w:sz w:val="28"/>
          <w:szCs w:val="28"/>
        </w:rPr>
        <w:tab/>
      </w:r>
      <w:r w:rsidR="00B91A51">
        <w:rPr>
          <w:sz w:val="28"/>
          <w:szCs w:val="28"/>
        </w:rPr>
        <w:tab/>
      </w:r>
      <w:r w:rsidR="00B91A51">
        <w:rPr>
          <w:sz w:val="28"/>
          <w:szCs w:val="28"/>
        </w:rPr>
        <w:tab/>
      </w:r>
      <w:r w:rsidR="00B91A51">
        <w:rPr>
          <w:sz w:val="28"/>
          <w:szCs w:val="28"/>
        </w:rPr>
        <w:tab/>
      </w:r>
      <w:r w:rsidR="00B91A51">
        <w:rPr>
          <w:sz w:val="28"/>
          <w:szCs w:val="28"/>
        </w:rPr>
        <w:tab/>
      </w:r>
      <w:r w:rsidR="00B91A51">
        <w:rPr>
          <w:sz w:val="28"/>
          <w:szCs w:val="28"/>
        </w:rPr>
        <w:tab/>
      </w:r>
      <w:r w:rsidR="00B91A51">
        <w:rPr>
          <w:sz w:val="28"/>
          <w:szCs w:val="28"/>
        </w:rPr>
        <w:tab/>
      </w:r>
      <w:hyperlink r:id="rId15" w:history="1">
        <w:r w:rsidRPr="00181D1F">
          <w:rPr>
            <w:sz w:val="28"/>
            <w:szCs w:val="28"/>
          </w:rPr>
          <w:t>Подпунктом 1 пункта 5</w:t>
        </w:r>
      </w:hyperlink>
      <w:r w:rsidRPr="00181D1F">
        <w:rPr>
          <w:sz w:val="28"/>
          <w:szCs w:val="28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N 933н (далее - Порядо</w:t>
      </w:r>
      <w:r w:rsidRPr="00181D1F">
        <w:rPr>
          <w:sz w:val="28"/>
          <w:szCs w:val="28"/>
        </w:rPr>
        <w:t xml:space="preserve">к) определено, что медицинское </w:t>
      </w:r>
      <w:r w:rsidRPr="00181D1F">
        <w:rPr>
          <w:sz w:val="28"/>
          <w:szCs w:val="28"/>
        </w:rPr>
        <w:t xml:space="preserve">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</w:t>
      </w:r>
      <w:hyperlink r:id="rId16" w:history="1">
        <w:r w:rsidRPr="00181D1F">
          <w:rPr>
            <w:sz w:val="28"/>
            <w:szCs w:val="28"/>
          </w:rPr>
          <w:t>статьи 27.12</w:t>
        </w:r>
      </w:hyperlink>
      <w:r w:rsidRPr="00181D1F">
        <w:rPr>
          <w:sz w:val="28"/>
          <w:szCs w:val="28"/>
        </w:rPr>
        <w:t xml:space="preserve"> Кодекса Российской Федерации об административных правонарушениях должностным лицо</w:t>
      </w:r>
      <w:r w:rsidRPr="00181D1F">
        <w:rPr>
          <w:sz w:val="28"/>
          <w:szCs w:val="28"/>
        </w:rPr>
        <w:t xml:space="preserve">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064F94" w:rsidRPr="00181D1F" w:rsidP="00064F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 xml:space="preserve">В соответствии со с </w:t>
      </w:r>
      <w:hyperlink r:id="rId17" w:history="1">
        <w:r w:rsidRPr="00181D1F">
          <w:rPr>
            <w:sz w:val="28"/>
            <w:szCs w:val="28"/>
          </w:rPr>
          <w:t>ч. 6 ст. 27.12</w:t>
        </w:r>
      </w:hyperlink>
      <w:r w:rsidRPr="00181D1F">
        <w:rPr>
          <w:sz w:val="28"/>
          <w:szCs w:val="28"/>
        </w:rPr>
        <w:t xml:space="preserve">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</w:t>
      </w:r>
      <w:r w:rsidRPr="00181D1F">
        <w:rPr>
          <w:sz w:val="28"/>
          <w:szCs w:val="28"/>
        </w:rPr>
        <w:t xml:space="preserve">я осуществляются в порядке, установленном Правительством Российской Федерации.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hyperlink r:id="rId18" w:history="1">
        <w:r w:rsidRPr="00181D1F">
          <w:rPr>
            <w:sz w:val="28"/>
            <w:szCs w:val="28"/>
          </w:rPr>
          <w:t>Пра</w:t>
        </w:r>
        <w:r w:rsidRPr="00181D1F">
          <w:rPr>
            <w:sz w:val="28"/>
            <w:szCs w:val="28"/>
          </w:rPr>
          <w:t>вилами</w:t>
        </w:r>
      </w:hyperlink>
      <w:r w:rsidRPr="00181D1F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181D1F">
        <w:rPr>
          <w:sz w:val="28"/>
          <w:szCs w:val="28"/>
        </w:rPr>
        <w:t>ания этого лица на состояние опьянения и оформления его результатов, утвержденными Постановлением Правительства РФ от 26 июня 2008 года N 475 (далее - Правила освидетельствования), установлено, что освидетельствованию на состояние алкогольного опьянения, м</w:t>
      </w:r>
      <w:r w:rsidRPr="00181D1F">
        <w:rPr>
          <w:sz w:val="28"/>
          <w:szCs w:val="28"/>
        </w:rPr>
        <w:t xml:space="preserve">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  <w:t xml:space="preserve">Согласно </w:t>
      </w:r>
      <w:hyperlink r:id="rId19" w:history="1">
        <w:r w:rsidRPr="00181D1F">
          <w:rPr>
            <w:sz w:val="28"/>
            <w:szCs w:val="28"/>
          </w:rPr>
          <w:t>п. 3</w:t>
        </w:r>
      </w:hyperlink>
      <w:r w:rsidRPr="00181D1F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</w:t>
      </w:r>
      <w:r w:rsidRPr="00181D1F">
        <w:rPr>
          <w:sz w:val="28"/>
          <w:szCs w:val="28"/>
        </w:rPr>
        <w:t xml:space="preserve">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  <w:r w:rsidRPr="00181D1F">
        <w:rPr>
          <w:sz w:val="28"/>
          <w:szCs w:val="28"/>
        </w:rPr>
        <w:tab/>
        <w:t xml:space="preserve">В соответствии с </w:t>
      </w:r>
      <w:hyperlink r:id="rId20" w:history="1">
        <w:r w:rsidRPr="00181D1F">
          <w:rPr>
            <w:sz w:val="28"/>
            <w:szCs w:val="28"/>
          </w:rPr>
          <w:t>п. 10</w:t>
        </w:r>
      </w:hyperlink>
      <w:r w:rsidRPr="00181D1F">
        <w:rPr>
          <w:sz w:val="28"/>
          <w:szCs w:val="28"/>
        </w:rPr>
        <w:t xml:space="preserve"> Правил освидетельствования направлению на медицинское освидетельствование на состояние опьянения водитель транспортного средств</w:t>
      </w:r>
      <w:r w:rsidRPr="00181D1F">
        <w:rPr>
          <w:sz w:val="28"/>
          <w:szCs w:val="28"/>
        </w:rPr>
        <w:t>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</w:t>
      </w:r>
      <w:r w:rsidRPr="00181D1F">
        <w:rPr>
          <w:sz w:val="28"/>
          <w:szCs w:val="28"/>
        </w:rPr>
        <w:t xml:space="preserve">тного средства находится в состоянии опьянения, и отрицательном результате освидетельствования на состояние алкогольного опьянения.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  <w:t>Из материалов дела следует, что основанием для проведения освидетельствования его на состояние опьянения послужило наличие</w:t>
      </w:r>
      <w:r w:rsidRPr="00181D1F">
        <w:rPr>
          <w:sz w:val="28"/>
          <w:szCs w:val="28"/>
        </w:rPr>
        <w:t xml:space="preserve"> у него признаков опьянения - поведение, не соответствующее обстановке, резкое изменение окраски кожных покровов.</w:t>
      </w:r>
    </w:p>
    <w:p w:rsidR="002672EB" w:rsidRPr="006E7D70" w:rsidP="00181D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ab/>
      </w:r>
      <w:hyperlink r:id="rId21" w:history="1">
        <w:r w:rsidRPr="00181D1F">
          <w:rPr>
            <w:sz w:val="28"/>
            <w:szCs w:val="28"/>
          </w:rPr>
          <w:t>Пунктом 8</w:t>
        </w:r>
      </w:hyperlink>
      <w:r w:rsidRPr="00181D1F">
        <w:rPr>
          <w:sz w:val="28"/>
          <w:szCs w:val="28"/>
        </w:rPr>
        <w:t xml:space="preserve"> Порядка установлено, что в процессе проведения медицинского освидетельствования его результаты вносятся в </w:t>
      </w:r>
      <w:hyperlink r:id="rId22" w:history="1">
        <w:r w:rsidRPr="00181D1F">
          <w:rPr>
            <w:sz w:val="28"/>
            <w:szCs w:val="28"/>
          </w:rPr>
          <w:t>Акт</w:t>
        </w:r>
      </w:hyperlink>
      <w:r w:rsidRPr="00181D1F">
        <w:rPr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 (далее - Акт).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  <w:t xml:space="preserve">В силу </w:t>
      </w:r>
      <w:hyperlink r:id="rId23" w:history="1">
        <w:r w:rsidRPr="00181D1F">
          <w:rPr>
            <w:sz w:val="28"/>
            <w:szCs w:val="28"/>
          </w:rPr>
          <w:t>пункта 12</w:t>
        </w:r>
      </w:hyperlink>
      <w:r w:rsidRPr="00181D1F">
        <w:rPr>
          <w:sz w:val="28"/>
          <w:szCs w:val="28"/>
        </w:rPr>
        <w:t xml:space="preserve"> Порядка при медицинском освидетельствовании лиц, </w:t>
      </w:r>
      <w:r w:rsidRPr="00181D1F">
        <w:rPr>
          <w:sz w:val="28"/>
          <w:szCs w:val="28"/>
        </w:rPr>
        <w:t xml:space="preserve">указанных в </w:t>
      </w:r>
      <w:hyperlink r:id="rId15" w:history="1">
        <w:r w:rsidRPr="00181D1F">
          <w:rPr>
            <w:sz w:val="28"/>
            <w:szCs w:val="28"/>
          </w:rPr>
          <w:t>подпункте 1 пункта 5</w:t>
        </w:r>
      </w:hyperlink>
      <w:r w:rsidRPr="00181D1F">
        <w:rPr>
          <w:sz w:val="28"/>
          <w:szCs w:val="28"/>
        </w:rPr>
        <w:t xml:space="preserve"> настоящего Порядка, отбор биологического объекта (моча, кровь) для направления на химико-токсикол</w:t>
      </w:r>
      <w:r w:rsidRPr="00181D1F">
        <w:rPr>
          <w:sz w:val="28"/>
          <w:szCs w:val="28"/>
        </w:rPr>
        <w:t xml:space="preserve">огические исследования осуществляется вне зависимости от результатов исследований выдыхаемого воздуха на наличие алкоголя.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  <w:t xml:space="preserve">Согласно </w:t>
      </w:r>
      <w:hyperlink r:id="rId24" w:history="1">
        <w:r w:rsidRPr="00181D1F">
          <w:rPr>
            <w:sz w:val="28"/>
            <w:szCs w:val="28"/>
          </w:rPr>
          <w:t>пункту 15</w:t>
        </w:r>
      </w:hyperlink>
      <w:r w:rsidRPr="00181D1F">
        <w:rPr>
          <w:sz w:val="28"/>
          <w:szCs w:val="28"/>
        </w:rPr>
        <w:t xml:space="preserve"> Порядка медицинское заключение "установлено состояние опьянения" выносится в случае освидетельствования лиц, указанных в </w:t>
      </w:r>
      <w:hyperlink r:id="rId15" w:history="1">
        <w:r w:rsidRPr="00181D1F">
          <w:rPr>
            <w:sz w:val="28"/>
            <w:szCs w:val="28"/>
          </w:rPr>
          <w:t>подпункте 1 пункта 5</w:t>
        </w:r>
      </w:hyperlink>
      <w:r w:rsidRPr="00181D1F">
        <w:rPr>
          <w:sz w:val="28"/>
          <w:szCs w:val="28"/>
        </w:rPr>
        <w:t xml:space="preserve">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</w:t>
      </w:r>
      <w:r w:rsidRPr="00181D1F">
        <w:rPr>
          <w:sz w:val="28"/>
          <w:szCs w:val="28"/>
        </w:rPr>
        <w:t xml:space="preserve">ледований в пробе биологического объекта одного или нескольких наркотических средств и (или) психотропных веществ.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  <w:t>По результатам проведенного в отношении Перцевого М.Ю. медицинского освидетельствования вынесено заключение о его нахождении в состо</w:t>
      </w:r>
      <w:r w:rsidRPr="00181D1F">
        <w:rPr>
          <w:sz w:val="28"/>
          <w:szCs w:val="28"/>
        </w:rPr>
        <w:t>янии опьянения, зафиксированное в акте медицинского освидетельствования на состояние опьянения от 02 декабря 2020 года N 299.</w:t>
      </w:r>
      <w:r w:rsidRPr="00181D1F">
        <w:rPr>
          <w:sz w:val="28"/>
          <w:szCs w:val="28"/>
        </w:rPr>
        <w:tab/>
        <w:t>Из содержания названного акта медицинского освидетельствования усматривается, что состояние опьянения у Перцевого М.Ю. установлено</w:t>
      </w:r>
      <w:r w:rsidRPr="00181D1F">
        <w:rPr>
          <w:sz w:val="28"/>
          <w:szCs w:val="28"/>
        </w:rPr>
        <w:t xml:space="preserve"> на основании положительных результатов лабораторного исследования биологических сред. </w:t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Pr="00181D1F">
        <w:rPr>
          <w:sz w:val="28"/>
          <w:szCs w:val="28"/>
        </w:rPr>
        <w:tab/>
      </w:r>
      <w:r w:rsidR="004910A7">
        <w:rPr>
          <w:sz w:val="28"/>
          <w:szCs w:val="28"/>
        </w:rPr>
        <w:tab/>
      </w:r>
      <w:r w:rsidR="004910A7">
        <w:rPr>
          <w:sz w:val="28"/>
          <w:szCs w:val="28"/>
        </w:rPr>
        <w:tab/>
      </w:r>
      <w:r w:rsidRPr="00181D1F">
        <w:rPr>
          <w:sz w:val="28"/>
          <w:szCs w:val="28"/>
        </w:rPr>
        <w:t xml:space="preserve">Таким образом, действия Перцевого М.Ю. образуют объективную сторону состава административного правонарушения, предусмотренного </w:t>
      </w:r>
      <w:hyperlink r:id="rId25" w:history="1">
        <w:r w:rsidRPr="00181D1F">
          <w:rPr>
            <w:sz w:val="28"/>
            <w:szCs w:val="28"/>
          </w:rPr>
          <w:t xml:space="preserve">частью 1 статьи </w:t>
        </w:r>
        <w:r w:rsidR="004910A7">
          <w:rPr>
            <w:sz w:val="28"/>
            <w:szCs w:val="28"/>
          </w:rPr>
          <w:t>6.9</w:t>
        </w:r>
      </w:hyperlink>
      <w:r w:rsidRPr="00181D1F">
        <w:rPr>
          <w:sz w:val="28"/>
          <w:szCs w:val="28"/>
        </w:rPr>
        <w:t xml:space="preserve"> КоАП РФ.</w:t>
      </w:r>
      <w:r w:rsidRPr="00181D1F" w:rsidR="00181D1F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 xml:space="preserve"> </w:t>
      </w:r>
    </w:p>
    <w:p w:rsidR="009710FB" w:rsidRPr="00181D1F" w:rsidP="009710FB">
      <w:pPr>
        <w:pStyle w:val="ConsPlusNormal"/>
        <w:ind w:firstLine="540"/>
        <w:jc w:val="both"/>
        <w:rPr>
          <w:sz w:val="28"/>
          <w:szCs w:val="28"/>
        </w:rPr>
      </w:pPr>
      <w:r w:rsidRPr="00181D1F">
        <w:rPr>
          <w:sz w:val="28"/>
          <w:szCs w:val="28"/>
        </w:rPr>
        <w:t xml:space="preserve">Таким образом, действия </w:t>
      </w:r>
      <w:r w:rsidRPr="00181D1F" w:rsidR="00181D1F">
        <w:rPr>
          <w:sz w:val="28"/>
          <w:szCs w:val="28"/>
        </w:rPr>
        <w:t>Перцевого М.Ю.</w:t>
      </w:r>
      <w:r w:rsidRPr="00181D1F" w:rsidR="00ED3FFE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</w:t>
      </w:r>
      <w:r w:rsidRPr="00181D1F">
        <w:rPr>
          <w:sz w:val="28"/>
          <w:szCs w:val="28"/>
        </w:rPr>
        <w:t>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419D4" w:rsidRPr="00181D1F" w:rsidP="000419D4">
      <w:pPr>
        <w:ind w:firstLine="709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181D1F" w:rsidR="009710FB">
        <w:rPr>
          <w:sz w:val="28"/>
          <w:szCs w:val="28"/>
        </w:rPr>
        <w:t xml:space="preserve">рушения, личность </w:t>
      </w:r>
      <w:r w:rsidRPr="00181D1F" w:rsidR="00181D1F">
        <w:rPr>
          <w:sz w:val="28"/>
          <w:szCs w:val="28"/>
        </w:rPr>
        <w:t>Перцевого М.Ю.</w:t>
      </w:r>
      <w:r w:rsidRPr="00181D1F">
        <w:rPr>
          <w:sz w:val="28"/>
          <w:szCs w:val="28"/>
        </w:rPr>
        <w:t xml:space="preserve">, </w:t>
      </w:r>
      <w:r w:rsidRPr="00181D1F">
        <w:rPr>
          <w:sz w:val="28"/>
          <w:szCs w:val="28"/>
        </w:rPr>
        <w:t>его имущественное положение, обстоятельства, смягчающие и отягчающие административную ответственность.</w:t>
      </w:r>
    </w:p>
    <w:p w:rsidR="008A0D05" w:rsidRPr="00181D1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Обстоятельством</w:t>
      </w:r>
      <w:r w:rsidRPr="00181D1F" w:rsidR="00153CE7">
        <w:rPr>
          <w:sz w:val="28"/>
          <w:szCs w:val="28"/>
        </w:rPr>
        <w:t>, смягчающи</w:t>
      </w:r>
      <w:r w:rsidRPr="00181D1F">
        <w:rPr>
          <w:sz w:val="28"/>
          <w:szCs w:val="28"/>
        </w:rPr>
        <w:t>м</w:t>
      </w:r>
      <w:r w:rsidRPr="00181D1F" w:rsidR="00153CE7">
        <w:rPr>
          <w:sz w:val="28"/>
          <w:szCs w:val="28"/>
        </w:rPr>
        <w:t xml:space="preserve"> административную ответственность </w:t>
      </w:r>
      <w:r w:rsidRPr="00181D1F" w:rsidR="00181D1F">
        <w:rPr>
          <w:sz w:val="28"/>
          <w:szCs w:val="28"/>
        </w:rPr>
        <w:t>Перцевого М.Ю.</w:t>
      </w:r>
      <w:r w:rsidRPr="00181D1F" w:rsidR="006C7685">
        <w:rPr>
          <w:sz w:val="28"/>
          <w:szCs w:val="28"/>
        </w:rPr>
        <w:t>,</w:t>
      </w:r>
      <w:r w:rsidRPr="00181D1F" w:rsidR="009007EA">
        <w:rPr>
          <w:sz w:val="28"/>
          <w:szCs w:val="28"/>
        </w:rPr>
        <w:t xml:space="preserve"> </w:t>
      </w:r>
      <w:r w:rsidRPr="00181D1F" w:rsidR="00D84C2F">
        <w:rPr>
          <w:sz w:val="28"/>
          <w:szCs w:val="28"/>
        </w:rPr>
        <w:t xml:space="preserve"> </w:t>
      </w:r>
      <w:r w:rsidRPr="00181D1F" w:rsidR="00FA0D53">
        <w:rPr>
          <w:sz w:val="28"/>
          <w:szCs w:val="28"/>
        </w:rPr>
        <w:t xml:space="preserve">является </w:t>
      </w:r>
      <w:r w:rsidRPr="00181D1F" w:rsidR="00181D1F">
        <w:rPr>
          <w:sz w:val="28"/>
          <w:szCs w:val="28"/>
        </w:rPr>
        <w:t>наличие на иждивении малолетнего ребенка.</w:t>
      </w:r>
    </w:p>
    <w:p w:rsidR="00153CE7" w:rsidRPr="00181D1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Обстоятельств</w:t>
      </w:r>
      <w:r w:rsidRPr="00181D1F" w:rsidR="000C4738">
        <w:rPr>
          <w:sz w:val="28"/>
          <w:szCs w:val="28"/>
        </w:rPr>
        <w:t>,</w:t>
      </w:r>
      <w:r w:rsidRPr="00181D1F">
        <w:rPr>
          <w:sz w:val="28"/>
          <w:szCs w:val="28"/>
        </w:rPr>
        <w:t xml:space="preserve"> отягчающи</w:t>
      </w:r>
      <w:r w:rsidRPr="00181D1F" w:rsidR="000C4738">
        <w:rPr>
          <w:sz w:val="28"/>
          <w:szCs w:val="28"/>
        </w:rPr>
        <w:t>х</w:t>
      </w:r>
      <w:r w:rsidRPr="00181D1F">
        <w:rPr>
          <w:sz w:val="28"/>
          <w:szCs w:val="28"/>
        </w:rPr>
        <w:t xml:space="preserve"> административную ответственность </w:t>
      </w:r>
      <w:r w:rsidRPr="00181D1F" w:rsidR="00181D1F">
        <w:rPr>
          <w:sz w:val="28"/>
          <w:szCs w:val="28"/>
        </w:rPr>
        <w:t>Перцевого М.Ю.</w:t>
      </w:r>
      <w:r w:rsidRPr="00181D1F" w:rsidR="000C4738">
        <w:rPr>
          <w:sz w:val="28"/>
          <w:szCs w:val="28"/>
        </w:rPr>
        <w:t xml:space="preserve">, </w:t>
      </w:r>
      <w:r w:rsidRPr="00181D1F">
        <w:rPr>
          <w:sz w:val="28"/>
          <w:szCs w:val="28"/>
        </w:rPr>
        <w:t>не установлено.</w:t>
      </w:r>
    </w:p>
    <w:p w:rsidR="00EA74A3" w:rsidRPr="00181D1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D1F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26" w:history="1">
        <w:r w:rsidRPr="00181D1F">
          <w:rPr>
            <w:sz w:val="28"/>
            <w:szCs w:val="28"/>
          </w:rPr>
          <w:t>законодательства</w:t>
        </w:r>
      </w:hyperlink>
      <w:r w:rsidRPr="00181D1F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</w:t>
      </w:r>
      <w:r w:rsidRPr="00181D1F">
        <w:rPr>
          <w:sz w:val="28"/>
          <w:szCs w:val="28"/>
        </w:rPr>
        <w:t>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</w:t>
      </w:r>
      <w:r w:rsidRPr="00181D1F">
        <w:rPr>
          <w:sz w:val="28"/>
          <w:szCs w:val="28"/>
        </w:rPr>
        <w:t xml:space="preserve">азначения врача. </w:t>
      </w:r>
      <w:r w:rsidRPr="00181D1F"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27" w:history="1">
        <w:r w:rsidRPr="00181D1F">
          <w:rPr>
            <w:sz w:val="28"/>
            <w:szCs w:val="28"/>
          </w:rPr>
          <w:t>порядке</w:t>
        </w:r>
      </w:hyperlink>
      <w:r w:rsidRPr="00181D1F">
        <w:rPr>
          <w:sz w:val="28"/>
          <w:szCs w:val="28"/>
        </w:rPr>
        <w:t>, установленном Правительством Российской Федерации.</w:t>
      </w:r>
    </w:p>
    <w:p w:rsidR="00EA74A3" w:rsidRPr="00181D1F" w:rsidP="00EA74A3">
      <w:pPr>
        <w:ind w:firstLine="709"/>
        <w:jc w:val="both"/>
        <w:rPr>
          <w:sz w:val="28"/>
          <w:szCs w:val="28"/>
        </w:rPr>
      </w:pPr>
      <w:r w:rsidRPr="00181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181D1F" w:rsidR="00181D1F">
        <w:rPr>
          <w:sz w:val="28"/>
          <w:szCs w:val="28"/>
        </w:rPr>
        <w:t>Перцевым М.Ю.</w:t>
      </w:r>
      <w:r w:rsidRPr="00181D1F" w:rsidR="008559BC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181D1F" w:rsidR="00181D1F">
        <w:rPr>
          <w:sz w:val="28"/>
          <w:szCs w:val="28"/>
        </w:rPr>
        <w:t>Перцевого М.Ю.</w:t>
      </w:r>
      <w:r w:rsidRPr="00181D1F" w:rsidR="008559BC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>обязаннос</w:t>
      </w:r>
      <w:r w:rsidRPr="00181D1F">
        <w:rPr>
          <w:sz w:val="28"/>
          <w:szCs w:val="28"/>
        </w:rPr>
        <w:t xml:space="preserve">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A854E3" w:rsidRPr="00181D1F" w:rsidP="00A854E3">
      <w:pPr>
        <w:ind w:firstLine="709"/>
        <w:jc w:val="both"/>
        <w:rPr>
          <w:sz w:val="28"/>
          <w:szCs w:val="28"/>
        </w:rPr>
      </w:pPr>
      <w:r w:rsidRPr="00181D1F">
        <w:rPr>
          <w:sz w:val="28"/>
          <w:szCs w:val="28"/>
        </w:rPr>
        <w:t>С учетом конкретных обстоятельств дела, принимая во внимание данные о личн</w:t>
      </w:r>
      <w:r w:rsidRPr="00181D1F">
        <w:rPr>
          <w:sz w:val="28"/>
          <w:szCs w:val="28"/>
        </w:rPr>
        <w:t xml:space="preserve">ости правонарушителя, привлекаемого к административной ответственности, считаю необходимым назначить </w:t>
      </w:r>
      <w:r w:rsidRPr="00181D1F" w:rsidR="00181D1F">
        <w:rPr>
          <w:sz w:val="28"/>
          <w:szCs w:val="28"/>
        </w:rPr>
        <w:t>Перцевому М.Ю.</w:t>
      </w:r>
      <w:r w:rsidRPr="00181D1F" w:rsidR="000C0957">
        <w:rPr>
          <w:sz w:val="28"/>
          <w:szCs w:val="28"/>
        </w:rPr>
        <w:t xml:space="preserve"> </w:t>
      </w:r>
      <w:r w:rsidRPr="00181D1F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вышеизложенного, руководствуясь ст.ст. 4.1, </w:t>
      </w:r>
      <w:r w:rsidR="00181D1F">
        <w:rPr>
          <w:sz w:val="28"/>
          <w:szCs w:val="28"/>
        </w:rPr>
        <w:t xml:space="preserve">ч. 1 ст. 6.9, </w:t>
      </w:r>
      <w:r w:rsidRPr="00A854E3">
        <w:rPr>
          <w:sz w:val="28"/>
          <w:szCs w:val="28"/>
        </w:rPr>
        <w:t>29.9, 29.10, 29.1</w:t>
      </w:r>
      <w:r w:rsidRPr="00A854E3">
        <w:rPr>
          <w:sz w:val="28"/>
          <w:szCs w:val="28"/>
        </w:rPr>
        <w:t>1 КоАП РФ,</w:t>
      </w:r>
    </w:p>
    <w:p w:rsidR="00A854E3" w:rsidRPr="00947389" w:rsidP="00A854E3">
      <w:pPr>
        <w:ind w:firstLine="709"/>
        <w:jc w:val="center"/>
        <w:rPr>
          <w:b/>
          <w:sz w:val="28"/>
          <w:szCs w:val="28"/>
        </w:rPr>
      </w:pPr>
      <w:r w:rsidRPr="00947389">
        <w:rPr>
          <w:b/>
          <w:sz w:val="28"/>
          <w:szCs w:val="28"/>
        </w:rPr>
        <w:t>ПОСТАНОВИЛ:</w:t>
      </w:r>
    </w:p>
    <w:p w:rsidR="00A854E3" w:rsidRPr="00947389" w:rsidP="00A854E3">
      <w:pPr>
        <w:ind w:firstLine="709"/>
        <w:jc w:val="both"/>
        <w:rPr>
          <w:b/>
          <w:sz w:val="28"/>
          <w:szCs w:val="28"/>
        </w:rPr>
      </w:pPr>
    </w:p>
    <w:p w:rsidR="00181D1F" w:rsidRPr="00A854E3" w:rsidP="00181D1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517A6B">
        <w:rPr>
          <w:b/>
          <w:sz w:val="28"/>
          <w:szCs w:val="28"/>
        </w:rPr>
        <w:t>Перцевого Максима Юрьевича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4</w:t>
      </w:r>
      <w:r w:rsidRPr="0004280B">
        <w:rPr>
          <w:sz w:val="28"/>
          <w:szCs w:val="28"/>
        </w:rPr>
        <w:t>000 (четырех тысяч) рублей.</w:t>
      </w:r>
    </w:p>
    <w:p w:rsidR="00181D1F" w:rsidRPr="00A854E3" w:rsidP="00181D1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Перцевого</w:t>
      </w:r>
      <w:r>
        <w:rPr>
          <w:sz w:val="28"/>
          <w:szCs w:val="28"/>
        </w:rPr>
        <w:t xml:space="preserve"> М.Ю.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>
        <w:rPr>
          <w:sz w:val="28"/>
          <w:szCs w:val="28"/>
        </w:rPr>
        <w:t xml:space="preserve"> в течение д</w:t>
      </w:r>
      <w:r>
        <w:rPr>
          <w:sz w:val="28"/>
          <w:szCs w:val="28"/>
        </w:rPr>
        <w:t>вадцати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181D1F" w:rsidP="00181D1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Перцевым М.Ю.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181D1F" w:rsidRPr="00A854E3" w:rsidP="00181D1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>
        <w:rPr>
          <w:sz w:val="28"/>
          <w:szCs w:val="28"/>
        </w:rPr>
        <w:t xml:space="preserve">Перцевого М.Ю. </w:t>
      </w:r>
      <w:r w:rsidRPr="00A854E3">
        <w:rPr>
          <w:sz w:val="28"/>
          <w:szCs w:val="28"/>
        </w:rPr>
        <w:t>обязанности пройти диагностику</w:t>
      </w:r>
      <w:r w:rsidRPr="00A854E3">
        <w:rPr>
          <w:sz w:val="28"/>
          <w:szCs w:val="28"/>
        </w:rPr>
        <w:t xml:space="preserve">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</w:t>
      </w:r>
      <w:r w:rsidRPr="00A854E3">
        <w:rPr>
          <w:sz w:val="28"/>
          <w:szCs w:val="28"/>
        </w:rPr>
        <w:t>контроля за исполнением.</w:t>
      </w:r>
    </w:p>
    <w:p w:rsidR="00181D1F" w:rsidRPr="006F542E" w:rsidP="00181D1F">
      <w:pPr>
        <w:ind w:firstLine="708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Штраф подлежит перечислению на следующие реквизиты: </w:t>
      </w:r>
    </w:p>
    <w:p w:rsidR="00181D1F" w:rsidRPr="006F542E" w:rsidP="00181D1F">
      <w:pPr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</w:t>
      </w:r>
      <w:r w:rsidRPr="006F542E">
        <w:rPr>
          <w:sz w:val="28"/>
          <w:szCs w:val="28"/>
        </w:rPr>
        <w:t>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</w:t>
      </w:r>
      <w:r w:rsidRPr="006F542E">
        <w:rPr>
          <w:sz w:val="28"/>
          <w:szCs w:val="28"/>
        </w:rPr>
        <w:t xml:space="preserve">2013284, КПП 910201001, БИК 013510002, единый казначейский счет 40102810645370000035, казначейский </w:t>
      </w:r>
      <w:r w:rsidRPr="006F542E">
        <w:rPr>
          <w:sz w:val="28"/>
          <w:szCs w:val="28"/>
        </w:rPr>
        <w:t xml:space="preserve">счет  03100643000000017500, лицевой счет 04752203230 в УФК по  Республике Крым, код сводного реестра 35220323, ОКТМО – 35729000;  КБК: </w:t>
      </w:r>
      <w:r w:rsidRPr="006F542E">
        <w:rPr>
          <w:sz w:val="28"/>
          <w:szCs w:val="28"/>
          <w:lang w:eastAsia="en-US"/>
        </w:rPr>
        <w:t>828 1 16 01063 01 0009</w:t>
      </w:r>
      <w:r w:rsidRPr="006F542E">
        <w:rPr>
          <w:sz w:val="28"/>
          <w:szCs w:val="28"/>
          <w:lang w:eastAsia="en-US"/>
        </w:rPr>
        <w:t xml:space="preserve"> 140  – штрафы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6F542E">
        <w:rPr>
          <w:sz w:val="28"/>
          <w:szCs w:val="28"/>
        </w:rPr>
        <w:t>;  постановление  №5-96-</w:t>
      </w:r>
      <w:r>
        <w:rPr>
          <w:sz w:val="28"/>
          <w:szCs w:val="28"/>
        </w:rPr>
        <w:t>84/2021 от 19</w:t>
      </w:r>
      <w:r w:rsidRPr="006F542E">
        <w:rPr>
          <w:sz w:val="28"/>
          <w:szCs w:val="28"/>
        </w:rPr>
        <w:t>.02.2021 г.</w:t>
      </w:r>
    </w:p>
    <w:p w:rsidR="00181D1F" w:rsidRPr="00A854E3" w:rsidP="00181D1F">
      <w:pPr>
        <w:ind w:firstLine="709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Разъяснить </w:t>
      </w:r>
      <w:r w:rsidRPr="00517A6B">
        <w:rPr>
          <w:sz w:val="28"/>
          <w:szCs w:val="28"/>
        </w:rPr>
        <w:t>Перцево</w:t>
      </w:r>
      <w:r>
        <w:rPr>
          <w:sz w:val="28"/>
          <w:szCs w:val="28"/>
        </w:rPr>
        <w:t>му</w:t>
      </w:r>
      <w:r w:rsidRPr="00517A6B">
        <w:rPr>
          <w:sz w:val="28"/>
          <w:szCs w:val="28"/>
        </w:rPr>
        <w:t xml:space="preserve"> М.Ю.</w:t>
      </w:r>
      <w:r w:rsidRPr="00A854E3">
        <w:rPr>
          <w:sz w:val="28"/>
          <w:szCs w:val="28"/>
        </w:rPr>
        <w:t>, что в соответствии со ст. 32.</w:t>
      </w:r>
      <w:r w:rsidRPr="00A854E3">
        <w:rPr>
          <w:sz w:val="28"/>
          <w:szCs w:val="28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 w:rsidRPr="00A854E3">
        <w:rPr>
          <w:sz w:val="28"/>
          <w:szCs w:val="28"/>
        </w:rPr>
        <w:t>чки или срока рассрочки, предусмотренных статьей 31.5 настоящего Кодекса.</w:t>
      </w:r>
    </w:p>
    <w:p w:rsidR="00181D1F" w:rsidRPr="00A854E3" w:rsidP="00181D1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81D1F" w:rsidRPr="00A854E3" w:rsidP="00181D1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Перцевом</w:t>
      </w:r>
      <w:r>
        <w:rPr>
          <w:sz w:val="28"/>
          <w:szCs w:val="28"/>
        </w:rPr>
        <w:t xml:space="preserve">у М.Ю.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 w:rsidRPr="00A854E3">
        <w:rPr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1D1F" w:rsidRPr="00A854E3" w:rsidP="00181D1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</w:t>
      </w:r>
      <w:r w:rsidRPr="00A854E3">
        <w:rPr>
          <w:sz w:val="28"/>
          <w:szCs w:val="28"/>
        </w:rPr>
        <w:t xml:space="preserve"> судебного района (городской округ Ялта) в течение 10 суток со дня вручения или получения копии постановления.</w:t>
      </w:r>
    </w:p>
    <w:p w:rsidR="00181D1F" w:rsidRPr="00A854E3" w:rsidP="00181D1F">
      <w:pPr>
        <w:ind w:firstLine="709"/>
        <w:jc w:val="both"/>
        <w:rPr>
          <w:sz w:val="28"/>
          <w:szCs w:val="28"/>
        </w:rPr>
      </w:pPr>
    </w:p>
    <w:p w:rsidR="00181D1F" w:rsidP="00181D1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>
        <w:rPr>
          <w:sz w:val="28"/>
          <w:szCs w:val="28"/>
        </w:rPr>
        <w:t>(подпись)</w:t>
      </w:r>
      <w:r w:rsidRPr="00A854E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A854E3">
        <w:rPr>
          <w:sz w:val="28"/>
          <w:szCs w:val="28"/>
        </w:rPr>
        <w:t>Е.Л. Бекенштейн</w:t>
      </w:r>
    </w:p>
    <w:p w:rsidR="00181D1F" w:rsidP="00181D1F">
      <w:pPr>
        <w:rPr>
          <w:bCs/>
        </w:rPr>
      </w:pPr>
    </w:p>
    <w:sectPr w:rsidSect="001A2A1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81C"/>
    <w:rsid w:val="00060E70"/>
    <w:rsid w:val="00064F94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527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34A15"/>
    <w:rsid w:val="00142C23"/>
    <w:rsid w:val="0015151E"/>
    <w:rsid w:val="00153CE7"/>
    <w:rsid w:val="00167B84"/>
    <w:rsid w:val="001711E4"/>
    <w:rsid w:val="001733EF"/>
    <w:rsid w:val="00175B9E"/>
    <w:rsid w:val="00181D1F"/>
    <w:rsid w:val="00191775"/>
    <w:rsid w:val="00191DFE"/>
    <w:rsid w:val="001A2A17"/>
    <w:rsid w:val="001C3C09"/>
    <w:rsid w:val="001C569B"/>
    <w:rsid w:val="001C692B"/>
    <w:rsid w:val="001E2E65"/>
    <w:rsid w:val="001E4E5F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60DAD"/>
    <w:rsid w:val="002672EB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0858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0A7"/>
    <w:rsid w:val="0049149B"/>
    <w:rsid w:val="004965C8"/>
    <w:rsid w:val="004971E0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17A6B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330B3"/>
    <w:rsid w:val="0065099D"/>
    <w:rsid w:val="00685E8A"/>
    <w:rsid w:val="00690B77"/>
    <w:rsid w:val="006C3862"/>
    <w:rsid w:val="006C7685"/>
    <w:rsid w:val="006D2741"/>
    <w:rsid w:val="006E3BEE"/>
    <w:rsid w:val="006E7D70"/>
    <w:rsid w:val="006F09C2"/>
    <w:rsid w:val="006F542E"/>
    <w:rsid w:val="006F5D10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B69D0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27C78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41B8"/>
    <w:rsid w:val="00885C31"/>
    <w:rsid w:val="00890549"/>
    <w:rsid w:val="008911C8"/>
    <w:rsid w:val="008A0D05"/>
    <w:rsid w:val="008A6A42"/>
    <w:rsid w:val="008B0347"/>
    <w:rsid w:val="008B37F3"/>
    <w:rsid w:val="008C413B"/>
    <w:rsid w:val="008C7239"/>
    <w:rsid w:val="008C7F6C"/>
    <w:rsid w:val="008D2FFF"/>
    <w:rsid w:val="008D3401"/>
    <w:rsid w:val="008E463A"/>
    <w:rsid w:val="008E4B06"/>
    <w:rsid w:val="008F3DB9"/>
    <w:rsid w:val="009007EA"/>
    <w:rsid w:val="009035C4"/>
    <w:rsid w:val="0091011E"/>
    <w:rsid w:val="00921663"/>
    <w:rsid w:val="009309AB"/>
    <w:rsid w:val="00930AC6"/>
    <w:rsid w:val="0093568F"/>
    <w:rsid w:val="00942ECB"/>
    <w:rsid w:val="0094327B"/>
    <w:rsid w:val="00947389"/>
    <w:rsid w:val="00956641"/>
    <w:rsid w:val="00957410"/>
    <w:rsid w:val="00966BB1"/>
    <w:rsid w:val="009710FB"/>
    <w:rsid w:val="00997053"/>
    <w:rsid w:val="009A1ED2"/>
    <w:rsid w:val="009A49D5"/>
    <w:rsid w:val="009B292B"/>
    <w:rsid w:val="009B7DBC"/>
    <w:rsid w:val="009C4048"/>
    <w:rsid w:val="009E35A5"/>
    <w:rsid w:val="009E6CE1"/>
    <w:rsid w:val="009F6195"/>
    <w:rsid w:val="00A074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10FD"/>
    <w:rsid w:val="00AA4CF9"/>
    <w:rsid w:val="00AA6208"/>
    <w:rsid w:val="00AC17A0"/>
    <w:rsid w:val="00AC394B"/>
    <w:rsid w:val="00AD2EEF"/>
    <w:rsid w:val="00AD4779"/>
    <w:rsid w:val="00AE0AAB"/>
    <w:rsid w:val="00AE1669"/>
    <w:rsid w:val="00AE7698"/>
    <w:rsid w:val="00B14BF8"/>
    <w:rsid w:val="00B267D3"/>
    <w:rsid w:val="00B459B0"/>
    <w:rsid w:val="00B72E52"/>
    <w:rsid w:val="00B772D6"/>
    <w:rsid w:val="00B91A51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2C72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103"/>
    <w:rsid w:val="00CD37B9"/>
    <w:rsid w:val="00CD62DF"/>
    <w:rsid w:val="00CE098A"/>
    <w:rsid w:val="00CF0CFC"/>
    <w:rsid w:val="00D11199"/>
    <w:rsid w:val="00D1155C"/>
    <w:rsid w:val="00D1665E"/>
    <w:rsid w:val="00D25271"/>
    <w:rsid w:val="00D27DDA"/>
    <w:rsid w:val="00D318D3"/>
    <w:rsid w:val="00D43D89"/>
    <w:rsid w:val="00D502C0"/>
    <w:rsid w:val="00D527D3"/>
    <w:rsid w:val="00D5783D"/>
    <w:rsid w:val="00D6236F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DF7226"/>
    <w:rsid w:val="00E018AB"/>
    <w:rsid w:val="00E02050"/>
    <w:rsid w:val="00E026A5"/>
    <w:rsid w:val="00E15E87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C44FE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0B0C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TableNormal"/>
    <w:next w:val="TableGrid"/>
    <w:uiPriority w:val="59"/>
    <w:locked/>
    <w:rsid w:val="006F542E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F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8C7239"/>
  </w:style>
  <w:style w:type="character" w:customStyle="1" w:styleId="nomer2">
    <w:name w:val="nomer2"/>
    <w:basedOn w:val="DefaultParagraphFont"/>
    <w:rsid w:val="0065099D"/>
  </w:style>
  <w:style w:type="paragraph" w:customStyle="1" w:styleId="ConsPlusTitle">
    <w:name w:val="ConsPlusTitle"/>
    <w:rsid w:val="001E4E5F"/>
    <w:pPr>
      <w:widowControl w:val="0"/>
      <w:autoSpaceDE w:val="0"/>
      <w:autoSpaceDN w:val="0"/>
      <w:spacing w:after="0" w:line="240" w:lineRule="auto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0A02C924127F8233A369AB429FF38442486891DE8D6C20E8846F931E43851537E03399BD13BBD3E78FD098A4C2VCN" TargetMode="External" /><Relationship Id="rId11" Type="http://schemas.openxmlformats.org/officeDocument/2006/relationships/hyperlink" Target="consultantplus://offline/ref=070A02C924127F8233A369AB429FF38442486692DC8C6C20E8846F931E43851525E06B95BD16A4D3EC9A86C9E27802A54EA70BAD88E87E56CCV1N" TargetMode="External" /><Relationship Id="rId12" Type="http://schemas.openxmlformats.org/officeDocument/2006/relationships/hyperlink" Target="consultantplus://offline/ref=D5153D08D7C2715BDD4425DA827E97C2B690BA1910725B48C598F47C4483D13788E38FA1D06A810BC0642A7510B591861961CFF7FEC7mEkEN" TargetMode="External" /><Relationship Id="rId13" Type="http://schemas.openxmlformats.org/officeDocument/2006/relationships/hyperlink" Target="consultantplus://offline/ref=D5153D08D7C2715BDD4425DA827E97C2B690BA1910725B48C598F47C4483D13788E38FA0D36C8C54C5713B2D1FB28A981A7CD3F5FCmCk4N" TargetMode="External" /><Relationship Id="rId14" Type="http://schemas.openxmlformats.org/officeDocument/2006/relationships/hyperlink" Target="consultantplus://offline/ref=D5153D08D7C2715BDD4425DA827E97C2B690BA1910725B48C598F47C4483D13788E38FA1D46D850BC0642A7510B591861961CFF7FEC7mEkEN" TargetMode="External" /><Relationship Id="rId15" Type="http://schemas.openxmlformats.org/officeDocument/2006/relationships/hyperlink" Target="consultantplus://offline/ref=D5153D08D7C2715BDD4425DA827E97C2B691BD1C10745B48C598F47C4483D13788E38FA4D36C87039C3E3A7159E2999A1C7CD1F6E0C7EF7Am2k0N" TargetMode="External" /><Relationship Id="rId16" Type="http://schemas.openxmlformats.org/officeDocument/2006/relationships/hyperlink" Target="consultantplus://offline/ref=D5153D08D7C2715BDD4425DA827E97C2B690BA1910725B48C598F47C4483D13788E38FA4D36886099D3E3A7159E2999A1C7CD1F6E0C7EF7Am2k0N" TargetMode="External" /><Relationship Id="rId17" Type="http://schemas.openxmlformats.org/officeDocument/2006/relationships/hyperlink" Target="consultantplus://offline/ref=1A3559337A297F1447FFB5CEC0E66CE013D801B14B2C874D33F136C1A423AD7C0FF2C56473B72824187386737D71715D39B6131F531CU0q5N" TargetMode="External" /><Relationship Id="rId18" Type="http://schemas.openxmlformats.org/officeDocument/2006/relationships/hyperlink" Target="consultantplus://offline/ref=1A3559337A297F1447FFB5CEC0E66CE012D900B44D28874D33F136C1A423AD7C0FF2C56174B62A2E48299677342679413CAB0D1E4D1C047BU3q9N" TargetMode="External" /><Relationship Id="rId19" Type="http://schemas.openxmlformats.org/officeDocument/2006/relationships/hyperlink" Target="consultantplus://offline/ref=1A3559337A297F1447FFB5CEC0E66CE012D900B44D28874D33F136C1A423AD7C0FF2C56174B62A2E44299677342679413CAB0D1E4D1C047BU3q9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A3559337A297F1447FFB5CEC0E66CE012D900B44D28874D33F136C1A423AD7C0FF2C56174B62A2C4E299677342679413CAB0D1E4D1C047BU3q9N" TargetMode="External" /><Relationship Id="rId21" Type="http://schemas.openxmlformats.org/officeDocument/2006/relationships/hyperlink" Target="consultantplus://offline/ref=D5153D08D7C2715BDD4425DA827E97C2B691BD1C10745B48C598F47C4483D13788E38FA4D36C8706923E3A7159E2999A1C7CD1F6E0C7EF7Am2k0N" TargetMode="External" /><Relationship Id="rId22" Type="http://schemas.openxmlformats.org/officeDocument/2006/relationships/hyperlink" Target="consultantplus://offline/ref=D5153D08D7C2715BDD4425DA827E97C2B691BD1C10745B48C598F47C4483D13788E38FA4D36C8608943E3A7159E2999A1C7CD1F6E0C7EF7Am2k0N" TargetMode="External" /><Relationship Id="rId23" Type="http://schemas.openxmlformats.org/officeDocument/2006/relationships/hyperlink" Target="consultantplus://offline/ref=D5153D08D7C2715BDD4425DA827E97C2B691BD1C10745B48C598F47C4483D13788E38FA4D36C8707913E3A7159E2999A1C7CD1F6E0C7EF7Am2k0N" TargetMode="External" /><Relationship Id="rId24" Type="http://schemas.openxmlformats.org/officeDocument/2006/relationships/hyperlink" Target="consultantplus://offline/ref=D5153D08D7C2715BDD4425DA827E97C2B691BD1C10745B48C598F47C4483D13788E38FA0D838D644C1386C2503B797861B62D3mFk4N" TargetMode="External" /><Relationship Id="rId25" Type="http://schemas.openxmlformats.org/officeDocument/2006/relationships/hyperlink" Target="consultantplus://offline/ref=D5153D08D7C2715BDD4425DA827E97C2B690BA1910725B48C598F47C4483D13788E38FA3D769870BC0642A7510B591861961CFF7FEC7mEkEN" TargetMode="External" /><Relationship Id="rId26" Type="http://schemas.openxmlformats.org/officeDocument/2006/relationships/hyperlink" Target="consultantplus://offline/ref=813EED1103E74E20AA9149D375B3737D022C217EE91D386CCDB10D0646C1rDI" TargetMode="External" /><Relationship Id="rId27" Type="http://schemas.openxmlformats.org/officeDocument/2006/relationships/hyperlink" Target="consultantplus://offline/ref=813EED1103E74E20AA9149D375B3737D022F2670E81B386CCDB10D06461D37601404BBACB78B9F7ECEr1I" TargetMode="Externa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0A02C924127F8233A369AB429FF38442486692DC8C6C20E8846F931E43851525E06B91B642F497B19CD29DB82D0CBB49B909CAVFN" TargetMode="External" /><Relationship Id="rId6" Type="http://schemas.openxmlformats.org/officeDocument/2006/relationships/hyperlink" Target="consultantplus://offline/ref=070A02C924127F8233A369AB429FF38442486692DC8C6C20E8846F931E43851525E06B95BD16A4D4E59A86C9E27802A54EA70BAD88E87E56CCV1N" TargetMode="External" /><Relationship Id="rId7" Type="http://schemas.openxmlformats.org/officeDocument/2006/relationships/hyperlink" Target="consultantplus://offline/ref=070A02C924127F8233A369AB429FF38444426692D884312AE0DD6391194CDA0222A96794BD12A3D1EFC583DCF3200FA055B908B094EA7CC5V5N" TargetMode="External" /><Relationship Id="rId8" Type="http://schemas.openxmlformats.org/officeDocument/2006/relationships/hyperlink" Target="consultantplus://offline/ref=070A02C924127F8233A369AB429FF38444426692D884312AE0DD6391194CDA1022F16B94B808A5D0FA93D29ACAV7N" TargetMode="External" /><Relationship Id="rId9" Type="http://schemas.openxmlformats.org/officeDocument/2006/relationships/hyperlink" Target="consultantplus://offline/ref=070A02C924127F8233A369AB429FF38442486692DC8C6C20E8846F931E43851525E06B95BD16A4D7EC9A86C9E27802A54EA70BAD88E87E56CCV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A009-AD9A-4E70-B80F-6FE8326F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