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777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354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777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763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77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777DFF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bCs/>
          <w:iCs/>
          <w:sz w:val="26"/>
          <w:szCs w:val="26"/>
        </w:rPr>
        <w:t>с</w:t>
      </w:r>
      <w:r>
        <w:rPr>
          <w:bCs/>
          <w:iCs/>
          <w:sz w:val="26"/>
          <w:szCs w:val="26"/>
        </w:rPr>
        <w:t xml:space="preserve"> участием должностного лица </w:t>
      </w:r>
      <w:r>
        <w:rPr>
          <w:bCs/>
          <w:iCs/>
          <w:sz w:val="26"/>
          <w:szCs w:val="26"/>
        </w:rPr>
        <w:t>–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Святого М.Ю.,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257708">
        <w:rPr>
          <w:sz w:val="26"/>
          <w:szCs w:val="26"/>
          <w:shd w:val="clear" w:color="auto" w:fill="FFFFFF"/>
        </w:rPr>
        <w:t>«НАЗВАНИЕ»</w:t>
      </w:r>
      <w:r w:rsidR="00257708">
        <w:rPr>
          <w:b/>
          <w:i/>
          <w:sz w:val="26"/>
          <w:szCs w:val="26"/>
          <w:shd w:val="clear" w:color="auto" w:fill="FFFFFF"/>
        </w:rPr>
        <w:t xml:space="preserve"> </w:t>
      </w:r>
      <w:r w:rsidR="005073DE">
        <w:rPr>
          <w:b/>
          <w:i/>
          <w:sz w:val="26"/>
          <w:szCs w:val="26"/>
          <w:shd w:val="clear" w:color="auto" w:fill="FFFFFF"/>
        </w:rPr>
        <w:t>Святого Максима Юрьевича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257708">
        <w:rPr>
          <w:sz w:val="26"/>
          <w:szCs w:val="26"/>
          <w:shd w:val="clear" w:color="auto" w:fill="FFFFFF"/>
        </w:rPr>
        <w:t>«ПЕРСОНАЛЬНЫЕ ДАННЫЕ»</w:t>
      </w:r>
      <w:r w:rsidRPr="00ED530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Святой М.Ю.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7B32DC">
        <w:rPr>
          <w:rStyle w:val="FontStyle17"/>
          <w:bCs/>
          <w:iCs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25770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Pr="009D44D0" w:rsidR="00737336">
        <w:rPr>
          <w:rStyle w:val="FontStyle16"/>
          <w:b w:val="0"/>
          <w:sz w:val="26"/>
          <w:szCs w:val="26"/>
        </w:rPr>
        <w:t>,</w:t>
      </w:r>
      <w:r w:rsidRPr="0017097E" w:rsidR="00737336">
        <w:rPr>
          <w:rStyle w:val="FontStyle16"/>
          <w:b w:val="0"/>
          <w:sz w:val="26"/>
          <w:szCs w:val="26"/>
        </w:rPr>
        <w:t xml:space="preserve"> </w:t>
      </w:r>
      <w:r w:rsidRPr="0017097E" w:rsidR="001A531D">
        <w:rPr>
          <w:rStyle w:val="FontStyle16"/>
          <w:b w:val="0"/>
          <w:sz w:val="26"/>
          <w:szCs w:val="26"/>
        </w:rPr>
        <w:t>ра</w:t>
      </w:r>
      <w:r w:rsidRPr="00D364BC" w:rsidR="001A531D">
        <w:rPr>
          <w:rStyle w:val="FontStyle16"/>
          <w:b w:val="0"/>
          <w:sz w:val="26"/>
          <w:szCs w:val="26"/>
        </w:rPr>
        <w:t xml:space="preserve">сположенного по адресу: </w:t>
      </w:r>
      <w:r w:rsidR="00257708">
        <w:rPr>
          <w:rStyle w:val="FontStyle16"/>
          <w:b w:val="0"/>
          <w:sz w:val="26"/>
          <w:szCs w:val="26"/>
        </w:rPr>
        <w:t>«АДРЕС»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>
        <w:rPr>
          <w:rStyle w:val="FontStyle16"/>
          <w:b w:val="0"/>
          <w:sz w:val="26"/>
          <w:szCs w:val="26"/>
        </w:rPr>
        <w:t>Святой М.Ю.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9D44D0" w:rsidP="00C81A66">
      <w:pPr>
        <w:spacing w:after="0" w:line="240" w:lineRule="auto"/>
        <w:ind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Святой М.Ю. в судебном заседании вину признал, в содеянном раскаялся, просил назначить административное наказание в виде предупреждения, поскольку данное правонарушение совершено им впервые.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7"/>
          <w:bCs/>
          <w:sz w:val="26"/>
          <w:szCs w:val="26"/>
        </w:rPr>
        <w:t>Выслушав должностное лицо, и</w:t>
      </w:r>
      <w:r w:rsidRPr="00D62804" w:rsidR="00D62804">
        <w:rPr>
          <w:rStyle w:val="FontStyle17"/>
          <w:bCs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EC031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EC031E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EC031E">
        <w:rPr>
          <w:rStyle w:val="FontStyle16"/>
          <w:b w:val="0"/>
          <w:sz w:val="26"/>
          <w:szCs w:val="26"/>
        </w:rPr>
        <w:t>директор</w:t>
      </w:r>
      <w:r w:rsidR="00EC031E">
        <w:rPr>
          <w:rStyle w:val="FontStyle16"/>
          <w:b w:val="0"/>
          <w:sz w:val="26"/>
          <w:szCs w:val="26"/>
        </w:rPr>
        <w:t>а</w:t>
      </w:r>
      <w:r w:rsidRPr="00737336" w:rsidR="00EC031E">
        <w:rPr>
          <w:rStyle w:val="FontStyle16"/>
          <w:b w:val="0"/>
          <w:sz w:val="26"/>
          <w:szCs w:val="26"/>
        </w:rPr>
        <w:t xml:space="preserve"> </w:t>
      </w:r>
      <w:r w:rsidR="0025770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257708">
        <w:rPr>
          <w:b/>
          <w:i/>
          <w:sz w:val="26"/>
          <w:szCs w:val="26"/>
          <w:shd w:val="clear" w:color="auto" w:fill="FFFFFF"/>
        </w:rPr>
        <w:t xml:space="preserve"> </w:t>
      </w:r>
      <w:r w:rsidR="00EC031E">
        <w:rPr>
          <w:rStyle w:val="FontStyle16"/>
          <w:b w:val="0"/>
          <w:sz w:val="26"/>
          <w:szCs w:val="26"/>
        </w:rPr>
        <w:t>Святого М.Ю.</w:t>
      </w:r>
      <w:r w:rsidR="00EC031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EC031E">
        <w:rPr>
          <w:rStyle w:val="FontStyle17"/>
          <w:color w:val="000000" w:themeColor="text1"/>
          <w:sz w:val="26"/>
          <w:szCs w:val="26"/>
        </w:rPr>
        <w:t>91032007910053000003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EC031E">
        <w:rPr>
          <w:rStyle w:val="FontStyle17"/>
          <w:color w:val="000000" w:themeColor="text1"/>
          <w:sz w:val="26"/>
          <w:szCs w:val="26"/>
        </w:rPr>
        <w:t>03.06.2020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3236C2">
        <w:rPr>
          <w:rStyle w:val="FontStyle17"/>
          <w:sz w:val="26"/>
          <w:szCs w:val="26"/>
        </w:rPr>
        <w:t>21.08.2019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3236C2">
        <w:rPr>
          <w:rStyle w:val="FontStyle17"/>
          <w:sz w:val="26"/>
          <w:szCs w:val="26"/>
        </w:rPr>
        <w:t>267</w:t>
      </w:r>
      <w:r w:rsidR="00090727">
        <w:rPr>
          <w:rStyle w:val="FontStyle17"/>
          <w:sz w:val="26"/>
          <w:szCs w:val="26"/>
        </w:rPr>
        <w:t xml:space="preserve"> от </w:t>
      </w:r>
      <w:r w:rsidR="003236C2">
        <w:rPr>
          <w:rStyle w:val="FontStyle17"/>
          <w:sz w:val="26"/>
          <w:szCs w:val="26"/>
        </w:rPr>
        <w:t>10.02.2020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3236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3236C2">
        <w:rPr>
          <w:rStyle w:val="FontStyle17"/>
          <w:sz w:val="26"/>
          <w:szCs w:val="26"/>
        </w:rPr>
        <w:t xml:space="preserve"> </w:t>
      </w:r>
      <w:r w:rsidRPr="00737336" w:rsidR="003236C2">
        <w:rPr>
          <w:rStyle w:val="FontStyle16"/>
          <w:b w:val="0"/>
          <w:sz w:val="26"/>
          <w:szCs w:val="26"/>
        </w:rPr>
        <w:t>директор</w:t>
      </w:r>
      <w:r w:rsidR="003236C2">
        <w:rPr>
          <w:rStyle w:val="FontStyle16"/>
          <w:b w:val="0"/>
          <w:sz w:val="26"/>
          <w:szCs w:val="26"/>
        </w:rPr>
        <w:t>а</w:t>
      </w:r>
      <w:r w:rsidRPr="00737336" w:rsidR="003236C2">
        <w:rPr>
          <w:rStyle w:val="FontStyle16"/>
          <w:b w:val="0"/>
          <w:sz w:val="26"/>
          <w:szCs w:val="26"/>
        </w:rPr>
        <w:t xml:space="preserve"> </w:t>
      </w:r>
      <w:r w:rsidR="0025770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257708">
        <w:rPr>
          <w:b/>
          <w:i/>
          <w:sz w:val="26"/>
          <w:szCs w:val="26"/>
          <w:shd w:val="clear" w:color="auto" w:fill="FFFFFF"/>
        </w:rPr>
        <w:t xml:space="preserve"> </w:t>
      </w:r>
      <w:r w:rsidR="003236C2">
        <w:rPr>
          <w:rStyle w:val="FontStyle16"/>
          <w:b w:val="0"/>
          <w:sz w:val="26"/>
          <w:szCs w:val="26"/>
        </w:rPr>
        <w:t xml:space="preserve"> Святого М.Ю.</w:t>
      </w:r>
      <w:r w:rsidR="003236C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702F4" w:rsidRPr="000702F4" w:rsidP="000702F4">
      <w:pPr>
        <w:pStyle w:val="Style4"/>
        <w:widowControl/>
        <w:spacing w:line="240" w:lineRule="auto"/>
        <w:ind w:right="-1" w:firstLine="567"/>
        <w:rPr>
          <w:rStyle w:val="FontStyle17"/>
          <w:bCs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236C2">
        <w:rPr>
          <w:rStyle w:val="FontStyle16"/>
          <w:b w:val="0"/>
          <w:sz w:val="26"/>
          <w:szCs w:val="26"/>
        </w:rPr>
        <w:t>Святого М.Ю.</w:t>
      </w:r>
      <w:r>
        <w:rPr>
          <w:rStyle w:val="FontStyle16"/>
          <w:b w:val="0"/>
          <w:sz w:val="26"/>
          <w:szCs w:val="26"/>
        </w:rPr>
        <w:t xml:space="preserve">, </w:t>
      </w:r>
      <w:r w:rsidRPr="004C355C">
        <w:rPr>
          <w:sz w:val="26"/>
          <w:szCs w:val="26"/>
        </w:rPr>
        <w:t xml:space="preserve">характер совершенного </w:t>
      </w:r>
      <w:r>
        <w:rPr>
          <w:sz w:val="26"/>
          <w:szCs w:val="26"/>
        </w:rPr>
        <w:t>ею</w:t>
      </w:r>
      <w:r w:rsidRPr="004C355C">
        <w:rPr>
          <w:sz w:val="26"/>
          <w:szCs w:val="26"/>
        </w:rPr>
        <w:t xml:space="preserve"> административного правонарушения, е</w:t>
      </w:r>
      <w:r>
        <w:rPr>
          <w:sz w:val="26"/>
          <w:szCs w:val="26"/>
        </w:rPr>
        <w:t>е</w:t>
      </w:r>
      <w:r w:rsidRPr="004C355C">
        <w:rPr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>
        <w:rPr>
          <w:sz w:val="26"/>
          <w:szCs w:val="26"/>
        </w:rPr>
        <w:t>й</w:t>
      </w:r>
      <w:r w:rsidRPr="004C355C">
        <w:rPr>
          <w:sz w:val="26"/>
          <w:szCs w:val="26"/>
        </w:rPr>
        <w:t xml:space="preserve"> административное наказание в виде предупреждения, предусмотренного санкцией ст.15.5 КоАП РФ.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0702F4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257708">
        <w:rPr>
          <w:sz w:val="26"/>
          <w:szCs w:val="26"/>
          <w:shd w:val="clear" w:color="auto" w:fill="FFFFFF"/>
        </w:rPr>
        <w:t>«НАЗВАНИЕ»</w:t>
      </w:r>
      <w:r w:rsidR="00257708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Святого Максима Юрьевича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0B0216">
        <w:rPr>
          <w:rStyle w:val="FontStyle17"/>
          <w:sz w:val="26"/>
          <w:szCs w:val="26"/>
        </w:rPr>
        <w:t>предупреждения</w:t>
      </w:r>
      <w:r w:rsidRPr="00B4197C">
        <w:rPr>
          <w:rStyle w:val="FontStyle17"/>
          <w:sz w:val="26"/>
          <w:szCs w:val="26"/>
        </w:rPr>
        <w:t>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95195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9519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02F4"/>
    <w:rsid w:val="00076F5F"/>
    <w:rsid w:val="00090727"/>
    <w:rsid w:val="000B0216"/>
    <w:rsid w:val="000E516E"/>
    <w:rsid w:val="000F1322"/>
    <w:rsid w:val="00102225"/>
    <w:rsid w:val="0012251A"/>
    <w:rsid w:val="001300D1"/>
    <w:rsid w:val="00142AD0"/>
    <w:rsid w:val="00160655"/>
    <w:rsid w:val="00161BF5"/>
    <w:rsid w:val="0017097E"/>
    <w:rsid w:val="00170DB0"/>
    <w:rsid w:val="00173545"/>
    <w:rsid w:val="00173BB8"/>
    <w:rsid w:val="001A41CD"/>
    <w:rsid w:val="001A531D"/>
    <w:rsid w:val="001C6B09"/>
    <w:rsid w:val="001F165E"/>
    <w:rsid w:val="00207498"/>
    <w:rsid w:val="00215C44"/>
    <w:rsid w:val="00221BDC"/>
    <w:rsid w:val="00257708"/>
    <w:rsid w:val="002658F6"/>
    <w:rsid w:val="002758AA"/>
    <w:rsid w:val="00283602"/>
    <w:rsid w:val="002A6889"/>
    <w:rsid w:val="002B491E"/>
    <w:rsid w:val="002D5F27"/>
    <w:rsid w:val="002D7C54"/>
    <w:rsid w:val="002E653F"/>
    <w:rsid w:val="0031148F"/>
    <w:rsid w:val="003236C2"/>
    <w:rsid w:val="00331D2A"/>
    <w:rsid w:val="00336B0F"/>
    <w:rsid w:val="0035678C"/>
    <w:rsid w:val="00360365"/>
    <w:rsid w:val="00386CF0"/>
    <w:rsid w:val="003C1584"/>
    <w:rsid w:val="00450966"/>
    <w:rsid w:val="00457882"/>
    <w:rsid w:val="004648FC"/>
    <w:rsid w:val="00473ED0"/>
    <w:rsid w:val="004839C7"/>
    <w:rsid w:val="004C355C"/>
    <w:rsid w:val="005073DE"/>
    <w:rsid w:val="00535AD9"/>
    <w:rsid w:val="005455B7"/>
    <w:rsid w:val="00546F14"/>
    <w:rsid w:val="00553E19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61E96"/>
    <w:rsid w:val="00777DFF"/>
    <w:rsid w:val="007B32DC"/>
    <w:rsid w:val="007D2AB2"/>
    <w:rsid w:val="007D7702"/>
    <w:rsid w:val="007F5213"/>
    <w:rsid w:val="00827A19"/>
    <w:rsid w:val="008334F4"/>
    <w:rsid w:val="00834124"/>
    <w:rsid w:val="008668AC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5195B"/>
    <w:rsid w:val="00970220"/>
    <w:rsid w:val="00977C19"/>
    <w:rsid w:val="0099316A"/>
    <w:rsid w:val="009A17D7"/>
    <w:rsid w:val="009A1ACA"/>
    <w:rsid w:val="009D44D0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20585"/>
    <w:rsid w:val="00B20B05"/>
    <w:rsid w:val="00B4197C"/>
    <w:rsid w:val="00B502C3"/>
    <w:rsid w:val="00B72218"/>
    <w:rsid w:val="00B74FDD"/>
    <w:rsid w:val="00B91622"/>
    <w:rsid w:val="00BC2147"/>
    <w:rsid w:val="00BD6FD6"/>
    <w:rsid w:val="00BF03FB"/>
    <w:rsid w:val="00BF1858"/>
    <w:rsid w:val="00C2173D"/>
    <w:rsid w:val="00C33BA8"/>
    <w:rsid w:val="00C4322F"/>
    <w:rsid w:val="00C45D21"/>
    <w:rsid w:val="00C735A5"/>
    <w:rsid w:val="00C756AC"/>
    <w:rsid w:val="00C81A66"/>
    <w:rsid w:val="00C834D2"/>
    <w:rsid w:val="00CA1C71"/>
    <w:rsid w:val="00CB4493"/>
    <w:rsid w:val="00CC1C02"/>
    <w:rsid w:val="00CC4900"/>
    <w:rsid w:val="00CF493C"/>
    <w:rsid w:val="00D219A5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16C49"/>
    <w:rsid w:val="00E31B52"/>
    <w:rsid w:val="00E63155"/>
    <w:rsid w:val="00E642C5"/>
    <w:rsid w:val="00E90DE3"/>
    <w:rsid w:val="00E9756A"/>
    <w:rsid w:val="00EC031E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  <w:rsid w:val="00FE5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