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77A1" w:rsidP="0007566D">
      <w:pPr>
        <w:ind w:left="6379"/>
        <w:rPr>
          <w:bCs/>
          <w:iCs/>
          <w:sz w:val="28"/>
          <w:szCs w:val="28"/>
        </w:rPr>
      </w:pPr>
      <w:r w:rsidRPr="009377A1">
        <w:rPr>
          <w:bCs/>
          <w:iCs/>
          <w:sz w:val="28"/>
          <w:szCs w:val="28"/>
        </w:rPr>
        <w:t>Дело №5-9</w:t>
      </w:r>
      <w:r w:rsidRPr="009377A1" w:rsidR="00EA6ADE">
        <w:rPr>
          <w:bCs/>
          <w:iCs/>
          <w:sz w:val="28"/>
          <w:szCs w:val="28"/>
        </w:rPr>
        <w:t>6</w:t>
      </w:r>
      <w:r w:rsidRPr="009377A1" w:rsidR="00A1505D">
        <w:rPr>
          <w:bCs/>
          <w:iCs/>
          <w:sz w:val="28"/>
          <w:szCs w:val="28"/>
        </w:rPr>
        <w:t>-</w:t>
      </w:r>
      <w:r w:rsidR="00EF59CD">
        <w:rPr>
          <w:bCs/>
          <w:iCs/>
          <w:sz w:val="28"/>
          <w:szCs w:val="28"/>
        </w:rPr>
        <w:t>47</w:t>
      </w:r>
      <w:r w:rsidR="000579C7">
        <w:rPr>
          <w:bCs/>
          <w:iCs/>
          <w:sz w:val="28"/>
          <w:szCs w:val="28"/>
        </w:rPr>
        <w:t>5</w:t>
      </w:r>
      <w:r w:rsidRPr="009377A1" w:rsidR="00A1505D">
        <w:rPr>
          <w:bCs/>
          <w:iCs/>
          <w:sz w:val="28"/>
          <w:szCs w:val="28"/>
        </w:rPr>
        <w:t>/20</w:t>
      </w:r>
      <w:r w:rsidRPr="009377A1" w:rsidR="00D11786">
        <w:rPr>
          <w:bCs/>
          <w:iCs/>
          <w:sz w:val="28"/>
          <w:szCs w:val="28"/>
        </w:rPr>
        <w:t>20</w:t>
      </w:r>
    </w:p>
    <w:p w:rsidR="0007566D" w:rsidRPr="00EF59CD"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96</w:t>
      </w:r>
      <w:r w:rsidRPr="009377A1" w:rsidR="00AD1867">
        <w:rPr>
          <w:bCs/>
          <w:iCs/>
          <w:sz w:val="28"/>
          <w:szCs w:val="28"/>
        </w:rPr>
        <w:t>-01-2020</w:t>
      </w:r>
      <w:r w:rsidRPr="009377A1">
        <w:rPr>
          <w:bCs/>
          <w:iCs/>
          <w:sz w:val="28"/>
          <w:szCs w:val="28"/>
        </w:rPr>
        <w:t>-</w:t>
      </w:r>
      <w:r w:rsidRPr="009377A1" w:rsidR="00D11786">
        <w:rPr>
          <w:bCs/>
          <w:iCs/>
          <w:sz w:val="28"/>
          <w:szCs w:val="28"/>
        </w:rPr>
        <w:t>00</w:t>
      </w:r>
      <w:r w:rsidRPr="009377A1" w:rsidR="00EA6ADE">
        <w:rPr>
          <w:bCs/>
          <w:iCs/>
          <w:sz w:val="28"/>
          <w:szCs w:val="28"/>
        </w:rPr>
        <w:t>0</w:t>
      </w:r>
      <w:r w:rsidR="00EF59CD">
        <w:rPr>
          <w:bCs/>
          <w:iCs/>
          <w:sz w:val="28"/>
          <w:szCs w:val="28"/>
        </w:rPr>
        <w:t>96</w:t>
      </w:r>
      <w:r w:rsidR="000579C7">
        <w:rPr>
          <w:bCs/>
          <w:iCs/>
          <w:sz w:val="28"/>
          <w:szCs w:val="28"/>
        </w:rPr>
        <w:t>4</w:t>
      </w:r>
      <w:r w:rsidRPr="009377A1" w:rsidR="00D11786">
        <w:rPr>
          <w:bCs/>
          <w:iCs/>
          <w:sz w:val="28"/>
          <w:szCs w:val="28"/>
        </w:rPr>
        <w:t>-</w:t>
      </w:r>
      <w:r w:rsidR="000579C7">
        <w:rPr>
          <w:bCs/>
          <w:iCs/>
          <w:sz w:val="28"/>
          <w:szCs w:val="28"/>
        </w:rPr>
        <w:t>70</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19 октября</w:t>
      </w:r>
      <w:r w:rsidRPr="009377A1" w:rsidR="00D11786">
        <w:rPr>
          <w:bCs/>
          <w:sz w:val="28"/>
          <w:szCs w:val="28"/>
        </w:rPr>
        <w:t xml:space="preserve"> 2020</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Мировой судья судебного участка № 96 Ялтинского судебного района (городской округ Ялта) (Республика Крым, г. Ялта, ул. Васильева, 19) Бекенштейн Елена Леонидовна,</w:t>
      </w:r>
      <w:r w:rsidRPr="009377A1" w:rsidR="00A826C4">
        <w:rPr>
          <w:sz w:val="28"/>
          <w:szCs w:val="28"/>
        </w:rPr>
        <w:t>рассмотрев в открытом судебном заседании дело об административном правонарушении в отношении</w:t>
      </w:r>
      <w:r w:rsidRPr="009377A1">
        <w:rPr>
          <w:sz w:val="28"/>
          <w:szCs w:val="28"/>
        </w:rPr>
        <w:t xml:space="preserve">: </w:t>
      </w:r>
    </w:p>
    <w:p w:rsidR="007B5A1F" w:rsidRPr="009377A1" w:rsidP="007B5A1F">
      <w:pPr>
        <w:ind w:firstLine="570"/>
        <w:jc w:val="both"/>
        <w:rPr>
          <w:sz w:val="28"/>
          <w:szCs w:val="28"/>
        </w:rPr>
      </w:pPr>
      <w:r>
        <w:rPr>
          <w:sz w:val="28"/>
          <w:szCs w:val="28"/>
        </w:rPr>
        <w:t>Чигрина</w:t>
      </w:r>
      <w:r>
        <w:rPr>
          <w:sz w:val="28"/>
          <w:szCs w:val="28"/>
        </w:rPr>
        <w:t xml:space="preserve"> Тараса Владимировича</w:t>
      </w:r>
      <w:r w:rsidRPr="009377A1" w:rsidR="00A1505D">
        <w:rPr>
          <w:sz w:val="28"/>
          <w:szCs w:val="28"/>
        </w:rPr>
        <w:t xml:space="preserve">, </w:t>
      </w:r>
      <w:r w:rsidR="00395704">
        <w:rPr>
          <w:sz w:val="28"/>
          <w:szCs w:val="28"/>
        </w:rPr>
        <w:t>"ПЕРСОНАЛЬНЫЕ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3D404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Чигрин</w:t>
      </w:r>
      <w:r>
        <w:rPr>
          <w:rFonts w:eastAsia="SimSun"/>
          <w:sz w:val="28"/>
          <w:szCs w:val="28"/>
          <w:lang w:eastAsia="zh-CN"/>
        </w:rPr>
        <w:t xml:space="preserve"> Т.В.</w:t>
      </w:r>
      <w:r w:rsidR="00395704">
        <w:rPr>
          <w:rFonts w:eastAsia="SimSun"/>
          <w:sz w:val="28"/>
          <w:szCs w:val="28"/>
          <w:lang w:val="ru-RU" w:eastAsia="zh-CN"/>
        </w:rPr>
        <w:t xml:space="preserve"> </w:t>
      </w:r>
      <w:r>
        <w:rPr>
          <w:rFonts w:eastAsia="SimSun"/>
          <w:sz w:val="28"/>
          <w:szCs w:val="28"/>
          <w:lang w:eastAsia="zh-CN"/>
        </w:rPr>
        <w:t>22</w:t>
      </w:r>
      <w:r w:rsidR="00B801E2">
        <w:rPr>
          <w:rFonts w:eastAsia="SimSun"/>
          <w:sz w:val="28"/>
          <w:szCs w:val="28"/>
          <w:lang w:eastAsia="zh-CN"/>
        </w:rPr>
        <w:t xml:space="preserve"> ию</w:t>
      </w:r>
      <w:r w:rsidR="00EF59CD">
        <w:rPr>
          <w:rFonts w:eastAsia="SimSun"/>
          <w:sz w:val="28"/>
          <w:szCs w:val="28"/>
          <w:lang w:eastAsia="zh-CN"/>
        </w:rPr>
        <w:t>л</w:t>
      </w:r>
      <w:r w:rsidR="00B801E2">
        <w:rPr>
          <w:rFonts w:eastAsia="SimSun"/>
          <w:sz w:val="28"/>
          <w:szCs w:val="28"/>
          <w:lang w:eastAsia="zh-CN"/>
        </w:rPr>
        <w:t>я</w:t>
      </w:r>
      <w:r w:rsidRPr="009377A1" w:rsidR="00721852">
        <w:rPr>
          <w:rFonts w:eastAsia="SimSun"/>
          <w:sz w:val="28"/>
          <w:szCs w:val="28"/>
          <w:lang w:eastAsia="zh-CN"/>
        </w:rPr>
        <w:t xml:space="preserve"> 2020</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Pr>
          <w:rFonts w:eastAsia="SimSun"/>
          <w:sz w:val="28"/>
          <w:szCs w:val="28"/>
          <w:lang w:eastAsia="zh-CN"/>
        </w:rPr>
        <w:t>13</w:t>
      </w:r>
      <w:r w:rsidRPr="009377A1" w:rsidR="00C2231B">
        <w:rPr>
          <w:rFonts w:eastAsia="SimSun"/>
          <w:sz w:val="28"/>
          <w:szCs w:val="28"/>
          <w:lang w:eastAsia="zh-CN"/>
        </w:rPr>
        <w:t xml:space="preserve"> час</w:t>
      </w:r>
      <w:r w:rsidR="00B801E2">
        <w:rPr>
          <w:rFonts w:eastAsia="SimSun"/>
          <w:sz w:val="28"/>
          <w:szCs w:val="28"/>
          <w:lang w:eastAsia="zh-CN"/>
        </w:rPr>
        <w:t>ов</w:t>
      </w:r>
      <w:r>
        <w:rPr>
          <w:rFonts w:eastAsia="SimSun"/>
          <w:sz w:val="28"/>
          <w:szCs w:val="28"/>
          <w:lang w:eastAsia="zh-CN"/>
        </w:rPr>
        <w:t xml:space="preserve"> 55</w:t>
      </w:r>
      <w:r w:rsidRPr="009377A1" w:rsidR="00C2231B">
        <w:rPr>
          <w:rFonts w:eastAsia="SimSun"/>
          <w:sz w:val="28"/>
          <w:szCs w:val="28"/>
          <w:lang w:eastAsia="zh-CN"/>
        </w:rPr>
        <w:t xml:space="preserve"> минут</w:t>
      </w:r>
      <w:r w:rsidR="00395704">
        <w:rPr>
          <w:rFonts w:eastAsia="SimSun"/>
          <w:sz w:val="28"/>
          <w:szCs w:val="28"/>
          <w:lang w:val="ru-RU" w:eastAsia="zh-CN"/>
        </w:rPr>
        <w:t xml:space="preserve"> </w:t>
      </w:r>
      <w:r w:rsidRPr="009377A1" w:rsidR="00B632DD">
        <w:rPr>
          <w:rFonts w:eastAsia="SimSun"/>
          <w:sz w:val="28"/>
          <w:szCs w:val="28"/>
          <w:lang w:eastAsia="zh-CN"/>
        </w:rPr>
        <w:t xml:space="preserve">на </w:t>
      </w:r>
      <w:r w:rsidR="0057795A">
        <w:rPr>
          <w:rFonts w:eastAsia="SimSun"/>
          <w:sz w:val="28"/>
          <w:szCs w:val="28"/>
          <w:lang w:eastAsia="zh-CN"/>
        </w:rPr>
        <w:t xml:space="preserve">ул. </w:t>
      </w:r>
      <w:r w:rsidR="00E60703">
        <w:rPr>
          <w:rFonts w:eastAsia="SimSun"/>
          <w:sz w:val="28"/>
          <w:szCs w:val="28"/>
          <w:lang w:eastAsia="zh-CN"/>
        </w:rPr>
        <w:t>Войкова</w:t>
      </w:r>
      <w:r w:rsidR="0057795A">
        <w:rPr>
          <w:rFonts w:eastAsia="SimSun"/>
          <w:sz w:val="28"/>
          <w:szCs w:val="28"/>
          <w:lang w:eastAsia="zh-CN"/>
        </w:rPr>
        <w:t>, д</w:t>
      </w:r>
      <w:r w:rsidRPr="00E60703" w:rsidR="0057795A">
        <w:rPr>
          <w:rFonts w:eastAsia="SimSun"/>
          <w:sz w:val="28"/>
          <w:szCs w:val="28"/>
          <w:lang w:eastAsia="zh-CN"/>
        </w:rPr>
        <w:t>.</w:t>
      </w:r>
      <w:r w:rsidRPr="00E60703" w:rsidR="00E60703">
        <w:rPr>
          <w:rFonts w:eastAsia="SimSun"/>
          <w:sz w:val="28"/>
          <w:szCs w:val="28"/>
          <w:lang w:eastAsia="zh-CN"/>
        </w:rPr>
        <w:t>4</w:t>
      </w:r>
      <w:r w:rsidR="00E60703">
        <w:rPr>
          <w:rFonts w:eastAsia="SimSun"/>
          <w:sz w:val="28"/>
          <w:szCs w:val="28"/>
          <w:lang w:eastAsia="zh-CN"/>
        </w:rPr>
        <w:t>7</w:t>
      </w:r>
      <w:r w:rsidR="0057795A">
        <w:rPr>
          <w:rFonts w:eastAsia="SimSun"/>
          <w:sz w:val="28"/>
          <w:szCs w:val="28"/>
          <w:lang w:eastAsia="zh-CN"/>
        </w:rPr>
        <w:t xml:space="preserve"> в г.Ялта</w:t>
      </w:r>
      <w:r w:rsidRPr="009377A1" w:rsidR="00E3758E">
        <w:rPr>
          <w:rFonts w:eastAsia="SimSun"/>
          <w:sz w:val="28"/>
          <w:szCs w:val="28"/>
          <w:lang w:eastAsia="zh-CN"/>
        </w:rPr>
        <w:t xml:space="preserve">, управляя </w:t>
      </w:r>
      <w:r w:rsidR="003925E7">
        <w:rPr>
          <w:rFonts w:eastAsia="SimSun"/>
          <w:sz w:val="28"/>
          <w:szCs w:val="28"/>
          <w:lang w:eastAsia="zh-CN"/>
        </w:rPr>
        <w:t>мопедом «</w:t>
      </w:r>
      <w:r w:rsidR="00395704">
        <w:rPr>
          <w:rFonts w:eastAsia="SimSun"/>
          <w:sz w:val="28"/>
          <w:szCs w:val="28"/>
          <w:lang w:val="ru-RU" w:eastAsia="zh-CN"/>
        </w:rPr>
        <w:t>МАРКА</w:t>
      </w:r>
      <w:r w:rsidR="003925E7">
        <w:rPr>
          <w:rFonts w:eastAsia="SimSun"/>
          <w:sz w:val="28"/>
          <w:szCs w:val="28"/>
          <w:lang w:eastAsia="zh-CN"/>
        </w:rPr>
        <w:t>»</w:t>
      </w:r>
      <w:r w:rsidRPr="009377A1" w:rsidR="0007566D">
        <w:rPr>
          <w:rFonts w:eastAsia="SimSun"/>
          <w:sz w:val="28"/>
          <w:szCs w:val="28"/>
          <w:lang w:eastAsia="zh-CN"/>
        </w:rPr>
        <w:t xml:space="preserve">, </w:t>
      </w:r>
      <w:r w:rsidR="003925E7">
        <w:rPr>
          <w:rFonts w:eastAsia="SimSun"/>
          <w:sz w:val="28"/>
          <w:szCs w:val="28"/>
          <w:lang w:eastAsia="zh-CN"/>
        </w:rPr>
        <w:t xml:space="preserve">без </w:t>
      </w:r>
      <w:r w:rsidRPr="009377A1" w:rsidR="0007566D">
        <w:rPr>
          <w:rFonts w:eastAsia="SimSun"/>
          <w:sz w:val="28"/>
          <w:szCs w:val="28"/>
          <w:lang w:eastAsia="zh-CN"/>
        </w:rPr>
        <w:t>государственн</w:t>
      </w:r>
      <w:r w:rsidR="003925E7">
        <w:rPr>
          <w:rFonts w:eastAsia="SimSun"/>
          <w:sz w:val="28"/>
          <w:szCs w:val="28"/>
          <w:lang w:eastAsia="zh-CN"/>
        </w:rPr>
        <w:t>ого</w:t>
      </w:r>
      <w:r w:rsidRPr="009377A1" w:rsidR="0007566D">
        <w:rPr>
          <w:rFonts w:eastAsia="SimSun"/>
          <w:sz w:val="28"/>
          <w:szCs w:val="28"/>
          <w:lang w:eastAsia="zh-CN"/>
        </w:rPr>
        <w:t xml:space="preserve"> регистрационн</w:t>
      </w:r>
      <w:r w:rsidR="003925E7">
        <w:rPr>
          <w:rFonts w:eastAsia="SimSun"/>
          <w:sz w:val="28"/>
          <w:szCs w:val="28"/>
          <w:lang w:eastAsia="zh-CN"/>
        </w:rPr>
        <w:t>ого</w:t>
      </w:r>
      <w:r w:rsidR="00395704">
        <w:rPr>
          <w:rFonts w:eastAsia="SimSun"/>
          <w:sz w:val="28"/>
          <w:szCs w:val="28"/>
          <w:lang w:val="ru-RU" w:eastAsia="zh-CN"/>
        </w:rPr>
        <w:t xml:space="preserve"> </w:t>
      </w:r>
      <w:r w:rsidRPr="009377A1" w:rsidR="0007566D">
        <w:rPr>
          <w:rFonts w:eastAsia="SimSun"/>
          <w:sz w:val="28"/>
          <w:szCs w:val="28"/>
          <w:lang w:eastAsia="zh-CN"/>
        </w:rPr>
        <w:t>знак</w:t>
      </w:r>
      <w:r w:rsidR="003925E7">
        <w:rPr>
          <w:rFonts w:eastAsia="SimSun"/>
          <w:sz w:val="28"/>
          <w:szCs w:val="28"/>
          <w:lang w:eastAsia="zh-CN"/>
        </w:rPr>
        <w:t>а</w:t>
      </w:r>
      <w:r w:rsidRPr="00E60703" w:rsidR="003925E7">
        <w:rPr>
          <w:rFonts w:eastAsia="SimSun"/>
          <w:sz w:val="28"/>
          <w:szCs w:val="28"/>
          <w:lang w:eastAsia="zh-CN"/>
        </w:rPr>
        <w:t>,</w:t>
      </w:r>
      <w:r w:rsidR="00395704">
        <w:rPr>
          <w:rFonts w:eastAsia="SimSun"/>
          <w:sz w:val="28"/>
          <w:szCs w:val="28"/>
          <w:lang w:val="ru-RU" w:eastAsia="zh-CN"/>
        </w:rPr>
        <w:t xml:space="preserve"> </w:t>
      </w:r>
      <w:r w:rsidRPr="00E60703" w:rsidR="00E3758E">
        <w:rPr>
          <w:rFonts w:eastAsia="SimSun"/>
          <w:sz w:val="28"/>
          <w:szCs w:val="28"/>
          <w:lang w:eastAsia="zh-CN"/>
        </w:rPr>
        <w:t>с признаками опьянения (</w:t>
      </w:r>
      <w:r w:rsidRPr="00E60703" w:rsidR="003925E7">
        <w:rPr>
          <w:rFonts w:eastAsia="SimSun"/>
          <w:sz w:val="28"/>
          <w:szCs w:val="28"/>
          <w:lang w:eastAsia="zh-CN"/>
        </w:rPr>
        <w:t>резкое изменение окраски  кожных покровов</w:t>
      </w:r>
      <w:r w:rsidRPr="00E60703" w:rsidR="00B801E2">
        <w:rPr>
          <w:rFonts w:eastAsia="SimSun"/>
          <w:sz w:val="28"/>
          <w:szCs w:val="28"/>
          <w:lang w:eastAsia="zh-CN"/>
        </w:rPr>
        <w:t>, поведение не соответствующее обстановке</w:t>
      </w:r>
      <w:r w:rsidRPr="00E60703" w:rsidR="00E3758E">
        <w:rPr>
          <w:rFonts w:eastAsia="SimSun"/>
          <w:sz w:val="28"/>
          <w:szCs w:val="28"/>
          <w:lang w:eastAsia="zh-CN"/>
        </w:rPr>
        <w:t>)</w:t>
      </w:r>
      <w:r w:rsidRPr="00E60703" w:rsidR="00F00133">
        <w:rPr>
          <w:rFonts w:eastAsia="SimSun"/>
          <w:sz w:val="28"/>
          <w:szCs w:val="28"/>
          <w:lang w:eastAsia="zh-CN"/>
        </w:rPr>
        <w:t>,</w:t>
      </w:r>
      <w:r w:rsidRPr="00E60703" w:rsidR="00B801E2">
        <w:rPr>
          <w:rFonts w:eastAsia="SimSun"/>
          <w:sz w:val="28"/>
          <w:szCs w:val="28"/>
          <w:lang w:eastAsia="zh-CN"/>
        </w:rPr>
        <w:t>при видео-фиксации</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p>
    <w:p w:rsidR="003D4041" w:rsidRPr="008D5E38" w:rsidP="003D4041">
      <w:pPr>
        <w:ind w:firstLine="709"/>
        <w:jc w:val="both"/>
        <w:rPr>
          <w:sz w:val="28"/>
          <w:szCs w:val="28"/>
        </w:rPr>
      </w:pPr>
      <w:r>
        <w:rPr>
          <w:rFonts w:eastAsia="SimSun"/>
          <w:sz w:val="28"/>
          <w:szCs w:val="28"/>
          <w:lang w:eastAsia="zh-CN"/>
        </w:rPr>
        <w:t>Чигрин</w:t>
      </w:r>
      <w:r>
        <w:rPr>
          <w:rFonts w:eastAsia="SimSun"/>
          <w:sz w:val="28"/>
          <w:szCs w:val="28"/>
          <w:lang w:eastAsia="zh-CN"/>
        </w:rPr>
        <w:t xml:space="preserve"> Т.В. </w:t>
      </w:r>
      <w:r w:rsidRPr="008D5E38">
        <w:rPr>
          <w:sz w:val="28"/>
          <w:szCs w:val="28"/>
        </w:rPr>
        <w:t xml:space="preserve">в судебное заседание не явился, о дне, времени и месте судебного разбирательства был извещен заблаговременно, надлежащим образом. </w:t>
      </w:r>
    </w:p>
    <w:p w:rsidR="00272D2E" w:rsidRPr="009377A1" w:rsidP="003D4041">
      <w:pPr>
        <w:pStyle w:val="BodyTextIndent2"/>
        <w:spacing w:after="0" w:line="240" w:lineRule="auto"/>
        <w:ind w:left="0" w:firstLine="567"/>
        <w:jc w:val="both"/>
        <w:rPr>
          <w:rFonts w:eastAsia="SimSun"/>
          <w:sz w:val="28"/>
          <w:szCs w:val="28"/>
          <w:lang w:eastAsia="zh-CN"/>
        </w:rPr>
      </w:pPr>
      <w:r w:rsidRPr="008D5E38">
        <w:rPr>
          <w:sz w:val="28"/>
          <w:szCs w:val="28"/>
        </w:rPr>
        <w:t xml:space="preserve">Принимая во внимание, что в материалах дела имеются сведения о надлежащем извещении </w:t>
      </w:r>
      <w:r>
        <w:rPr>
          <w:rFonts w:eastAsia="SimSun"/>
          <w:sz w:val="28"/>
          <w:szCs w:val="28"/>
          <w:lang w:eastAsia="zh-CN"/>
        </w:rPr>
        <w:t>Чигрина</w:t>
      </w:r>
      <w:r>
        <w:rPr>
          <w:rFonts w:eastAsia="SimSun"/>
          <w:sz w:val="28"/>
          <w:szCs w:val="28"/>
          <w:lang w:eastAsia="zh-CN"/>
        </w:rPr>
        <w:t xml:space="preserve"> Т.В. </w:t>
      </w:r>
      <w:r w:rsidRPr="008D5E38">
        <w:rPr>
          <w:sz w:val="28"/>
          <w:szCs w:val="28"/>
        </w:rPr>
        <w:t xml:space="preserve">о месте и времени рассмотрения дела, имеются предусмотренные законом основания для рассмотрения дела в его отсутствие.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925E7" w:rsidR="003925E7">
        <w:rPr>
          <w:rFonts w:eastAsia="SimSun"/>
          <w:sz w:val="28"/>
          <w:szCs w:val="28"/>
          <w:lang w:eastAsia="zh-CN"/>
        </w:rPr>
        <w:tab/>
      </w:r>
    </w:p>
    <w:p w:rsidR="00A06F3A" w:rsidRPr="009377A1" w:rsidP="00A06F3A">
      <w:pPr>
        <w:pStyle w:val="Style4"/>
        <w:widowControl/>
        <w:spacing w:line="240" w:lineRule="auto"/>
        <w:ind w:right="-2" w:firstLine="567"/>
        <w:rPr>
          <w:rStyle w:val="FontStyle17"/>
          <w:sz w:val="28"/>
          <w:szCs w:val="28"/>
        </w:rPr>
      </w:pPr>
      <w:r>
        <w:rPr>
          <w:rStyle w:val="FontStyle17"/>
          <w:sz w:val="28"/>
          <w:szCs w:val="28"/>
        </w:rPr>
        <w:t>И</w:t>
      </w:r>
      <w:r w:rsidRPr="009377A1" w:rsidR="00A1505D">
        <w:rPr>
          <w:rStyle w:val="FontStyle17"/>
          <w:sz w:val="28"/>
          <w:szCs w:val="28"/>
        </w:rPr>
        <w:t>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w:t>
      </w:r>
      <w:r w:rsidRPr="009377A1">
        <w:rPr>
          <w:sz w:val="28"/>
          <w:szCs w:val="28"/>
        </w:rPr>
        <w:t>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w:t>
      </w:r>
      <w:r w:rsidRPr="009377A1">
        <w:rPr>
          <w:rFonts w:eastAsia="SimSun"/>
          <w:sz w:val="28"/>
          <w:szCs w:val="28"/>
          <w:lang w:eastAsia="zh-CN"/>
        </w:rPr>
        <w:t>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w:t>
      </w:r>
      <w:r w:rsidRPr="003D4041">
        <w:rPr>
          <w:sz w:val="28"/>
          <w:szCs w:val="28"/>
        </w:rPr>
        <w:t>опьянения, 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Pr>
          <w:sz w:val="28"/>
          <w:szCs w:val="28"/>
        </w:rPr>
        <w:t>В</w:t>
      </w:r>
      <w:r w:rsidRPr="009377A1" w:rsidR="00A1505D">
        <w:rPr>
          <w:sz w:val="28"/>
          <w:szCs w:val="28"/>
        </w:rPr>
        <w:t xml:space="preserve">иновность </w:t>
      </w:r>
      <w:r>
        <w:rPr>
          <w:rFonts w:eastAsia="SimSun"/>
          <w:sz w:val="28"/>
          <w:szCs w:val="28"/>
          <w:lang w:eastAsia="zh-CN"/>
        </w:rPr>
        <w:t>Чигрина</w:t>
      </w:r>
      <w:r>
        <w:rPr>
          <w:rFonts w:eastAsia="SimSun"/>
          <w:sz w:val="28"/>
          <w:szCs w:val="28"/>
          <w:lang w:eastAsia="zh-CN"/>
        </w:rPr>
        <w:t xml:space="preserve"> Т.В. </w:t>
      </w:r>
      <w:r w:rsidRPr="009377A1" w:rsidR="00A1505D">
        <w:rPr>
          <w:sz w:val="28"/>
          <w:szCs w:val="28"/>
        </w:rPr>
        <w:t xml:space="preserve">в совершении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E60703">
        <w:rPr>
          <w:sz w:val="28"/>
          <w:szCs w:val="28"/>
        </w:rPr>
        <w:t>61 АГ 744728</w:t>
      </w:r>
      <w:r w:rsidR="00395704">
        <w:rPr>
          <w:sz w:val="28"/>
          <w:szCs w:val="28"/>
        </w:rPr>
        <w:t xml:space="preserve"> </w:t>
      </w:r>
      <w:r w:rsidRPr="009377A1">
        <w:rPr>
          <w:sz w:val="28"/>
          <w:szCs w:val="28"/>
        </w:rPr>
        <w:t xml:space="preserve">от </w:t>
      </w:r>
      <w:r w:rsidR="00E60703">
        <w:rPr>
          <w:sz w:val="28"/>
          <w:szCs w:val="28"/>
        </w:rPr>
        <w:t>22</w:t>
      </w:r>
      <w:r w:rsidR="00EF59CD">
        <w:rPr>
          <w:sz w:val="28"/>
          <w:szCs w:val="28"/>
        </w:rPr>
        <w:t>.07</w:t>
      </w:r>
      <w:r w:rsidRPr="009377A1">
        <w:rPr>
          <w:sz w:val="28"/>
          <w:szCs w:val="28"/>
        </w:rPr>
        <w:t xml:space="preserve">.2020 года, который составлен компетентным лицом в соответствие с требованиями ст.28.2 КоАП РФ. При составлении протокола </w:t>
      </w:r>
      <w:r w:rsidR="000579C7">
        <w:rPr>
          <w:sz w:val="28"/>
          <w:szCs w:val="28"/>
        </w:rPr>
        <w:t>Чигрину</w:t>
      </w:r>
      <w:r w:rsidR="000579C7">
        <w:rPr>
          <w:sz w:val="28"/>
          <w:szCs w:val="28"/>
        </w:rPr>
        <w:t xml:space="preserve"> Т.В.</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RPr="009377A1"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ортным средством серии 82 ОТ №</w:t>
      </w:r>
      <w:r w:rsidR="00B97764">
        <w:rPr>
          <w:sz w:val="28"/>
          <w:szCs w:val="28"/>
        </w:rPr>
        <w:t>019</w:t>
      </w:r>
      <w:r w:rsidR="00E60703">
        <w:rPr>
          <w:sz w:val="28"/>
          <w:szCs w:val="28"/>
        </w:rPr>
        <w:t>980</w:t>
      </w:r>
      <w:r w:rsidRPr="009377A1">
        <w:rPr>
          <w:sz w:val="28"/>
          <w:szCs w:val="28"/>
        </w:rPr>
        <w:t xml:space="preserve"> от </w:t>
      </w:r>
      <w:r w:rsidR="00E60703">
        <w:rPr>
          <w:sz w:val="28"/>
          <w:szCs w:val="28"/>
        </w:rPr>
        <w:t>22</w:t>
      </w:r>
      <w:r w:rsidR="003656F5">
        <w:rPr>
          <w:sz w:val="28"/>
          <w:szCs w:val="28"/>
        </w:rPr>
        <w:t>.07</w:t>
      </w:r>
      <w:r w:rsidRPr="009377A1">
        <w:rPr>
          <w:sz w:val="28"/>
          <w:szCs w:val="28"/>
        </w:rPr>
        <w:t>.2</w:t>
      </w:r>
      <w:r w:rsidR="00607F9E">
        <w:rPr>
          <w:sz w:val="28"/>
          <w:szCs w:val="28"/>
        </w:rPr>
        <w:t xml:space="preserve">020 года, согласно которому, </w:t>
      </w:r>
      <w:r w:rsidR="00B97764">
        <w:rPr>
          <w:sz w:val="28"/>
          <w:szCs w:val="28"/>
        </w:rPr>
        <w:t>при видео-фиксации</w:t>
      </w:r>
      <w:r w:rsidRPr="009377A1">
        <w:rPr>
          <w:sz w:val="28"/>
          <w:szCs w:val="28"/>
        </w:rPr>
        <w:t xml:space="preserve">, </w:t>
      </w:r>
      <w:r w:rsidR="000579C7">
        <w:rPr>
          <w:sz w:val="28"/>
          <w:szCs w:val="28"/>
        </w:rPr>
        <w:t>Чигрин</w:t>
      </w:r>
      <w:r w:rsidR="000579C7">
        <w:rPr>
          <w:sz w:val="28"/>
          <w:szCs w:val="28"/>
        </w:rPr>
        <w:t xml:space="preserve"> Т.В.</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Pr="00E60703" w:rsidR="00E60703">
        <w:rPr>
          <w:rFonts w:eastAsia="SimSun"/>
          <w:sz w:val="28"/>
          <w:szCs w:val="28"/>
          <w:lang w:eastAsia="zh-CN"/>
        </w:rPr>
        <w:t>резкое изменение окраски  кожных покровов, поведение не соответствующее обстановке</w:t>
      </w:r>
      <w:r w:rsidRPr="00B97764">
        <w:rPr>
          <w:sz w:val="28"/>
          <w:szCs w:val="28"/>
        </w:rPr>
        <w:t>)</w:t>
      </w:r>
      <w:r w:rsidRPr="009377A1">
        <w:rPr>
          <w:sz w:val="28"/>
          <w:szCs w:val="28"/>
        </w:rPr>
        <w:t xml:space="preserve"> (л.д.</w:t>
      </w:r>
      <w:r w:rsidR="00B97764">
        <w:rPr>
          <w:sz w:val="28"/>
          <w:szCs w:val="28"/>
        </w:rPr>
        <w:t>3</w:t>
      </w:r>
      <w:r w:rsidRPr="009377A1">
        <w:rPr>
          <w:sz w:val="28"/>
          <w:szCs w:val="28"/>
        </w:rPr>
        <w:t xml:space="preserve">);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7F9E">
        <w:rPr>
          <w:sz w:val="28"/>
          <w:szCs w:val="28"/>
        </w:rPr>
        <w:t>61 АК</w:t>
      </w:r>
      <w:r w:rsidR="003656F5">
        <w:rPr>
          <w:sz w:val="28"/>
          <w:szCs w:val="28"/>
        </w:rPr>
        <w:t>603</w:t>
      </w:r>
      <w:r w:rsidR="00E60703">
        <w:rPr>
          <w:sz w:val="28"/>
          <w:szCs w:val="28"/>
        </w:rPr>
        <w:t>847</w:t>
      </w:r>
      <w:r w:rsidRPr="009377A1" w:rsidR="000302F7">
        <w:rPr>
          <w:sz w:val="28"/>
          <w:szCs w:val="28"/>
        </w:rPr>
        <w:t xml:space="preserve"> от </w:t>
      </w:r>
      <w:r w:rsidR="00E60703">
        <w:rPr>
          <w:sz w:val="28"/>
          <w:szCs w:val="28"/>
        </w:rPr>
        <w:t>22</w:t>
      </w:r>
      <w:r w:rsidR="003656F5">
        <w:rPr>
          <w:sz w:val="28"/>
          <w:szCs w:val="28"/>
        </w:rPr>
        <w:t>.07</w:t>
      </w:r>
      <w:r w:rsidRPr="009377A1" w:rsidR="000302F7">
        <w:rPr>
          <w:sz w:val="28"/>
          <w:szCs w:val="28"/>
        </w:rPr>
        <w:t>.2020 года</w:t>
      </w:r>
      <w:r w:rsidRPr="009377A1">
        <w:rPr>
          <w:sz w:val="28"/>
          <w:szCs w:val="28"/>
        </w:rPr>
        <w:t xml:space="preserve">, согласно которому, в связи с </w:t>
      </w:r>
      <w:r w:rsidR="00607F9E">
        <w:rPr>
          <w:sz w:val="28"/>
          <w:szCs w:val="28"/>
        </w:rPr>
        <w:t>отказом от прохождения</w:t>
      </w:r>
      <w:r w:rsidRPr="009377A1">
        <w:rPr>
          <w:sz w:val="28"/>
          <w:szCs w:val="28"/>
        </w:rPr>
        <w:t xml:space="preserve"> освидетельствования на состояние алкогольного опьянения и наличии достаточных оснований полагать, что </w:t>
      </w:r>
      <w:r w:rsidR="000579C7">
        <w:rPr>
          <w:sz w:val="28"/>
          <w:szCs w:val="28"/>
        </w:rPr>
        <w:t>Чигрин</w:t>
      </w:r>
      <w:r w:rsidR="000579C7">
        <w:rPr>
          <w:sz w:val="28"/>
          <w:szCs w:val="28"/>
        </w:rPr>
        <w:t xml:space="preserve"> Т.В.</w:t>
      </w:r>
      <w:r w:rsidRPr="009377A1">
        <w:rPr>
          <w:sz w:val="28"/>
          <w:szCs w:val="28"/>
        </w:rPr>
        <w:t xml:space="preserve"> 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sidR="00395704">
        <w:rPr>
          <w:sz w:val="28"/>
          <w:szCs w:val="28"/>
        </w:rPr>
        <w:t xml:space="preserve"> </w:t>
      </w:r>
      <w:r w:rsidR="000579C7">
        <w:rPr>
          <w:sz w:val="28"/>
          <w:szCs w:val="28"/>
        </w:rPr>
        <w:t>Чигрин</w:t>
      </w:r>
      <w:r w:rsidR="000579C7">
        <w:rPr>
          <w:sz w:val="28"/>
          <w:szCs w:val="28"/>
        </w:rPr>
        <w:t xml:space="preserve"> Т.В.</w:t>
      </w:r>
      <w:r w:rsidRPr="009377A1">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B97764">
        <w:rPr>
          <w:sz w:val="28"/>
          <w:szCs w:val="28"/>
        </w:rPr>
        <w:t>4</w:t>
      </w:r>
      <w:r w:rsidRPr="009377A1">
        <w:rPr>
          <w:sz w:val="28"/>
          <w:szCs w:val="28"/>
        </w:rPr>
        <w:t>);</w:t>
      </w:r>
    </w:p>
    <w:p w:rsidR="00A06F3A" w:rsidP="00A06F3A">
      <w:pPr>
        <w:pStyle w:val="Style4"/>
        <w:widowControl/>
        <w:spacing w:line="240" w:lineRule="auto"/>
        <w:ind w:right="-2" w:firstLine="567"/>
        <w:rPr>
          <w:sz w:val="28"/>
          <w:szCs w:val="28"/>
        </w:rPr>
      </w:pPr>
      <w:r w:rsidRPr="009377A1">
        <w:rPr>
          <w:sz w:val="28"/>
          <w:szCs w:val="28"/>
        </w:rPr>
        <w:t xml:space="preserve">- протоколом о задержании транспортного средства </w:t>
      </w:r>
      <w:r w:rsidRPr="009377A1" w:rsidR="00992F32">
        <w:rPr>
          <w:sz w:val="28"/>
          <w:szCs w:val="28"/>
        </w:rPr>
        <w:t>82 ПЗ №</w:t>
      </w:r>
      <w:r w:rsidR="00E60703">
        <w:rPr>
          <w:sz w:val="28"/>
          <w:szCs w:val="28"/>
        </w:rPr>
        <w:t>034071</w:t>
      </w:r>
      <w:r w:rsidRPr="009377A1" w:rsidR="00992F32">
        <w:rPr>
          <w:sz w:val="28"/>
          <w:szCs w:val="28"/>
        </w:rPr>
        <w:t xml:space="preserve"> от </w:t>
      </w:r>
      <w:r w:rsidR="00E60703">
        <w:rPr>
          <w:sz w:val="28"/>
          <w:szCs w:val="28"/>
        </w:rPr>
        <w:t>22</w:t>
      </w:r>
      <w:r w:rsidR="003656F5">
        <w:rPr>
          <w:sz w:val="28"/>
          <w:szCs w:val="28"/>
        </w:rPr>
        <w:t>.07</w:t>
      </w:r>
      <w:r w:rsidRPr="009377A1" w:rsidR="00992F32">
        <w:rPr>
          <w:sz w:val="28"/>
          <w:szCs w:val="28"/>
        </w:rPr>
        <w:t>.2020 г.</w:t>
      </w:r>
      <w:r w:rsidRPr="009377A1">
        <w:rPr>
          <w:sz w:val="28"/>
          <w:szCs w:val="28"/>
        </w:rPr>
        <w:t xml:space="preserve">, согласно которому </w:t>
      </w:r>
      <w:r w:rsidR="00B97764">
        <w:rPr>
          <w:sz w:val="28"/>
          <w:szCs w:val="28"/>
        </w:rPr>
        <w:t>при видео-фиксации</w:t>
      </w:r>
      <w:r w:rsidRPr="009377A1">
        <w:rPr>
          <w:sz w:val="28"/>
          <w:szCs w:val="28"/>
        </w:rPr>
        <w:t xml:space="preserve">, транспортное средство – </w:t>
      </w:r>
      <w:r w:rsidR="002277D0">
        <w:rPr>
          <w:sz w:val="28"/>
          <w:szCs w:val="28"/>
        </w:rPr>
        <w:t>мопед</w:t>
      </w:r>
      <w:r w:rsidRPr="009377A1">
        <w:rPr>
          <w:sz w:val="28"/>
          <w:szCs w:val="28"/>
        </w:rPr>
        <w:t xml:space="preserve"> марки «</w:t>
      </w:r>
      <w:r w:rsidR="003656F5">
        <w:rPr>
          <w:sz w:val="28"/>
          <w:szCs w:val="28"/>
        </w:rPr>
        <w:t xml:space="preserve">Хонда </w:t>
      </w:r>
      <w:r w:rsidR="003656F5">
        <w:rPr>
          <w:sz w:val="28"/>
          <w:szCs w:val="28"/>
        </w:rPr>
        <w:t>Дио</w:t>
      </w:r>
      <w:r w:rsidRPr="009377A1">
        <w:rPr>
          <w:sz w:val="28"/>
          <w:szCs w:val="28"/>
        </w:rPr>
        <w:t xml:space="preserve">», </w:t>
      </w:r>
      <w:r w:rsidR="002277D0">
        <w:rPr>
          <w:sz w:val="28"/>
          <w:szCs w:val="28"/>
        </w:rPr>
        <w:t xml:space="preserve">без </w:t>
      </w:r>
      <w:r w:rsidRPr="009377A1">
        <w:rPr>
          <w:sz w:val="28"/>
          <w:szCs w:val="28"/>
        </w:rPr>
        <w:t>государственн</w:t>
      </w:r>
      <w:r w:rsidR="002277D0">
        <w:rPr>
          <w:sz w:val="28"/>
          <w:szCs w:val="28"/>
        </w:rPr>
        <w:t>ого</w:t>
      </w:r>
      <w:r w:rsidRPr="009377A1">
        <w:rPr>
          <w:sz w:val="28"/>
          <w:szCs w:val="28"/>
        </w:rPr>
        <w:t xml:space="preserve"> регистрационн</w:t>
      </w:r>
      <w:r w:rsidR="002277D0">
        <w:rPr>
          <w:sz w:val="28"/>
          <w:szCs w:val="28"/>
        </w:rPr>
        <w:t>ого</w:t>
      </w:r>
      <w:r w:rsidRPr="009377A1">
        <w:rPr>
          <w:sz w:val="28"/>
          <w:szCs w:val="28"/>
        </w:rPr>
        <w:t xml:space="preserve"> знак</w:t>
      </w:r>
      <w:r w:rsidR="002277D0">
        <w:rPr>
          <w:sz w:val="28"/>
          <w:szCs w:val="28"/>
        </w:rPr>
        <w:t>а</w:t>
      </w:r>
      <w:r w:rsidRPr="009377A1">
        <w:rPr>
          <w:sz w:val="28"/>
          <w:szCs w:val="28"/>
        </w:rPr>
        <w:t>, передано уполномоченному лицу для транспортировки и помещения на специализированную стоянку (л.д.</w:t>
      </w:r>
      <w:r w:rsidR="00B97764">
        <w:rPr>
          <w:sz w:val="28"/>
          <w:szCs w:val="28"/>
        </w:rPr>
        <w:t>5</w:t>
      </w:r>
      <w:r w:rsidRPr="009377A1">
        <w:rPr>
          <w:sz w:val="28"/>
          <w:szCs w:val="28"/>
        </w:rPr>
        <w:t>);</w:t>
      </w:r>
    </w:p>
    <w:p w:rsidR="003D4041" w:rsidP="00A06F3A">
      <w:pPr>
        <w:pStyle w:val="Style4"/>
        <w:widowControl/>
        <w:spacing w:line="240" w:lineRule="auto"/>
        <w:ind w:right="-2" w:firstLine="567"/>
        <w:rPr>
          <w:sz w:val="28"/>
          <w:szCs w:val="28"/>
        </w:rPr>
      </w:pPr>
      <w:r>
        <w:rPr>
          <w:sz w:val="28"/>
          <w:szCs w:val="28"/>
        </w:rPr>
        <w:t xml:space="preserve">- письменным объяснением </w:t>
      </w:r>
      <w:r>
        <w:rPr>
          <w:sz w:val="28"/>
          <w:szCs w:val="28"/>
        </w:rPr>
        <w:t>Чигранина</w:t>
      </w:r>
      <w:r>
        <w:rPr>
          <w:sz w:val="28"/>
          <w:szCs w:val="28"/>
        </w:rPr>
        <w:t xml:space="preserve"> Т.В. (л.д. 7);</w:t>
      </w:r>
    </w:p>
    <w:p w:rsidR="003D4041" w:rsidRPr="009377A1" w:rsidP="00A06F3A">
      <w:pPr>
        <w:pStyle w:val="Style4"/>
        <w:widowControl/>
        <w:spacing w:line="240" w:lineRule="auto"/>
        <w:ind w:right="-2" w:firstLine="567"/>
        <w:rPr>
          <w:sz w:val="28"/>
          <w:szCs w:val="28"/>
        </w:rPr>
      </w:pPr>
      <w:r>
        <w:rPr>
          <w:sz w:val="28"/>
          <w:szCs w:val="28"/>
        </w:rPr>
        <w:t>- видеозаписью события административного правонарушения (л.д. 12)</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0579C7">
        <w:rPr>
          <w:sz w:val="28"/>
          <w:szCs w:val="28"/>
        </w:rPr>
        <w:t>Чигрина</w:t>
      </w:r>
      <w:r w:rsidR="000579C7">
        <w:rPr>
          <w:sz w:val="28"/>
          <w:szCs w:val="28"/>
        </w:rPr>
        <w:t xml:space="preserve"> Т.В.</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Pr="006E6673" w:rsidR="000579C7">
        <w:rPr>
          <w:sz w:val="28"/>
          <w:szCs w:val="28"/>
        </w:rPr>
        <w:t>Чигрина</w:t>
      </w:r>
      <w:r w:rsidRPr="006E6673" w:rsidR="000579C7">
        <w:rPr>
          <w:sz w:val="28"/>
          <w:szCs w:val="28"/>
        </w:rPr>
        <w:t xml:space="preserve"> Т.В.</w:t>
      </w:r>
      <w:r w:rsidRPr="006E6673" w:rsidR="00A1505D">
        <w:rPr>
          <w:sz w:val="28"/>
          <w:szCs w:val="28"/>
        </w:rPr>
        <w:t xml:space="preserve"> в совершении инкриминируемого ему административного правонарушения, предусмотренного </w:t>
      </w:r>
      <w:r w:rsidRPr="006E6673" w:rsidR="00A1505D">
        <w:rPr>
          <w:sz w:val="28"/>
          <w:szCs w:val="28"/>
        </w:rPr>
        <w:t>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06F3A" w:rsidRPr="006E6673" w:rsidP="006E6673">
      <w:pPr>
        <w:jc w:val="both"/>
        <w:rPr>
          <w:sz w:val="28"/>
          <w:szCs w:val="28"/>
        </w:rPr>
      </w:pPr>
      <w:r w:rsidRPr="006E6673">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Pr="006E6673" w:rsidR="000579C7">
        <w:rPr>
          <w:sz w:val="28"/>
          <w:szCs w:val="28"/>
        </w:rPr>
        <w:t>Чигрина</w:t>
      </w:r>
      <w:r w:rsidRPr="006E6673" w:rsidR="000579C7">
        <w:rPr>
          <w:sz w:val="28"/>
          <w:szCs w:val="28"/>
        </w:rPr>
        <w:t xml:space="preserve"> Т.В.</w:t>
      </w:r>
      <w:r w:rsidRPr="006E6673" w:rsidR="00A1505D">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8C3E57" w:rsidRPr="009377A1" w:rsidP="008C3E57">
      <w:pPr>
        <w:tabs>
          <w:tab w:val="left" w:pos="627"/>
        </w:tabs>
        <w:spacing w:after="120"/>
        <w:ind w:firstLine="573"/>
        <w:jc w:val="both"/>
        <w:rPr>
          <w:rFonts w:eastAsia="SimSun"/>
          <w:sz w:val="28"/>
          <w:szCs w:val="28"/>
          <w:lang w:eastAsia="zh-CN"/>
        </w:rPr>
      </w:pPr>
      <w:r w:rsidRPr="006E6673">
        <w:rPr>
          <w:sz w:val="28"/>
          <w:szCs w:val="28"/>
        </w:rPr>
        <w:t>Чигрина</w:t>
      </w:r>
      <w:r w:rsidRPr="006E6673">
        <w:rPr>
          <w:sz w:val="28"/>
          <w:szCs w:val="28"/>
        </w:rPr>
        <w:t xml:space="preserve"> Тараса Владимировича</w:t>
      </w:r>
      <w:r w:rsidR="00395704">
        <w:rPr>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w:t>
      </w:r>
      <w:r w:rsidRPr="009377A1" w:rsidR="00437082">
        <w:rPr>
          <w:sz w:val="28"/>
          <w:szCs w:val="28"/>
        </w:rPr>
        <w:t xml:space="preserve">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w:t>
      </w:r>
      <w:r w:rsidR="00395704">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BA2B7D" w:rsidR="00BA2B7D">
        <w:rPr>
          <w:rFonts w:eastAsia="SimSun"/>
          <w:sz w:val="28"/>
          <w:szCs w:val="28"/>
          <w:lang w:eastAsia="zh-CN"/>
        </w:rPr>
        <w:t>Реквизиты для уплаты административного штрафа: УФК по Республике Крым (УМВД России по г. Симферополю)</w:t>
      </w:r>
      <w:r w:rsidR="00BA2B7D">
        <w:rPr>
          <w:rFonts w:eastAsia="SimSun"/>
          <w:sz w:val="28"/>
          <w:szCs w:val="28"/>
          <w:lang w:eastAsia="zh-CN"/>
        </w:rPr>
        <w:t>, л/с 04751А92590</w:t>
      </w:r>
      <w:r w:rsidRPr="00BA2B7D" w:rsidR="00BA2B7D">
        <w:rPr>
          <w:rFonts w:eastAsia="SimSun"/>
          <w:sz w:val="28"/>
          <w:szCs w:val="28"/>
          <w:lang w:eastAsia="zh-CN"/>
        </w:rPr>
        <w:t xml:space="preserve">, ИНН 9102003230, КПП 910201001, Банковский идентификационный код 043510001, Код классификации доходов бюджета 188 1 16 </w:t>
      </w:r>
      <w:r w:rsidR="00BA2B7D">
        <w:rPr>
          <w:rFonts w:eastAsia="SimSun"/>
          <w:sz w:val="28"/>
          <w:szCs w:val="28"/>
          <w:lang w:eastAsia="zh-CN"/>
        </w:rPr>
        <w:t>01121</w:t>
      </w:r>
      <w:r w:rsidRPr="00BA2B7D" w:rsidR="00BA2B7D">
        <w:rPr>
          <w:rFonts w:eastAsia="SimSun"/>
          <w:sz w:val="28"/>
          <w:szCs w:val="28"/>
          <w:lang w:eastAsia="zh-CN"/>
        </w:rPr>
        <w:t xml:space="preserve"> 01 </w:t>
      </w:r>
      <w:r w:rsidR="00BA2B7D">
        <w:rPr>
          <w:rFonts w:eastAsia="SimSun"/>
          <w:sz w:val="28"/>
          <w:szCs w:val="28"/>
          <w:lang w:eastAsia="zh-CN"/>
        </w:rPr>
        <w:t>0001</w:t>
      </w:r>
      <w:r w:rsidRPr="00BA2B7D" w:rsidR="00BA2B7D">
        <w:rPr>
          <w:rFonts w:eastAsia="SimSun"/>
          <w:sz w:val="28"/>
          <w:szCs w:val="28"/>
          <w:lang w:eastAsia="zh-CN"/>
        </w:rPr>
        <w:t xml:space="preserve"> 140, ОКТМО 35701000,  расчетный счет 40101810335100010001, банк получателя – Отделение по Республике Крым Центрального банка РФ, протокол от </w:t>
      </w:r>
      <w:r w:rsidR="003656F5">
        <w:rPr>
          <w:rFonts w:eastAsia="SimSun"/>
          <w:sz w:val="28"/>
          <w:szCs w:val="28"/>
          <w:lang w:eastAsia="zh-CN"/>
        </w:rPr>
        <w:t>16.07</w:t>
      </w:r>
      <w:r w:rsidR="0057237C">
        <w:rPr>
          <w:rFonts w:eastAsia="SimSun"/>
          <w:sz w:val="28"/>
          <w:szCs w:val="28"/>
          <w:lang w:eastAsia="zh-CN"/>
        </w:rPr>
        <w:t>.</w:t>
      </w:r>
      <w:r w:rsidRPr="00BA2B7D" w:rsidR="00BA2B7D">
        <w:rPr>
          <w:rFonts w:eastAsia="SimSun"/>
          <w:sz w:val="28"/>
          <w:szCs w:val="28"/>
          <w:lang w:eastAsia="zh-CN"/>
        </w:rPr>
        <w:t xml:space="preserve">2020 года серии </w:t>
      </w:r>
      <w:r w:rsidR="003656F5">
        <w:rPr>
          <w:rFonts w:eastAsia="SimSun"/>
          <w:sz w:val="28"/>
          <w:szCs w:val="28"/>
          <w:lang w:eastAsia="zh-CN"/>
        </w:rPr>
        <w:t>82 АП №085709</w:t>
      </w:r>
      <w:r w:rsidRPr="00BA2B7D" w:rsidR="00BA2B7D">
        <w:rPr>
          <w:rFonts w:eastAsia="SimSun"/>
          <w:sz w:val="28"/>
          <w:szCs w:val="28"/>
          <w:lang w:eastAsia="zh-CN"/>
        </w:rPr>
        <w:t>;</w:t>
      </w:r>
      <w:r w:rsidR="00BA2B7D">
        <w:rPr>
          <w:rFonts w:eastAsia="SimSun"/>
          <w:sz w:val="28"/>
          <w:szCs w:val="28"/>
          <w:lang w:eastAsia="zh-CN"/>
        </w:rPr>
        <w:t>УИН – 1881049120600000</w:t>
      </w:r>
      <w:r>
        <w:rPr>
          <w:rFonts w:eastAsia="SimSun"/>
          <w:sz w:val="28"/>
          <w:szCs w:val="28"/>
          <w:lang w:eastAsia="zh-CN"/>
        </w:rPr>
        <w:t>8</w:t>
      </w:r>
      <w:r w:rsidR="003656F5">
        <w:rPr>
          <w:rFonts w:eastAsia="SimSun"/>
          <w:sz w:val="28"/>
          <w:szCs w:val="28"/>
          <w:lang w:eastAsia="zh-CN"/>
        </w:rPr>
        <w:t>5</w:t>
      </w:r>
      <w:r>
        <w:rPr>
          <w:rFonts w:eastAsia="SimSun"/>
          <w:sz w:val="28"/>
          <w:szCs w:val="28"/>
          <w:lang w:eastAsia="zh-CN"/>
        </w:rPr>
        <w:t>82</w:t>
      </w:r>
      <w:r w:rsidRPr="00895961" w:rsidR="00A1505D">
        <w:rPr>
          <w:rFonts w:eastAsia="SimSun"/>
          <w:sz w:val="28"/>
          <w:szCs w:val="28"/>
          <w:lang w:eastAsia="zh-CN"/>
        </w:rPr>
        <w:t>; наименование платежа – административные штрафы, за нарушение законодательства Российской Федерации о безопасности дорожного движения</w:t>
      </w:r>
      <w:r w:rsidR="00A1505D">
        <w:rPr>
          <w:rFonts w:eastAsia="SimSun"/>
          <w:sz w:val="28"/>
          <w:szCs w:val="28"/>
          <w:lang w:eastAsia="zh-CN"/>
        </w:rPr>
        <w:t xml:space="preserve"> по делу № 5-96-</w:t>
      </w:r>
      <w:r w:rsidR="003656F5">
        <w:rPr>
          <w:rFonts w:eastAsia="SimSun"/>
          <w:sz w:val="28"/>
          <w:szCs w:val="28"/>
          <w:lang w:eastAsia="zh-CN"/>
        </w:rPr>
        <w:t>47</w:t>
      </w:r>
      <w:r>
        <w:rPr>
          <w:rFonts w:eastAsia="SimSun"/>
          <w:sz w:val="28"/>
          <w:szCs w:val="28"/>
          <w:lang w:eastAsia="zh-CN"/>
        </w:rPr>
        <w:t>5</w:t>
      </w:r>
      <w:r w:rsidR="00A1505D">
        <w:rPr>
          <w:rFonts w:eastAsia="SimSun"/>
          <w:sz w:val="28"/>
          <w:szCs w:val="28"/>
          <w:lang w:eastAsia="zh-CN"/>
        </w:rPr>
        <w:t>/2020</w:t>
      </w:r>
      <w:r w:rsidR="00BA2B7D">
        <w:rPr>
          <w:rFonts w:eastAsia="SimSun"/>
          <w:sz w:val="28"/>
          <w:szCs w:val="28"/>
          <w:lang w:eastAsia="zh-CN"/>
        </w:rPr>
        <w:t xml:space="preserve"> от </w:t>
      </w:r>
      <w:r w:rsidR="003D4041">
        <w:rPr>
          <w:rFonts w:eastAsia="SimSun"/>
          <w:sz w:val="28"/>
          <w:szCs w:val="28"/>
          <w:lang w:eastAsia="zh-CN"/>
        </w:rPr>
        <w:t>19.10</w:t>
      </w:r>
      <w:r w:rsidR="00BA2B7D">
        <w:rPr>
          <w:rFonts w:eastAsia="SimSun"/>
          <w:sz w:val="28"/>
          <w:szCs w:val="28"/>
          <w:lang w:eastAsia="zh-CN"/>
        </w:rPr>
        <w:t>.2020 г.</w:t>
      </w:r>
      <w:r w:rsidRPr="009377A1" w:rsidR="0079648E">
        <w:rPr>
          <w:rFonts w:eastAsia="SimSun"/>
          <w:sz w:val="28"/>
          <w:szCs w:val="28"/>
          <w:lang w:eastAsia="zh-CN"/>
        </w:rPr>
        <w:tab/>
      </w:r>
      <w:r w:rsidR="003D4041">
        <w:rPr>
          <w:rFonts w:eastAsia="SimSun"/>
          <w:sz w:val="28"/>
          <w:szCs w:val="28"/>
          <w:lang w:eastAsia="zh-CN"/>
        </w:rPr>
        <w:tab/>
      </w:r>
      <w:r w:rsidR="003D4041">
        <w:rPr>
          <w:rFonts w:eastAsia="SimSun"/>
          <w:sz w:val="28"/>
          <w:szCs w:val="28"/>
          <w:lang w:eastAsia="zh-CN"/>
        </w:rPr>
        <w:tab/>
      </w:r>
      <w:r w:rsidR="003D4041">
        <w:rPr>
          <w:rFonts w:eastAsia="SimSun"/>
          <w:sz w:val="28"/>
          <w:szCs w:val="28"/>
          <w:lang w:eastAsia="zh-CN"/>
        </w:rPr>
        <w:tab/>
      </w:r>
      <w:r w:rsidR="003D4041">
        <w:rPr>
          <w:rFonts w:eastAsia="SimSun"/>
          <w:sz w:val="28"/>
          <w:szCs w:val="28"/>
          <w:lang w:eastAsia="zh-CN"/>
        </w:rPr>
        <w:tab/>
      </w:r>
      <w:r w:rsidRPr="009377A1" w:rsidR="00E0394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9377A1" w:rsidR="00E2259A">
        <w:rPr>
          <w:rFonts w:eastAsia="SimSun"/>
          <w:sz w:val="28"/>
          <w:szCs w:val="28"/>
          <w:lang w:eastAsia="zh-CN"/>
        </w:rPr>
        <w:t>ГИБДД УМВД России по г.Ялте</w:t>
      </w:r>
      <w:r w:rsidRPr="009377A1" w:rsidR="00AD3161">
        <w:rPr>
          <w:rFonts w:eastAsia="SimSun"/>
          <w:sz w:val="28"/>
          <w:szCs w:val="28"/>
          <w:lang w:eastAsia="zh-CN"/>
        </w:rPr>
        <w:t xml:space="preserve">, обязать </w:t>
      </w:r>
      <w:r w:rsidR="000579C7">
        <w:rPr>
          <w:sz w:val="28"/>
          <w:szCs w:val="28"/>
        </w:rPr>
        <w:t>Чигрина</w:t>
      </w:r>
      <w:r w:rsidR="000579C7">
        <w:rPr>
          <w:sz w:val="28"/>
          <w:szCs w:val="28"/>
        </w:rPr>
        <w:t xml:space="preserve"> Т.В.</w:t>
      </w:r>
      <w:r w:rsidRPr="009377A1" w:rsidR="00AD3161">
        <w:rPr>
          <w:rFonts w:eastAsia="SimSun"/>
          <w:sz w:val="28"/>
          <w:szCs w:val="28"/>
          <w:lang w:eastAsia="zh-CN"/>
        </w:rPr>
        <w:t xml:space="preserve">сдать </w:t>
      </w:r>
      <w:r w:rsidRPr="009377A1" w:rsidR="00025F1C">
        <w:rPr>
          <w:rFonts w:eastAsia="SimSun"/>
          <w:sz w:val="28"/>
          <w:szCs w:val="28"/>
          <w:lang w:eastAsia="zh-CN"/>
        </w:rPr>
        <w:t xml:space="preserve">в </w:t>
      </w:r>
      <w:r w:rsidRPr="009377A1" w:rsidR="00E2259A">
        <w:rPr>
          <w:rFonts w:eastAsia="SimSun"/>
          <w:sz w:val="28"/>
          <w:szCs w:val="28"/>
          <w:lang w:eastAsia="zh-CN"/>
        </w:rPr>
        <w:t>отдел ГИБДД УМВД России по г.Ялте</w:t>
      </w:r>
      <w:r w:rsidRPr="009377A1" w:rsidR="00AD3161">
        <w:rPr>
          <w:rFonts w:eastAsia="SimSun"/>
          <w:sz w:val="28"/>
          <w:szCs w:val="28"/>
          <w:lang w:eastAsia="zh-CN"/>
        </w:rPr>
        <w:t xml:space="preserve">разрешение на право управления транспортными средствами в течение 3-х рабочих дней со дня </w:t>
      </w:r>
      <w:r w:rsidRPr="009377A1" w:rsidR="00AD3161">
        <w:rPr>
          <w:rFonts w:eastAsia="SimSun"/>
          <w:sz w:val="28"/>
          <w:szCs w:val="28"/>
          <w:lang w:eastAsia="zh-CN"/>
        </w:rPr>
        <w:t>вступления постановления в законную силу.</w:t>
      </w:r>
      <w:r w:rsidR="003D4041">
        <w:rPr>
          <w:rFonts w:eastAsia="SimSun"/>
          <w:sz w:val="28"/>
          <w:szCs w:val="28"/>
          <w:lang w:eastAsia="zh-CN"/>
        </w:rPr>
        <w:tab/>
      </w:r>
      <w:r w:rsidR="003D4041">
        <w:rPr>
          <w:rFonts w:eastAsia="SimSun"/>
          <w:sz w:val="28"/>
          <w:szCs w:val="28"/>
          <w:lang w:eastAsia="zh-CN"/>
        </w:rPr>
        <w:tab/>
      </w:r>
      <w:r w:rsidR="003D4041">
        <w:rPr>
          <w:rFonts w:eastAsia="SimSun"/>
          <w:sz w:val="28"/>
          <w:szCs w:val="28"/>
          <w:lang w:eastAsia="zh-CN"/>
        </w:rPr>
        <w:tab/>
      </w:r>
      <w:r w:rsidR="003D4041">
        <w:rPr>
          <w:rFonts w:eastAsia="SimSun"/>
          <w:sz w:val="28"/>
          <w:szCs w:val="28"/>
          <w:lang w:eastAsia="zh-CN"/>
        </w:rPr>
        <w:tab/>
      </w:r>
      <w:r w:rsidR="003D4041">
        <w:rPr>
          <w:rFonts w:eastAsia="SimSun"/>
          <w:sz w:val="28"/>
          <w:szCs w:val="28"/>
          <w:lang w:eastAsia="zh-CN"/>
        </w:rPr>
        <w:tab/>
      </w:r>
      <w:r w:rsidR="003D4041">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00395704">
        <w:rPr>
          <w:rFonts w:eastAsia="SimSun"/>
          <w:sz w:val="28"/>
          <w:szCs w:val="28"/>
          <w:lang w:eastAsia="zh-CN"/>
        </w:rPr>
        <w:t xml:space="preserve"> </w:t>
      </w:r>
      <w:r w:rsidR="003D4041">
        <w:rPr>
          <w:rFonts w:eastAsia="SimSun"/>
          <w:sz w:val="28"/>
          <w:szCs w:val="28"/>
          <w:lang w:eastAsia="zh-CN"/>
        </w:rPr>
        <w:t>Чигрину</w:t>
      </w:r>
      <w:r w:rsidR="003D4041">
        <w:rPr>
          <w:rFonts w:eastAsia="SimSun"/>
          <w:sz w:val="28"/>
          <w:szCs w:val="28"/>
          <w:lang w:eastAsia="zh-CN"/>
        </w:rPr>
        <w:t xml:space="preserve"> Т.В. и </w:t>
      </w:r>
      <w:r w:rsidRPr="003D4041" w:rsidR="00AD3161">
        <w:rPr>
          <w:rFonts w:eastAsia="SimSun"/>
          <w:sz w:val="28"/>
          <w:szCs w:val="28"/>
          <w:lang w:eastAsia="zh-CN"/>
        </w:rPr>
        <w:t>должностному лицу,</w:t>
      </w:r>
      <w:r w:rsidRPr="009377A1" w:rsidR="00AD3161">
        <w:rPr>
          <w:rFonts w:eastAsia="SimSun"/>
          <w:sz w:val="28"/>
          <w:szCs w:val="28"/>
          <w:lang w:eastAsia="zh-CN"/>
        </w:rPr>
        <w:t xml:space="preserve">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003D4041">
        <w:rPr>
          <w:sz w:val="28"/>
          <w:szCs w:val="28"/>
        </w:rPr>
        <w:t xml:space="preserve">    подпись</w:t>
      </w:r>
      <w:r w:rsidRPr="009377A1">
        <w:rPr>
          <w:sz w:val="28"/>
          <w:szCs w:val="28"/>
        </w:rPr>
        <w:tab/>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5AF6"/>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95704"/>
    <w:rsid w:val="003A396E"/>
    <w:rsid w:val="003A39FF"/>
    <w:rsid w:val="003B0771"/>
    <w:rsid w:val="003B43DE"/>
    <w:rsid w:val="003C065B"/>
    <w:rsid w:val="003C3CAD"/>
    <w:rsid w:val="003C6D59"/>
    <w:rsid w:val="003D0B83"/>
    <w:rsid w:val="003D4041"/>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5F7A"/>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D5E38"/>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505D"/>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51AA"/>
    <w:rsid w:val="00B77682"/>
    <w:rsid w:val="00B801E2"/>
    <w:rsid w:val="00B81A49"/>
    <w:rsid w:val="00B8278C"/>
    <w:rsid w:val="00B87534"/>
    <w:rsid w:val="00B93F48"/>
    <w:rsid w:val="00B97764"/>
    <w:rsid w:val="00BA14F6"/>
    <w:rsid w:val="00BA2B7D"/>
    <w:rsid w:val="00BA3743"/>
    <w:rsid w:val="00BA552E"/>
    <w:rsid w:val="00BA7FD7"/>
    <w:rsid w:val="00BC5C38"/>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0703"/>
    <w:rsid w:val="00E72F75"/>
    <w:rsid w:val="00E73943"/>
    <w:rsid w:val="00E74FF3"/>
    <w:rsid w:val="00E758CE"/>
    <w:rsid w:val="00E83359"/>
    <w:rsid w:val="00E9084E"/>
    <w:rsid w:val="00E9176F"/>
    <w:rsid w:val="00EA3396"/>
    <w:rsid w:val="00EA48C3"/>
    <w:rsid w:val="00EA6ADE"/>
    <w:rsid w:val="00EB1FBC"/>
    <w:rsid w:val="00EB4AEC"/>
    <w:rsid w:val="00EB5715"/>
    <w:rsid w:val="00EC3A70"/>
    <w:rsid w:val="00EC7B8D"/>
    <w:rsid w:val="00ED45B6"/>
    <w:rsid w:val="00ED574D"/>
    <w:rsid w:val="00ED6B4C"/>
    <w:rsid w:val="00ED7EB1"/>
    <w:rsid w:val="00EE0C58"/>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F6"/>
    <w:rPr>
      <w:sz w:val="24"/>
      <w:szCs w:val="24"/>
    </w:rPr>
  </w:style>
  <w:style w:type="paragraph" w:styleId="Heading1">
    <w:name w:val="heading 1"/>
    <w:basedOn w:val="Normal"/>
    <w:next w:val="Normal"/>
    <w:link w:val="1"/>
    <w:uiPriority w:val="99"/>
    <w:qFormat/>
    <w:rsid w:val="00195AF6"/>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195AF6"/>
    <w:rPr>
      <w:rFonts w:ascii="Cambria" w:hAnsi="Cambria" w:cs="Times New Roman"/>
      <w:b/>
      <w:bCs/>
      <w:kern w:val="32"/>
      <w:sz w:val="32"/>
      <w:szCs w:val="32"/>
    </w:rPr>
  </w:style>
  <w:style w:type="character" w:customStyle="1" w:styleId="2">
    <w:name w:val="Заголовок 2 Знак"/>
    <w:link w:val="Heading2"/>
    <w:uiPriority w:val="9"/>
    <w:semiHidden/>
    <w:locked/>
    <w:rsid w:val="00195AF6"/>
    <w:rPr>
      <w:rFonts w:ascii="Cambria" w:eastAsia="Times New Roman" w:hAnsi="Cambria" w:cs="Times New Roman"/>
      <w:b/>
      <w:bCs/>
      <w:i/>
      <w:iCs/>
      <w:sz w:val="28"/>
      <w:szCs w:val="28"/>
    </w:rPr>
  </w:style>
  <w:style w:type="paragraph" w:styleId="BalloonText">
    <w:name w:val="Balloon Text"/>
    <w:basedOn w:val="Normal"/>
    <w:link w:val="a"/>
    <w:uiPriority w:val="99"/>
    <w:semiHidden/>
    <w:rsid w:val="00195AF6"/>
    <w:rPr>
      <w:rFonts w:ascii="Tahoma" w:hAnsi="Tahoma"/>
      <w:sz w:val="16"/>
      <w:szCs w:val="16"/>
      <w:lang w:val="x-none"/>
    </w:rPr>
  </w:style>
  <w:style w:type="character" w:customStyle="1" w:styleId="a">
    <w:name w:val="Текст выноски Знак"/>
    <w:link w:val="BalloonText"/>
    <w:uiPriority w:val="99"/>
    <w:semiHidden/>
    <w:locked/>
    <w:rsid w:val="00195AF6"/>
    <w:rPr>
      <w:rFonts w:ascii="Tahoma" w:hAnsi="Tahoma" w:cs="Tahoma"/>
      <w:sz w:val="16"/>
      <w:szCs w:val="16"/>
    </w:rPr>
  </w:style>
  <w:style w:type="paragraph" w:styleId="BodyText">
    <w:name w:val="Body Text"/>
    <w:basedOn w:val="Normal"/>
    <w:link w:val="a0"/>
    <w:uiPriority w:val="99"/>
    <w:rsid w:val="00195AF6"/>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195AF6"/>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868EE-A341-4B06-9F6E-B055D89B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