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A2792" w:rsidP="006A2792">
      <w:pPr>
        <w:jc w:val="right"/>
        <w:rPr>
          <w:bCs/>
          <w:iCs/>
        </w:rPr>
      </w:pPr>
      <w:r>
        <w:rPr>
          <w:bCs/>
          <w:iCs/>
        </w:rPr>
        <w:t>Дело № 5-97-7/2021</w:t>
      </w:r>
    </w:p>
    <w:p w:rsidR="006A2792" w:rsidP="006A2792">
      <w:pPr>
        <w:jc w:val="right"/>
        <w:rPr>
          <w:bCs/>
          <w:iCs/>
        </w:rPr>
      </w:pPr>
      <w:r>
        <w:rPr>
          <w:bCs/>
          <w:iCs/>
        </w:rPr>
        <w:t>91</w:t>
      </w:r>
      <w:r>
        <w:rPr>
          <w:bCs/>
          <w:iCs/>
          <w:lang w:val="en-US"/>
        </w:rPr>
        <w:t>MS</w:t>
      </w:r>
      <w:r>
        <w:rPr>
          <w:bCs/>
          <w:iCs/>
        </w:rPr>
        <w:t>0097-01-2020-001313-37</w:t>
      </w:r>
    </w:p>
    <w:p w:rsidR="006A2792" w:rsidP="006A2792">
      <w:pPr>
        <w:pStyle w:val="Heading1"/>
        <w:rPr>
          <w:rFonts w:ascii="Times New Roman" w:hAnsi="Times New Roman"/>
          <w:sz w:val="28"/>
          <w:szCs w:val="28"/>
          <w:lang w:val="ru-RU"/>
        </w:rPr>
      </w:pPr>
    </w:p>
    <w:p w:rsidR="006A2792" w:rsidP="006A2792">
      <w:pPr>
        <w:pStyle w:val="Heading1"/>
        <w:rPr>
          <w:rFonts w:ascii="Times New Roman" w:hAnsi="Times New Roman"/>
          <w:sz w:val="28"/>
          <w:szCs w:val="28"/>
        </w:rPr>
      </w:pPr>
      <w:r>
        <w:rPr>
          <w:rFonts w:ascii="Times New Roman" w:hAnsi="Times New Roman"/>
          <w:sz w:val="28"/>
          <w:szCs w:val="28"/>
        </w:rPr>
        <w:t>ПОСТАНОВЛЕНИЕ</w:t>
      </w:r>
    </w:p>
    <w:p w:rsidR="006A2792" w:rsidP="006A2792">
      <w:pPr>
        <w:jc w:val="center"/>
        <w:rPr>
          <w:b/>
          <w:sz w:val="28"/>
          <w:szCs w:val="28"/>
        </w:rPr>
      </w:pPr>
      <w:r>
        <w:rPr>
          <w:b/>
          <w:sz w:val="28"/>
          <w:szCs w:val="28"/>
        </w:rPr>
        <w:t>по делу об административном правонарушении</w:t>
      </w:r>
    </w:p>
    <w:p w:rsidR="006A2792" w:rsidP="006A2792">
      <w:pPr>
        <w:pStyle w:val="Heading1"/>
        <w:rPr>
          <w:sz w:val="28"/>
          <w:szCs w:val="28"/>
        </w:rPr>
      </w:pPr>
    </w:p>
    <w:p w:rsidR="006A2792" w:rsidP="006A2792">
      <w:pPr>
        <w:autoSpaceDE w:val="0"/>
        <w:autoSpaceDN w:val="0"/>
        <w:ind w:firstLine="570"/>
        <w:jc w:val="both"/>
        <w:rPr>
          <w:bCs/>
          <w:sz w:val="28"/>
          <w:szCs w:val="28"/>
        </w:rPr>
      </w:pPr>
      <w:r>
        <w:rPr>
          <w:bCs/>
          <w:sz w:val="28"/>
          <w:szCs w:val="28"/>
        </w:rPr>
        <w:t xml:space="preserve">11 января 2021 года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г. Ялта</w:t>
      </w:r>
    </w:p>
    <w:p w:rsidR="006A2792" w:rsidP="006A2792">
      <w:pPr>
        <w:autoSpaceDE w:val="0"/>
        <w:autoSpaceDN w:val="0"/>
        <w:ind w:firstLine="570"/>
        <w:jc w:val="both"/>
        <w:rPr>
          <w:bCs/>
          <w:sz w:val="28"/>
          <w:szCs w:val="28"/>
        </w:rPr>
      </w:pPr>
    </w:p>
    <w:p w:rsidR="006A2792" w:rsidP="006A2792">
      <w:pPr>
        <w:ind w:firstLine="570"/>
        <w:jc w:val="both"/>
        <w:rPr>
          <w:sz w:val="28"/>
          <w:szCs w:val="28"/>
        </w:rPr>
      </w:pPr>
      <w:r>
        <w:rPr>
          <w:sz w:val="28"/>
          <w:szCs w:val="28"/>
        </w:rPr>
        <w:t>Мировой судья судебного участка № 97 Ялтинского судебного района (городской округ Ялта) Республики Крым Зайцева М.О. (Республика Крым,   г. Ялта, ул. Васильева, 19), рассмотрев дело об административном правонарушении, поступившее из Управления Пенсионного фонда Российской Федерации в г. Ялте, в отношении</w:t>
      </w:r>
    </w:p>
    <w:p w:rsidR="006A2792" w:rsidP="006A2792">
      <w:pPr>
        <w:ind w:firstLine="570"/>
        <w:jc w:val="both"/>
        <w:rPr>
          <w:sz w:val="28"/>
          <w:szCs w:val="28"/>
        </w:rPr>
      </w:pPr>
      <w:r>
        <w:rPr>
          <w:b/>
          <w:sz w:val="28"/>
          <w:szCs w:val="28"/>
        </w:rPr>
        <w:t>Семенюка</w:t>
      </w:r>
      <w:r>
        <w:rPr>
          <w:b/>
          <w:sz w:val="28"/>
          <w:szCs w:val="28"/>
        </w:rPr>
        <w:t xml:space="preserve"> Юрия Леопольдовича, </w:t>
      </w:r>
      <w:r w:rsidR="00DC5701">
        <w:rPr>
          <w:sz w:val="28"/>
          <w:szCs w:val="28"/>
        </w:rPr>
        <w:t>«ПЕРСОНАЛЬНЫЕ ДАННЫЕ»,</w:t>
      </w:r>
    </w:p>
    <w:p w:rsidR="006A2792" w:rsidP="006A2792">
      <w:pPr>
        <w:ind w:firstLine="570"/>
        <w:jc w:val="both"/>
        <w:rPr>
          <w:iCs/>
          <w:sz w:val="28"/>
          <w:szCs w:val="28"/>
        </w:rPr>
      </w:pPr>
      <w:r>
        <w:rPr>
          <w:iCs/>
          <w:sz w:val="28"/>
          <w:szCs w:val="28"/>
        </w:rPr>
        <w:t>по ст. 15.33.2 Кодекса Российской Федерации об административных правонарушениях (далее – КоАП РФ),</w:t>
      </w:r>
    </w:p>
    <w:p w:rsidR="006A2792" w:rsidP="006A2792">
      <w:pPr>
        <w:ind w:firstLine="570"/>
        <w:jc w:val="both"/>
        <w:rPr>
          <w:sz w:val="28"/>
          <w:szCs w:val="28"/>
        </w:rPr>
      </w:pPr>
    </w:p>
    <w:p w:rsidR="006A2792" w:rsidP="006A2792">
      <w:pPr>
        <w:pStyle w:val="BodyText"/>
        <w:jc w:val="center"/>
        <w:rPr>
          <w:b/>
          <w:sz w:val="28"/>
          <w:szCs w:val="28"/>
          <w:lang w:val="ru-RU"/>
        </w:rPr>
      </w:pPr>
      <w:r>
        <w:rPr>
          <w:b/>
          <w:sz w:val="28"/>
          <w:szCs w:val="28"/>
          <w:lang w:val="ru-RU"/>
        </w:rPr>
        <w:t>УСТАНОВИЛ:</w:t>
      </w:r>
    </w:p>
    <w:p w:rsidR="006A2792" w:rsidP="006A2792">
      <w:pPr>
        <w:pStyle w:val="BodyText"/>
        <w:rPr>
          <w:b/>
          <w:sz w:val="28"/>
          <w:szCs w:val="28"/>
          <w:lang w:val="ru-RU"/>
        </w:rPr>
      </w:pPr>
    </w:p>
    <w:p w:rsidR="006A2792" w:rsidP="006A2792">
      <w:pPr>
        <w:pStyle w:val="Style5"/>
        <w:widowControl/>
        <w:ind w:right="-1" w:firstLine="567"/>
        <w:jc w:val="both"/>
        <w:rPr>
          <w:color w:val="000000"/>
          <w:shd w:val="clear" w:color="auto" w:fill="FFFFFF"/>
        </w:rPr>
      </w:pPr>
      <w:r>
        <w:rPr>
          <w:sz w:val="28"/>
          <w:szCs w:val="28"/>
        </w:rPr>
        <w:t>СеменюкЮ.Л</w:t>
      </w:r>
      <w:r>
        <w:rPr>
          <w:sz w:val="28"/>
          <w:szCs w:val="28"/>
        </w:rPr>
        <w:t>., являясь директором ООО «</w:t>
      </w:r>
      <w:r w:rsidR="00DC5701">
        <w:rPr>
          <w:sz w:val="28"/>
          <w:szCs w:val="28"/>
        </w:rPr>
        <w:t>изъято</w:t>
      </w:r>
      <w:r>
        <w:rPr>
          <w:sz w:val="28"/>
          <w:szCs w:val="28"/>
        </w:rPr>
        <w:t xml:space="preserve">», зарегистрированного по адресу: </w:t>
      </w:r>
      <w:r>
        <w:rPr>
          <w:sz w:val="28"/>
          <w:szCs w:val="28"/>
        </w:rPr>
        <w:t xml:space="preserve">Республика Крым, г. Ялта, ул. </w:t>
      </w:r>
      <w:r w:rsidR="00DC5701">
        <w:rPr>
          <w:sz w:val="28"/>
          <w:szCs w:val="28"/>
        </w:rPr>
        <w:t>«изъято»</w:t>
      </w:r>
      <w:r>
        <w:rPr>
          <w:sz w:val="28"/>
          <w:szCs w:val="28"/>
        </w:rPr>
        <w:t xml:space="preserve"> (ОГРН </w:t>
      </w:r>
      <w:r w:rsidR="00DC5701">
        <w:rPr>
          <w:sz w:val="28"/>
          <w:szCs w:val="28"/>
        </w:rPr>
        <w:t>«изъято»</w:t>
      </w:r>
      <w:r>
        <w:rPr>
          <w:sz w:val="28"/>
          <w:szCs w:val="28"/>
        </w:rPr>
        <w:t xml:space="preserve">) </w:t>
      </w:r>
      <w:r>
        <w:rPr>
          <w:color w:val="000000"/>
          <w:sz w:val="28"/>
          <w:szCs w:val="28"/>
          <w:shd w:val="clear" w:color="auto" w:fill="FFFFFF"/>
        </w:rPr>
        <w:t xml:space="preserve">в нарушение п. 2.2 ст. 11 Федерального закона РФ от 01.04.1996 года №27-ФЗ «Об индивидуальном (персонифицированном) учете в системе обязательного пенсионного страхования», </w:t>
      </w:r>
      <w:r>
        <w:rPr>
          <w:sz w:val="28"/>
          <w:szCs w:val="28"/>
          <w:shd w:val="clear" w:color="auto" w:fill="FFFFFF"/>
        </w:rPr>
        <w:t xml:space="preserve">несвоевременно </w:t>
      </w:r>
      <w:r>
        <w:rPr>
          <w:color w:val="000000"/>
          <w:sz w:val="28"/>
          <w:szCs w:val="28"/>
          <w:shd w:val="clear" w:color="auto" w:fill="FFFFFF"/>
        </w:rPr>
        <w:t>предоставил</w:t>
      </w:r>
      <w:r>
        <w:rPr>
          <w:color w:val="000000"/>
          <w:sz w:val="28"/>
          <w:szCs w:val="28"/>
          <w:shd w:val="clear" w:color="auto" w:fill="FFFFFF"/>
        </w:rPr>
        <w:t xml:space="preserve"> в ГУ – УПФ РФ в г. Ялте Республики Крым сведения по форме СЗВ-М (ежемесячная отчетность) за сентябрь 2020 года на </w:t>
      </w:r>
      <w:r>
        <w:rPr>
          <w:color w:val="000000"/>
          <w:sz w:val="28"/>
          <w:szCs w:val="28"/>
          <w:shd w:val="clear" w:color="auto" w:fill="FFFFFF"/>
        </w:rPr>
        <w:t>18</w:t>
      </w:r>
      <w:r>
        <w:rPr>
          <w:color w:val="000000"/>
          <w:sz w:val="28"/>
          <w:szCs w:val="28"/>
          <w:shd w:val="clear" w:color="auto" w:fill="FFFFFF"/>
        </w:rPr>
        <w:t xml:space="preserve"> застрахованн</w:t>
      </w:r>
      <w:r>
        <w:rPr>
          <w:color w:val="000000"/>
          <w:sz w:val="28"/>
          <w:szCs w:val="28"/>
          <w:shd w:val="clear" w:color="auto" w:fill="FFFFFF"/>
        </w:rPr>
        <w:t xml:space="preserve">ых лиц, чем совершил </w:t>
      </w:r>
      <w:r>
        <w:rPr>
          <w:color w:val="000000"/>
          <w:sz w:val="28"/>
          <w:szCs w:val="28"/>
          <w:shd w:val="clear" w:color="auto" w:fill="FFFFFF"/>
        </w:rPr>
        <w:t>административное правонарушение, предусмотренное</w:t>
      </w:r>
      <w:r>
        <w:rPr>
          <w:color w:val="000000"/>
          <w:sz w:val="28"/>
          <w:szCs w:val="28"/>
          <w:shd w:val="clear" w:color="auto" w:fill="FFFFFF"/>
        </w:rPr>
        <w:t xml:space="preserve"> ст. 15.33.2 КоАП РФ.</w:t>
      </w:r>
    </w:p>
    <w:p w:rsidR="006A2792" w:rsidP="006A2792">
      <w:pPr>
        <w:ind w:firstLine="567"/>
        <w:jc w:val="both"/>
        <w:rPr>
          <w:rFonts w:eastAsiaTheme="minorHAnsi"/>
          <w:sz w:val="28"/>
          <w:szCs w:val="28"/>
          <w:lang w:eastAsia="en-US"/>
        </w:rPr>
      </w:pPr>
      <w:r>
        <w:rPr>
          <w:sz w:val="28"/>
          <w:szCs w:val="28"/>
        </w:rPr>
        <w:t>Семенюк</w:t>
      </w:r>
      <w:r w:rsidR="00DC5701">
        <w:rPr>
          <w:sz w:val="28"/>
          <w:szCs w:val="28"/>
        </w:rPr>
        <w:t xml:space="preserve"> </w:t>
      </w:r>
      <w:r>
        <w:rPr>
          <w:rFonts w:eastAsiaTheme="minorHAnsi"/>
          <w:sz w:val="28"/>
          <w:szCs w:val="28"/>
          <w:lang w:eastAsia="en-US"/>
        </w:rPr>
        <w:t>Ю.Л</w:t>
      </w:r>
      <w:r>
        <w:rPr>
          <w:rFonts w:eastAsiaTheme="minorHAnsi"/>
          <w:sz w:val="28"/>
          <w:szCs w:val="28"/>
          <w:lang w:eastAsia="en-US"/>
        </w:rPr>
        <w:t>.</w:t>
      </w:r>
      <w:r>
        <w:rPr>
          <w:rFonts w:eastAsiaTheme="minorHAnsi"/>
          <w:sz w:val="28"/>
          <w:szCs w:val="28"/>
          <w:lang w:eastAsia="en-US"/>
        </w:rPr>
        <w:t xml:space="preserve"> надлежащим образом уведомлялся</w:t>
      </w:r>
      <w:r>
        <w:rPr>
          <w:rFonts w:eastAsiaTheme="minorHAnsi"/>
          <w:sz w:val="28"/>
          <w:szCs w:val="28"/>
          <w:lang w:eastAsia="en-US"/>
        </w:rPr>
        <w:t xml:space="preserve"> о времени и месте рассмотрения дела, однако </w:t>
      </w:r>
      <w:r>
        <w:rPr>
          <w:rFonts w:eastAsiaTheme="minorHAnsi"/>
          <w:sz w:val="28"/>
          <w:szCs w:val="28"/>
          <w:lang w:eastAsia="en-US"/>
        </w:rPr>
        <w:t>в судебное заседание не явился, о причинах неявки не сообщил.</w:t>
      </w:r>
    </w:p>
    <w:p w:rsidR="006A2792" w:rsidP="006A2792">
      <w:pPr>
        <w:autoSpaceDE w:val="0"/>
        <w:autoSpaceDN w:val="0"/>
        <w:adjustRightInd w:val="0"/>
        <w:ind w:firstLine="570"/>
        <w:jc w:val="both"/>
        <w:rPr>
          <w:rFonts w:eastAsia="SimSun"/>
          <w:color w:val="000000" w:themeColor="text1"/>
          <w:sz w:val="28"/>
          <w:szCs w:val="28"/>
          <w:lang w:eastAsia="zh-CN"/>
        </w:rPr>
      </w:pPr>
      <w:r>
        <w:rPr>
          <w:rFonts w:eastAsia="SimSun"/>
          <w:color w:val="000000" w:themeColor="text1"/>
          <w:sz w:val="28"/>
          <w:szCs w:val="28"/>
          <w:lang w:eastAsia="zh-CN"/>
        </w:rP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 2 ст. 25.1 КоАП РФ.</w:t>
      </w:r>
    </w:p>
    <w:p w:rsidR="006A2792" w:rsidP="006A2792">
      <w:pPr>
        <w:autoSpaceDE w:val="0"/>
        <w:autoSpaceDN w:val="0"/>
        <w:adjustRightInd w:val="0"/>
        <w:ind w:right="-2" w:firstLine="568"/>
        <w:jc w:val="both"/>
        <w:rPr>
          <w:sz w:val="28"/>
          <w:szCs w:val="28"/>
          <w:lang w:val="x-none"/>
        </w:rPr>
      </w:pPr>
      <w:r>
        <w:rPr>
          <w:rFonts w:eastAsiaTheme="minorHAnsi"/>
          <w:sz w:val="28"/>
          <w:szCs w:val="28"/>
          <w:lang w:eastAsia="en-US"/>
        </w:rPr>
        <w:t>Исследовав материалы дела об административном правонарушении в их совокупности, прихожу к выводу о следующем</w:t>
      </w:r>
      <w:r>
        <w:rPr>
          <w:sz w:val="28"/>
          <w:szCs w:val="28"/>
          <w:lang w:val="x-none"/>
        </w:rPr>
        <w:t>.</w:t>
      </w:r>
    </w:p>
    <w:p w:rsidR="006A2792" w:rsidP="006A2792">
      <w:pPr>
        <w:pStyle w:val="Style5"/>
        <w:widowControl/>
        <w:ind w:right="-1" w:firstLine="567"/>
        <w:jc w:val="both"/>
        <w:rPr>
          <w:sz w:val="28"/>
          <w:szCs w:val="28"/>
        </w:rPr>
      </w:pPr>
      <w:r>
        <w:rPr>
          <w:color w:val="000000"/>
          <w:sz w:val="28"/>
          <w:szCs w:val="28"/>
          <w:shd w:val="clear" w:color="auto" w:fill="FFFFFF"/>
        </w:rPr>
        <w:t>Согласно п. 2.2 ст. 11 Федерального закона РФ от 01.04.1996 года N 27-ФЗ «Об индивидуальном (персонифицированном) учете в системе обязательного пенсионного страхования», страхователь ежемесячно не позднее 15</w:t>
      </w:r>
      <w:r>
        <w:rPr>
          <w:sz w:val="28"/>
          <w:szCs w:val="28"/>
        </w:rPr>
        <w:t>-го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оботчуждении</w:t>
      </w:r>
      <w:r>
        <w:rPr>
          <w:sz w:val="28"/>
          <w:szCs w:val="28"/>
        </w:rPr>
        <w:t xml:space="preserve">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w:t>
      </w:r>
      <w:r>
        <w:rPr>
          <w:sz w:val="28"/>
          <w:szCs w:val="28"/>
        </w:rPr>
        <w:t>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6A2792" w:rsidRPr="00FE01AC" w:rsidP="00FE01AC">
      <w:pPr>
        <w:pStyle w:val="Style5"/>
        <w:widowControl/>
        <w:ind w:right="-1" w:firstLine="567"/>
        <w:jc w:val="both"/>
        <w:rPr>
          <w:sz w:val="28"/>
          <w:szCs w:val="28"/>
        </w:rPr>
      </w:pPr>
      <w:r>
        <w:rPr>
          <w:color w:val="000000"/>
          <w:sz w:val="28"/>
          <w:szCs w:val="28"/>
          <w:shd w:val="clear" w:color="auto" w:fill="FFFFFF"/>
        </w:rPr>
        <w:t>Отчетность по форме СЗВ-</w:t>
      </w:r>
      <w:r>
        <w:rPr>
          <w:color w:val="000000"/>
          <w:sz w:val="28"/>
          <w:szCs w:val="28"/>
          <w:shd w:val="clear" w:color="auto" w:fill="FFFFFF"/>
        </w:rPr>
        <w:t>М за сентябрь 2020 года предоставлен</w:t>
      </w:r>
      <w:r>
        <w:rPr>
          <w:color w:val="000000"/>
          <w:sz w:val="28"/>
          <w:szCs w:val="28"/>
          <w:shd w:val="clear" w:color="auto" w:fill="FFFFFF"/>
        </w:rPr>
        <w:t xml:space="preserve">а </w:t>
      </w:r>
      <w:r>
        <w:rPr>
          <w:rStyle w:val="FontStyle17"/>
          <w:sz w:val="28"/>
          <w:szCs w:val="28"/>
        </w:rPr>
        <w:t>ООО</w:t>
      </w:r>
      <w:r>
        <w:rPr>
          <w:rStyle w:val="FontStyle17"/>
          <w:sz w:val="28"/>
          <w:szCs w:val="28"/>
        </w:rPr>
        <w:t xml:space="preserve"> «</w:t>
      </w:r>
      <w:r w:rsidR="00DC5701">
        <w:rPr>
          <w:sz w:val="28"/>
          <w:szCs w:val="28"/>
        </w:rPr>
        <w:t>изъято</w:t>
      </w:r>
      <w:r>
        <w:rPr>
          <w:rStyle w:val="FontStyle17"/>
          <w:sz w:val="28"/>
          <w:szCs w:val="28"/>
        </w:rPr>
        <w:t>»</w:t>
      </w:r>
      <w:r>
        <w:rPr>
          <w:rStyle w:val="FontStyle17"/>
          <w:sz w:val="28"/>
          <w:szCs w:val="28"/>
        </w:rPr>
        <w:t xml:space="preserve"> 12 сентября 2020 года посредством телекоммуникационной связи (БПИ) на 18 застрахованных лиц. Далее был выявлен факт неполноты представленных сведений в ежемесячной отчетности на 1 застрахованное лицо. Дополняющая форма представлена 19 октября 2020 года, </w:t>
      </w:r>
      <w:r>
        <w:rPr>
          <w:color w:val="000000"/>
          <w:sz w:val="28"/>
          <w:szCs w:val="28"/>
          <w:shd w:val="clear" w:color="auto" w:fill="FFFFFF"/>
        </w:rPr>
        <w:t xml:space="preserve">при крайнем сроке </w:t>
      </w:r>
      <w:r w:rsidR="005624FF">
        <w:rPr>
          <w:color w:val="000000"/>
          <w:sz w:val="28"/>
          <w:szCs w:val="28"/>
          <w:shd w:val="clear" w:color="auto" w:fill="FFFFFF"/>
        </w:rPr>
        <w:t xml:space="preserve">ее предоставления до 15 октября </w:t>
      </w:r>
      <w:r>
        <w:rPr>
          <w:color w:val="000000"/>
          <w:sz w:val="28"/>
          <w:szCs w:val="28"/>
          <w:shd w:val="clear" w:color="auto" w:fill="FFFFFF"/>
        </w:rPr>
        <w:t>2020 года.</w:t>
      </w:r>
    </w:p>
    <w:p w:rsidR="006A2792" w:rsidP="006A2792">
      <w:pPr>
        <w:autoSpaceDE w:val="0"/>
        <w:autoSpaceDN w:val="0"/>
        <w:adjustRightInd w:val="0"/>
        <w:ind w:firstLine="570"/>
        <w:jc w:val="both"/>
        <w:rPr>
          <w:iCs/>
          <w:sz w:val="28"/>
          <w:szCs w:val="28"/>
        </w:rPr>
      </w:pPr>
      <w:r>
        <w:rPr>
          <w:rFonts w:eastAsia="SimSun"/>
          <w:sz w:val="28"/>
          <w:szCs w:val="28"/>
          <w:lang w:eastAsia="zh-CN"/>
        </w:rPr>
        <w:t xml:space="preserve">Фактические обстоятельства дела подтверждаются </w:t>
      </w:r>
      <w:r>
        <w:rPr>
          <w:sz w:val="28"/>
          <w:szCs w:val="28"/>
        </w:rPr>
        <w:t xml:space="preserve">следующими доказательствами: </w:t>
      </w:r>
      <w:r>
        <w:rPr>
          <w:iCs/>
          <w:sz w:val="28"/>
          <w:szCs w:val="28"/>
        </w:rPr>
        <w:t>протоколом об административном правонарушении от 26.11.2020 года № 53</w:t>
      </w:r>
      <w:r w:rsidR="005624FF">
        <w:rPr>
          <w:iCs/>
          <w:sz w:val="28"/>
          <w:szCs w:val="28"/>
        </w:rPr>
        <w:t>4</w:t>
      </w:r>
      <w:r>
        <w:rPr>
          <w:iCs/>
          <w:sz w:val="28"/>
          <w:szCs w:val="28"/>
        </w:rPr>
        <w:t xml:space="preserve">; уведомлением о составлении протокола от 22.10.2020 года; </w:t>
      </w:r>
      <w:r>
        <w:rPr>
          <w:sz w:val="28"/>
          <w:szCs w:val="28"/>
        </w:rPr>
        <w:t xml:space="preserve">выпиской из ЕГРЮЛ от </w:t>
      </w:r>
      <w:r w:rsidR="005624FF">
        <w:rPr>
          <w:sz w:val="28"/>
          <w:szCs w:val="28"/>
        </w:rPr>
        <w:t>26.11</w:t>
      </w:r>
      <w:r>
        <w:rPr>
          <w:sz w:val="28"/>
          <w:szCs w:val="28"/>
        </w:rPr>
        <w:t>.2020 года; формой СЗВ-М за сентябрь 2020 года; выпиской из электронного журнала Управления Пенсионного фонда РФ в г. Ялте о предоставлении страхователем отчетности</w:t>
      </w:r>
      <w:r>
        <w:rPr>
          <w:iCs/>
          <w:sz w:val="28"/>
          <w:szCs w:val="28"/>
        </w:rPr>
        <w:t xml:space="preserve">. </w:t>
      </w:r>
    </w:p>
    <w:p w:rsidR="006A2792" w:rsidP="006A2792">
      <w:pPr>
        <w:autoSpaceDE w:val="0"/>
        <w:autoSpaceDN w:val="0"/>
        <w:adjustRightInd w:val="0"/>
        <w:ind w:firstLine="570"/>
        <w:jc w:val="both"/>
        <w:rPr>
          <w:sz w:val="28"/>
          <w:szCs w:val="28"/>
        </w:rPr>
      </w:pPr>
      <w:r>
        <w:rPr>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6A37D9">
        <w:rPr>
          <w:sz w:val="28"/>
          <w:szCs w:val="28"/>
        </w:rPr>
        <w:t>Семенюк</w:t>
      </w:r>
      <w:r w:rsidR="00FE01AC">
        <w:rPr>
          <w:sz w:val="28"/>
          <w:szCs w:val="28"/>
        </w:rPr>
        <w:t>а</w:t>
      </w:r>
      <w:r w:rsidR="006A37D9">
        <w:rPr>
          <w:rFonts w:eastAsiaTheme="minorHAnsi"/>
          <w:sz w:val="28"/>
          <w:szCs w:val="28"/>
          <w:lang w:eastAsia="en-US"/>
        </w:rPr>
        <w:t xml:space="preserve"> Ю.Л.</w:t>
      </w:r>
      <w:r w:rsidR="00DC5701">
        <w:rPr>
          <w:rFonts w:eastAsiaTheme="minorHAnsi"/>
          <w:sz w:val="28"/>
          <w:szCs w:val="28"/>
          <w:lang w:eastAsia="en-US"/>
        </w:rPr>
        <w:t xml:space="preserve"> </w:t>
      </w:r>
      <w:r>
        <w:rPr>
          <w:sz w:val="28"/>
          <w:szCs w:val="28"/>
        </w:rPr>
        <w:t>в совершении административного правонарушения.</w:t>
      </w:r>
    </w:p>
    <w:p w:rsidR="006A2792" w:rsidP="006A2792">
      <w:pPr>
        <w:autoSpaceDE w:val="0"/>
        <w:autoSpaceDN w:val="0"/>
        <w:adjustRightInd w:val="0"/>
        <w:ind w:firstLine="567"/>
        <w:jc w:val="both"/>
        <w:rPr>
          <w:sz w:val="28"/>
          <w:szCs w:val="28"/>
          <w:shd w:val="clear" w:color="auto" w:fill="FFFFFF"/>
        </w:rPr>
      </w:pPr>
      <w:r>
        <w:rPr>
          <w:sz w:val="28"/>
          <w:szCs w:val="28"/>
          <w:shd w:val="clear" w:color="auto" w:fill="FFFFFF"/>
        </w:rPr>
        <w:t xml:space="preserve">Федеральным законом от 01.04.2020 года №90-ФЗ "О внесении изменений в Кодекс Российской Федерации об административных правонарушениях", </w:t>
      </w:r>
      <w:hyperlink r:id="rId4" w:history="1">
        <w:r w:rsidRPr="006A37D9">
          <w:rPr>
            <w:rStyle w:val="Hyperlink"/>
            <w:sz w:val="28"/>
            <w:szCs w:val="28"/>
            <w:u w:val="none"/>
            <w:shd w:val="clear" w:color="auto" w:fill="FFFFFF"/>
          </w:rPr>
          <w:t>вступившим</w:t>
        </w:r>
      </w:hyperlink>
      <w:r>
        <w:rPr>
          <w:sz w:val="28"/>
          <w:szCs w:val="28"/>
          <w:shd w:val="clear" w:color="auto" w:fill="FFFFFF"/>
        </w:rPr>
        <w:t xml:space="preserve"> в силу с 01.01.2021 года, в статью 15.33.2 КоАП РФ внесены следующие изменения: в абзаце первом слово "Непредставление" заменено словами "1. Непредставление", слова "или в искаженном виде" заменено словами "или в искаженном виде, за исключением случаев, предусмотренных частью 2 настоящей статьи"; а также указанная статья дополнена частью 2 следующего содержания: "2. </w:t>
      </w:r>
      <w:r>
        <w:rPr>
          <w:sz w:val="28"/>
          <w:szCs w:val="28"/>
          <w:shd w:val="clear" w:color="auto" w:fill="FFFFFF"/>
        </w:rPr>
        <w:t>Непредставление в установленный Федеральным законом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пунктом 2.1 статьи 6 указанного Федерального закона, - влечет предупреждение или наложение административного штрафа на должностных лиц в размере от трехсот до пятисот рублей.".</w:t>
      </w:r>
    </w:p>
    <w:p w:rsidR="006A2792" w:rsidRPr="00FE01AC" w:rsidP="00FE01AC">
      <w:pPr>
        <w:ind w:firstLine="708"/>
        <w:jc w:val="both"/>
        <w:rPr>
          <w:sz w:val="28"/>
          <w:szCs w:val="28"/>
          <w:shd w:val="clear" w:color="auto" w:fill="FFFFFF"/>
        </w:rPr>
      </w:pPr>
      <w:r>
        <w:rPr>
          <w:sz w:val="28"/>
          <w:szCs w:val="28"/>
          <w:shd w:val="clear" w:color="auto" w:fill="FFFFFF"/>
        </w:rPr>
        <w:t xml:space="preserve">В соответствии с </w:t>
      </w:r>
      <w:hyperlink r:id="rId5" w:history="1">
        <w:r w:rsidRPr="006A37D9">
          <w:rPr>
            <w:rStyle w:val="Hyperlink"/>
            <w:sz w:val="28"/>
            <w:szCs w:val="28"/>
            <w:u w:val="none"/>
            <w:shd w:val="clear" w:color="auto" w:fill="FFFFFF"/>
          </w:rPr>
          <w:t>частями 1</w:t>
        </w:r>
      </w:hyperlink>
      <w:r w:rsidRPr="006A37D9">
        <w:rPr>
          <w:sz w:val="28"/>
          <w:szCs w:val="28"/>
          <w:shd w:val="clear" w:color="auto" w:fill="FFFFFF"/>
        </w:rPr>
        <w:t xml:space="preserve">, </w:t>
      </w:r>
      <w:hyperlink r:id="rId6" w:history="1">
        <w:r w:rsidRPr="006A37D9">
          <w:rPr>
            <w:rStyle w:val="Hyperlink"/>
            <w:sz w:val="28"/>
            <w:szCs w:val="28"/>
            <w:u w:val="none"/>
            <w:shd w:val="clear" w:color="auto" w:fill="FFFFFF"/>
          </w:rPr>
          <w:t>2 статьи 1.7</w:t>
        </w:r>
      </w:hyperlink>
      <w:r>
        <w:rPr>
          <w:sz w:val="28"/>
          <w:szCs w:val="28"/>
          <w:shd w:val="clear" w:color="auto" w:fill="FFFFFF"/>
        </w:rPr>
        <w:t xml:space="preserve">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w:t>
      </w:r>
      <w:r>
        <w:rPr>
          <w:sz w:val="28"/>
          <w:szCs w:val="28"/>
          <w:shd w:val="clear" w:color="auto" w:fill="FFFFFF"/>
        </w:rPr>
        <w:t xml:space="preserve">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 </w:t>
      </w:r>
    </w:p>
    <w:p w:rsidR="006A2792" w:rsidP="006A37D9">
      <w:pPr>
        <w:jc w:val="both"/>
        <w:rPr>
          <w:sz w:val="28"/>
          <w:szCs w:val="28"/>
          <w:shd w:val="clear" w:color="auto" w:fill="FFFFFF"/>
        </w:rPr>
      </w:pPr>
      <w:r>
        <w:rPr>
          <w:sz w:val="28"/>
          <w:szCs w:val="28"/>
          <w:shd w:val="clear" w:color="auto" w:fill="FFFFFF"/>
        </w:rPr>
        <w:t xml:space="preserve">           </w:t>
      </w:r>
      <w:r>
        <w:rPr>
          <w:sz w:val="28"/>
          <w:szCs w:val="28"/>
          <w:shd w:val="clear" w:color="auto" w:fill="FFFFFF"/>
        </w:rPr>
        <w:t xml:space="preserve">Совершенное </w:t>
      </w:r>
      <w:r w:rsidR="006A37D9">
        <w:rPr>
          <w:sz w:val="28"/>
          <w:szCs w:val="28"/>
        </w:rPr>
        <w:t>Семенюк</w:t>
      </w:r>
      <w:r w:rsidR="006A37D9">
        <w:rPr>
          <w:rFonts w:eastAsiaTheme="minorHAnsi"/>
          <w:sz w:val="28"/>
          <w:szCs w:val="28"/>
          <w:lang w:eastAsia="en-US"/>
        </w:rPr>
        <w:t xml:space="preserve"> Ю.Л. </w:t>
      </w:r>
      <w:r>
        <w:rPr>
          <w:sz w:val="28"/>
          <w:szCs w:val="28"/>
          <w:shd w:val="clear" w:color="auto" w:fill="FFFFFF"/>
        </w:rPr>
        <w:t xml:space="preserve">правонарушение имело место до введения Федерального закона от 01.04.2020 года №90-ФЗ "О внесении изменений в Кодекс Российской Федерации об административных правонарушениях" в силу, правовое положение данного лица указанным законом не ухудшилось, следовательно, такое бездействие </w:t>
      </w:r>
      <w:r w:rsidR="006A37D9">
        <w:rPr>
          <w:sz w:val="28"/>
          <w:szCs w:val="28"/>
        </w:rPr>
        <w:t>Семенюк</w:t>
      </w:r>
      <w:r w:rsidR="006A37D9">
        <w:rPr>
          <w:rFonts w:eastAsiaTheme="minorHAnsi"/>
          <w:sz w:val="28"/>
          <w:szCs w:val="28"/>
          <w:lang w:eastAsia="en-US"/>
        </w:rPr>
        <w:t xml:space="preserve"> Ю.Л. </w:t>
      </w:r>
      <w:r>
        <w:rPr>
          <w:sz w:val="28"/>
          <w:szCs w:val="28"/>
          <w:shd w:val="clear" w:color="auto" w:fill="FFFFFF"/>
        </w:rPr>
        <w:t xml:space="preserve">подлежит квалификации по части 1 статьи 15.33.2 КоАП РФ, а именно: непредставление в установленный </w:t>
      </w:r>
      <w:hyperlink r:id="rId7" w:history="1">
        <w:r w:rsidRPr="006A37D9">
          <w:rPr>
            <w:rStyle w:val="Hyperlink"/>
            <w:sz w:val="28"/>
            <w:szCs w:val="28"/>
            <w:u w:val="none"/>
            <w:shd w:val="clear" w:color="auto" w:fill="FFFFFF"/>
          </w:rPr>
          <w:t>законодательством</w:t>
        </w:r>
      </w:hyperlink>
      <w:r>
        <w:t xml:space="preserve"> </w:t>
      </w:r>
      <w:r>
        <w:rPr>
          <w:sz w:val="28"/>
          <w:szCs w:val="28"/>
          <w:shd w:val="clear" w:color="auto" w:fill="FFFFFF"/>
        </w:rPr>
        <w:t>Российской Федерации об индивидуальном</w:t>
      </w:r>
      <w:r>
        <w:rPr>
          <w:sz w:val="28"/>
          <w:szCs w:val="28"/>
          <w:shd w:val="clear" w:color="auto" w:fill="FFFFFF"/>
        </w:rPr>
        <w:t xml:space="preserve"> (</w:t>
      </w:r>
      <w:r>
        <w:rPr>
          <w:sz w:val="28"/>
          <w:szCs w:val="28"/>
          <w:shd w:val="clear" w:color="auto" w:fill="FFFFFF"/>
        </w:rPr>
        <w:t xml:space="preserve">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8" w:history="1">
        <w:r w:rsidRPr="006A37D9">
          <w:rPr>
            <w:rStyle w:val="Hyperlink"/>
            <w:sz w:val="28"/>
            <w:szCs w:val="28"/>
            <w:u w:val="none"/>
            <w:shd w:val="clear" w:color="auto" w:fill="FFFFFF"/>
          </w:rPr>
          <w:t>частью 2</w:t>
        </w:r>
      </w:hyperlink>
      <w:r>
        <w:rPr>
          <w:sz w:val="28"/>
          <w:szCs w:val="28"/>
          <w:shd w:val="clear" w:color="auto" w:fill="FFFFFF"/>
        </w:rPr>
        <w:t xml:space="preserve"> настоящей статьи.</w:t>
      </w:r>
    </w:p>
    <w:p w:rsidR="006A2792" w:rsidP="006A2792">
      <w:pPr>
        <w:autoSpaceDE w:val="0"/>
        <w:autoSpaceDN w:val="0"/>
        <w:adjustRightInd w:val="0"/>
        <w:ind w:firstLine="570"/>
        <w:jc w:val="both"/>
        <w:rPr>
          <w:sz w:val="28"/>
          <w:szCs w:val="28"/>
        </w:rPr>
      </w:pPr>
      <w:r>
        <w:rPr>
          <w:sz w:val="28"/>
          <w:szCs w:val="28"/>
        </w:rPr>
        <w:t xml:space="preserve">Срок давности привлечения лица к административной ответственности, установленный статьей </w:t>
      </w:r>
      <w:hyperlink r:id="rId9" w:tgtFrame="_blank" w:tooltip="КОАП &gt;  Раздел I. Общие положения &gt; Глава 4. Назначение административного наказания &gt; Статья &lt;span class=" w:history="1">
        <w:r w:rsidRPr="006A37D9">
          <w:rPr>
            <w:rStyle w:val="Hyperlink"/>
            <w:sz w:val="28"/>
            <w:szCs w:val="28"/>
            <w:u w:val="none"/>
          </w:rPr>
          <w:t>4.5 КоАП</w:t>
        </w:r>
      </w:hyperlink>
      <w:r w:rsidRPr="006A37D9">
        <w:rPr>
          <w:sz w:val="28"/>
          <w:szCs w:val="28"/>
        </w:rPr>
        <w:t xml:space="preserve"> РФ</w:t>
      </w:r>
      <w:r>
        <w:rPr>
          <w:sz w:val="28"/>
          <w:szCs w:val="28"/>
        </w:rPr>
        <w:t>, не истек, иных обстоятельств, исключающих производство по делу об административном правонарушении, не имеется.</w:t>
      </w:r>
    </w:p>
    <w:p w:rsidR="006A2792" w:rsidP="006A2792">
      <w:pPr>
        <w:autoSpaceDE w:val="0"/>
        <w:autoSpaceDN w:val="0"/>
        <w:adjustRightInd w:val="0"/>
        <w:ind w:firstLine="567"/>
        <w:jc w:val="both"/>
        <w:rPr>
          <w:sz w:val="28"/>
          <w:szCs w:val="28"/>
          <w:shd w:val="clear" w:color="auto" w:fill="FFFFFF"/>
        </w:rPr>
      </w:pPr>
      <w:r>
        <w:rPr>
          <w:sz w:val="28"/>
          <w:szCs w:val="28"/>
          <w:shd w:val="clear" w:color="auto" w:fill="FFFFFF"/>
        </w:rPr>
        <w:t xml:space="preserve">При разрешении вопроса о применении административного наказания правонарушителю </w:t>
      </w:r>
      <w:r w:rsidR="006A37D9">
        <w:rPr>
          <w:sz w:val="28"/>
          <w:szCs w:val="28"/>
        </w:rPr>
        <w:t>Семенюк</w:t>
      </w:r>
      <w:r w:rsidR="006A37D9">
        <w:rPr>
          <w:rFonts w:eastAsiaTheme="minorHAnsi"/>
          <w:sz w:val="28"/>
          <w:szCs w:val="28"/>
          <w:lang w:eastAsia="en-US"/>
        </w:rPr>
        <w:t xml:space="preserve"> Ю.Л. </w:t>
      </w:r>
      <w:r>
        <w:rPr>
          <w:sz w:val="28"/>
          <w:szCs w:val="28"/>
          <w:shd w:val="clear" w:color="auto" w:fill="FFFFFF"/>
        </w:rPr>
        <w:t>принимается во внимание е</w:t>
      </w:r>
      <w:r w:rsidR="006A37D9">
        <w:rPr>
          <w:sz w:val="28"/>
          <w:szCs w:val="28"/>
          <w:shd w:val="clear" w:color="auto" w:fill="FFFFFF"/>
        </w:rPr>
        <w:t>го</w:t>
      </w:r>
      <w:r>
        <w:rPr>
          <w:sz w:val="28"/>
          <w:szCs w:val="28"/>
          <w:shd w:val="clear" w:color="auto" w:fill="FFFFFF"/>
        </w:rPr>
        <w:t xml:space="preserve"> личность, характер совершенного правонарушения, отношение виновного к </w:t>
      </w:r>
      <w:r>
        <w:rPr>
          <w:sz w:val="28"/>
          <w:szCs w:val="28"/>
          <w:shd w:val="clear" w:color="auto" w:fill="FFFFFF"/>
        </w:rPr>
        <w:t>содеянному</w:t>
      </w:r>
      <w:r>
        <w:rPr>
          <w:sz w:val="28"/>
          <w:szCs w:val="28"/>
          <w:shd w:val="clear" w:color="auto" w:fill="FFFFFF"/>
        </w:rPr>
        <w:t>, отсутствие обстоятельств, смягчающих и отягчающих административную ответственность, в связи с чем, считаю необходимым применить административное наказание в виде административного штрафа в размере, предусмотренном законом за данное правонарушение.</w:t>
      </w:r>
    </w:p>
    <w:p w:rsidR="006A2792" w:rsidP="006A2792">
      <w:pPr>
        <w:autoSpaceDE w:val="0"/>
        <w:autoSpaceDN w:val="0"/>
        <w:adjustRightInd w:val="0"/>
        <w:ind w:firstLine="567"/>
        <w:jc w:val="both"/>
        <w:rPr>
          <w:sz w:val="28"/>
          <w:szCs w:val="28"/>
          <w:shd w:val="clear" w:color="auto" w:fill="FFFFFF"/>
        </w:rPr>
      </w:pPr>
      <w:r>
        <w:rPr>
          <w:rFonts w:eastAsiaTheme="minorHAnsi"/>
          <w:sz w:val="28"/>
          <w:szCs w:val="28"/>
          <w:lang w:eastAsia="en-US"/>
        </w:rPr>
        <w:t>Руководствуясь ст.ст. 3.1, 15.33.2, 29.9-29.10, 30.1 Кодекса Российской Федерации об административных правонарушениях, мировой судья –</w:t>
      </w:r>
    </w:p>
    <w:p w:rsidR="006A2792" w:rsidP="006A2792">
      <w:pPr>
        <w:autoSpaceDE w:val="0"/>
        <w:autoSpaceDN w:val="0"/>
        <w:rPr>
          <w:b/>
          <w:sz w:val="28"/>
          <w:szCs w:val="28"/>
        </w:rPr>
      </w:pPr>
    </w:p>
    <w:p w:rsidR="006A2792" w:rsidP="006A2792">
      <w:pPr>
        <w:autoSpaceDE w:val="0"/>
        <w:autoSpaceDN w:val="0"/>
        <w:ind w:hanging="6"/>
        <w:jc w:val="center"/>
        <w:rPr>
          <w:b/>
          <w:sz w:val="28"/>
          <w:szCs w:val="28"/>
        </w:rPr>
      </w:pPr>
      <w:r>
        <w:rPr>
          <w:b/>
          <w:sz w:val="28"/>
          <w:szCs w:val="28"/>
        </w:rPr>
        <w:t>ПОСТАНОВИЛ:</w:t>
      </w:r>
    </w:p>
    <w:p w:rsidR="006A2792" w:rsidP="006A2792">
      <w:pPr>
        <w:autoSpaceDE w:val="0"/>
        <w:autoSpaceDN w:val="0"/>
        <w:ind w:hanging="6"/>
        <w:jc w:val="center"/>
        <w:rPr>
          <w:b/>
          <w:sz w:val="28"/>
          <w:szCs w:val="28"/>
        </w:rPr>
      </w:pPr>
    </w:p>
    <w:p w:rsidR="006A2792" w:rsidP="006A2792">
      <w:pPr>
        <w:tabs>
          <w:tab w:val="left" w:pos="627"/>
        </w:tabs>
        <w:ind w:firstLine="573"/>
        <w:jc w:val="both"/>
        <w:rPr>
          <w:sz w:val="28"/>
          <w:szCs w:val="28"/>
        </w:rPr>
      </w:pPr>
      <w:r w:rsidRPr="006A37D9">
        <w:rPr>
          <w:sz w:val="28"/>
          <w:szCs w:val="28"/>
        </w:rPr>
        <w:t>Семенюка</w:t>
      </w:r>
      <w:r w:rsidRPr="006A37D9">
        <w:rPr>
          <w:sz w:val="28"/>
          <w:szCs w:val="28"/>
        </w:rPr>
        <w:t xml:space="preserve"> Юрия Леопольдовича,</w:t>
      </w:r>
      <w:r w:rsidR="00DC5701">
        <w:rPr>
          <w:sz w:val="28"/>
          <w:szCs w:val="28"/>
        </w:rPr>
        <w:t xml:space="preserve"> </w:t>
      </w:r>
      <w:r>
        <w:rPr>
          <w:sz w:val="28"/>
          <w:szCs w:val="28"/>
        </w:rPr>
        <w:t>признать виновн</w:t>
      </w:r>
      <w:r>
        <w:rPr>
          <w:sz w:val="28"/>
          <w:szCs w:val="28"/>
        </w:rPr>
        <w:t>ым</w:t>
      </w:r>
      <w:r>
        <w:rPr>
          <w:sz w:val="28"/>
          <w:szCs w:val="28"/>
        </w:rPr>
        <w:t xml:space="preserve"> в совершении административного правонарушения, предусмотренного </w:t>
      </w:r>
      <w:r w:rsidR="00FE01AC">
        <w:rPr>
          <w:sz w:val="28"/>
          <w:szCs w:val="28"/>
        </w:rPr>
        <w:t>ч</w:t>
      </w:r>
      <w:r w:rsidR="00FE01AC">
        <w:rPr>
          <w:sz w:val="28"/>
          <w:szCs w:val="28"/>
        </w:rPr>
        <w:t xml:space="preserve">. 1 </w:t>
      </w:r>
      <w:r>
        <w:rPr>
          <w:iCs/>
          <w:sz w:val="28"/>
          <w:szCs w:val="28"/>
        </w:rPr>
        <w:t>ст. 15.33.2</w:t>
      </w:r>
      <w:r>
        <w:rPr>
          <w:sz w:val="28"/>
          <w:szCs w:val="28"/>
        </w:rPr>
        <w:t xml:space="preserve"> КоАП РФ, и подвергнуть </w:t>
      </w:r>
      <w:r>
        <w:rPr>
          <w:sz w:val="28"/>
          <w:szCs w:val="28"/>
        </w:rPr>
        <w:t>его</w:t>
      </w:r>
      <w:r>
        <w:rPr>
          <w:sz w:val="28"/>
          <w:szCs w:val="28"/>
        </w:rPr>
        <w:t xml:space="preserve"> административному наказанию в виде штрафа в размере 300 (трехсот) рублей 00 копеек.</w:t>
      </w:r>
    </w:p>
    <w:p w:rsidR="006A2792" w:rsidP="006A2792">
      <w:pPr>
        <w:pStyle w:val="Style4"/>
        <w:widowControl/>
        <w:spacing w:line="240" w:lineRule="auto"/>
        <w:ind w:right="-1" w:firstLine="567"/>
        <w:rPr>
          <w:color w:val="000000" w:themeColor="text1"/>
          <w:sz w:val="22"/>
          <w:szCs w:val="22"/>
        </w:rPr>
      </w:pPr>
      <w:r>
        <w:rPr>
          <w:b/>
          <w:sz w:val="28"/>
          <w:szCs w:val="28"/>
        </w:rPr>
        <w:t>Штраф подлежит перечислению на следующие реквизиты</w:t>
      </w:r>
      <w:r>
        <w:rPr>
          <w:sz w:val="28"/>
          <w:szCs w:val="28"/>
        </w:rPr>
        <w:t xml:space="preserve">: </w:t>
      </w:r>
      <w:r>
        <w:rPr>
          <w:sz w:val="28"/>
          <w:szCs w:val="28"/>
          <w:lang w:val="x-none"/>
        </w:rPr>
        <w:t xml:space="preserve">Получатель: УФК по Республике Крым (Отделение Пенсионного фонда Российской Федерации по Республике Крым); ИНН: 7706808265 КПП: 910201001; Счет: 40101810385100010001; Банк получателя: Отделение </w:t>
      </w:r>
      <w:r>
        <w:rPr>
          <w:sz w:val="28"/>
          <w:szCs w:val="28"/>
          <w:lang w:val="x-none"/>
        </w:rPr>
        <w:t xml:space="preserve">Республика Крым г. Симферополь БИК: 043510001; ОКТМО: 35000000; КБК: 39211601230060000140, </w:t>
      </w:r>
      <w:r>
        <w:rPr>
          <w:rStyle w:val="FontStyle17"/>
          <w:sz w:val="28"/>
          <w:szCs w:val="28"/>
        </w:rPr>
        <w:t>постановление от 11.01.2021 года №</w:t>
      </w:r>
      <w:r w:rsidR="00DC5701">
        <w:rPr>
          <w:rStyle w:val="FontStyle17"/>
          <w:sz w:val="28"/>
          <w:szCs w:val="28"/>
        </w:rPr>
        <w:t xml:space="preserve"> </w:t>
      </w:r>
      <w:r>
        <w:rPr>
          <w:rStyle w:val="FontStyle17"/>
          <w:sz w:val="28"/>
          <w:szCs w:val="28"/>
        </w:rPr>
        <w:t>5-97-</w:t>
      </w:r>
      <w:r w:rsidR="006A37D9">
        <w:rPr>
          <w:rStyle w:val="FontStyle17"/>
          <w:sz w:val="28"/>
          <w:szCs w:val="28"/>
        </w:rPr>
        <w:t>7</w:t>
      </w:r>
      <w:r>
        <w:rPr>
          <w:rStyle w:val="FontStyle17"/>
          <w:sz w:val="28"/>
          <w:szCs w:val="28"/>
        </w:rPr>
        <w:t>/2021.</w:t>
      </w:r>
    </w:p>
    <w:p w:rsidR="006A2792" w:rsidP="006A2792">
      <w:pPr>
        <w:ind w:firstLine="567"/>
        <w:jc w:val="both"/>
        <w:rPr>
          <w:sz w:val="28"/>
          <w:szCs w:val="28"/>
        </w:rPr>
      </w:pPr>
      <w:r>
        <w:rPr>
          <w:sz w:val="28"/>
          <w:szCs w:val="2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6A2792" w:rsidP="006A2792">
      <w:pPr>
        <w:autoSpaceDE w:val="0"/>
        <w:autoSpaceDN w:val="0"/>
        <w:adjustRightInd w:val="0"/>
        <w:ind w:firstLine="567"/>
        <w:jc w:val="both"/>
        <w:rPr>
          <w:sz w:val="28"/>
          <w:szCs w:val="28"/>
        </w:rPr>
      </w:pPr>
      <w:r>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6A2792" w:rsidP="006A2792">
      <w:pPr>
        <w:autoSpaceDE w:val="0"/>
        <w:autoSpaceDN w:val="0"/>
        <w:adjustRightInd w:val="0"/>
        <w:ind w:firstLine="567"/>
        <w:jc w:val="both"/>
        <w:outlineLvl w:val="2"/>
        <w:rPr>
          <w:sz w:val="28"/>
          <w:szCs w:val="28"/>
        </w:rPr>
      </w:pPr>
      <w:r>
        <w:rPr>
          <w:sz w:val="28"/>
          <w:szCs w:val="28"/>
        </w:rPr>
        <w:t xml:space="preserve">Неуплата административного штрафа в срок, предусмотренный настоящим </w:t>
      </w:r>
      <w:hyperlink r:id="rId10" w:history="1">
        <w:r w:rsidRPr="006A37D9">
          <w:rPr>
            <w:rStyle w:val="Hyperlink"/>
            <w:sz w:val="28"/>
            <w:szCs w:val="28"/>
            <w:u w:val="none"/>
          </w:rPr>
          <w:t>Кодексом</w:t>
        </w:r>
      </w:hyperlink>
      <w:r w:rsidRPr="006A37D9">
        <w:rPr>
          <w:sz w:val="28"/>
          <w:szCs w:val="28"/>
        </w:rPr>
        <w:t>,</w:t>
      </w:r>
      <w:r>
        <w:rPr>
          <w:sz w:val="28"/>
          <w:szCs w:val="28"/>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6A2792" w:rsidP="006A2792">
      <w:pPr>
        <w:autoSpaceDE w:val="0"/>
        <w:autoSpaceDN w:val="0"/>
        <w:adjustRightInd w:val="0"/>
        <w:ind w:firstLine="567"/>
        <w:jc w:val="both"/>
        <w:rPr>
          <w:rFonts w:eastAsia="SimSun"/>
          <w:sz w:val="28"/>
          <w:szCs w:val="28"/>
          <w:lang w:eastAsia="zh-CN"/>
        </w:rPr>
      </w:pPr>
      <w:r>
        <w:rPr>
          <w:rFonts w:eastAsia="SimSun"/>
          <w:sz w:val="28"/>
          <w:szCs w:val="28"/>
          <w:lang w:eastAsia="zh-CN"/>
        </w:rPr>
        <w:t xml:space="preserve">Постановление может быть обжаловано в Ялтинский городской суд через мирового судью в течение 10 дней </w:t>
      </w:r>
      <w:r>
        <w:rPr>
          <w:sz w:val="28"/>
          <w:szCs w:val="28"/>
        </w:rPr>
        <w:t>со дня вручения копии постановления</w:t>
      </w:r>
      <w:r>
        <w:rPr>
          <w:rFonts w:eastAsia="SimSun"/>
          <w:sz w:val="28"/>
          <w:szCs w:val="28"/>
          <w:lang w:eastAsia="zh-CN"/>
        </w:rPr>
        <w:t xml:space="preserve">. </w:t>
      </w:r>
    </w:p>
    <w:p w:rsidR="006A2792" w:rsidP="006A2792">
      <w:pPr>
        <w:autoSpaceDE w:val="0"/>
        <w:autoSpaceDN w:val="0"/>
        <w:adjustRightInd w:val="0"/>
        <w:ind w:firstLine="567"/>
        <w:jc w:val="both"/>
        <w:rPr>
          <w:rFonts w:eastAsia="SimSun"/>
          <w:sz w:val="28"/>
          <w:szCs w:val="28"/>
          <w:lang w:eastAsia="zh-CN"/>
        </w:rPr>
      </w:pPr>
    </w:p>
    <w:p w:rsidR="006A2792" w:rsidP="006A2792">
      <w:pPr>
        <w:shd w:val="clear" w:color="auto" w:fill="FFFFFF"/>
        <w:ind w:firstLine="540"/>
        <w:jc w:val="both"/>
        <w:textAlignment w:val="baseline"/>
        <w:rPr>
          <w:color w:val="000000"/>
          <w:sz w:val="28"/>
          <w:szCs w:val="28"/>
        </w:rPr>
      </w:pPr>
      <w:r>
        <w:rPr>
          <w:color w:val="000000"/>
          <w:sz w:val="28"/>
          <w:szCs w:val="28"/>
        </w:rPr>
        <w:t>Мировой судья                                                                     М.О.Зайцева</w:t>
      </w:r>
    </w:p>
    <w:p w:rsidR="006A2792" w:rsidP="006A2792"/>
    <w:p w:rsidR="006A2792" w:rsidP="006A2792">
      <w:pPr>
        <w:ind w:left="570"/>
        <w:jc w:val="both"/>
        <w:rPr>
          <w:sz w:val="28"/>
          <w:szCs w:val="28"/>
        </w:rPr>
      </w:pPr>
      <w:r>
        <w:rPr>
          <w:sz w:val="28"/>
          <w:szCs w:val="28"/>
        </w:rPr>
        <w:tab/>
      </w:r>
      <w:r>
        <w:rPr>
          <w:sz w:val="28"/>
          <w:szCs w:val="28"/>
        </w:rPr>
        <w:tab/>
      </w:r>
    </w:p>
    <w:p w:rsidR="0052770B"/>
    <w:sectPr w:rsidSect="00AC5D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F6DCF"/>
    <w:rsid w:val="0052770B"/>
    <w:rsid w:val="005624FF"/>
    <w:rsid w:val="006A2792"/>
    <w:rsid w:val="006A37D9"/>
    <w:rsid w:val="00AC5D7E"/>
    <w:rsid w:val="00AF6DCF"/>
    <w:rsid w:val="00D5095E"/>
    <w:rsid w:val="00DC5701"/>
    <w:rsid w:val="00FE01A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79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6A2792"/>
    <w:pPr>
      <w:keepNext/>
      <w:jc w:val="center"/>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6A2792"/>
    <w:rPr>
      <w:rFonts w:ascii="Cambria" w:eastAsia="Times New Roman" w:hAnsi="Cambria" w:cs="Times New Roman"/>
      <w:b/>
      <w:bCs/>
      <w:kern w:val="32"/>
      <w:sz w:val="32"/>
      <w:szCs w:val="32"/>
      <w:lang w:val="x-none"/>
    </w:rPr>
  </w:style>
  <w:style w:type="character" w:styleId="Hyperlink">
    <w:name w:val="Hyperlink"/>
    <w:basedOn w:val="DefaultParagraphFont"/>
    <w:uiPriority w:val="99"/>
    <w:semiHidden/>
    <w:unhideWhenUsed/>
    <w:rsid w:val="006A2792"/>
    <w:rPr>
      <w:color w:val="0000FF"/>
      <w:u w:val="single"/>
    </w:rPr>
  </w:style>
  <w:style w:type="paragraph" w:styleId="BodyText">
    <w:name w:val="Body Text"/>
    <w:basedOn w:val="Normal"/>
    <w:link w:val="a"/>
    <w:uiPriority w:val="99"/>
    <w:semiHidden/>
    <w:unhideWhenUsed/>
    <w:rsid w:val="006A2792"/>
    <w:pPr>
      <w:autoSpaceDE w:val="0"/>
      <w:autoSpaceDN w:val="0"/>
      <w:jc w:val="both"/>
    </w:pPr>
    <w:rPr>
      <w:szCs w:val="20"/>
      <w:lang w:val="uk-UA"/>
    </w:rPr>
  </w:style>
  <w:style w:type="character" w:customStyle="1" w:styleId="a">
    <w:name w:val="Основной текст Знак"/>
    <w:basedOn w:val="DefaultParagraphFont"/>
    <w:link w:val="BodyText"/>
    <w:uiPriority w:val="99"/>
    <w:semiHidden/>
    <w:rsid w:val="006A2792"/>
    <w:rPr>
      <w:rFonts w:ascii="Times New Roman" w:eastAsia="Times New Roman" w:hAnsi="Times New Roman" w:cs="Times New Roman"/>
      <w:sz w:val="24"/>
      <w:szCs w:val="20"/>
      <w:lang w:val="uk-UA"/>
    </w:rPr>
  </w:style>
  <w:style w:type="paragraph" w:customStyle="1" w:styleId="Style5">
    <w:name w:val="Style5"/>
    <w:basedOn w:val="Normal"/>
    <w:uiPriority w:val="99"/>
    <w:rsid w:val="006A2792"/>
    <w:pPr>
      <w:widowControl w:val="0"/>
      <w:autoSpaceDE w:val="0"/>
      <w:autoSpaceDN w:val="0"/>
      <w:adjustRightInd w:val="0"/>
    </w:pPr>
  </w:style>
  <w:style w:type="paragraph" w:customStyle="1" w:styleId="Style4">
    <w:name w:val="Style4"/>
    <w:basedOn w:val="Normal"/>
    <w:uiPriority w:val="99"/>
    <w:rsid w:val="006A2792"/>
    <w:pPr>
      <w:widowControl w:val="0"/>
      <w:autoSpaceDE w:val="0"/>
      <w:autoSpaceDN w:val="0"/>
      <w:adjustRightInd w:val="0"/>
      <w:spacing w:line="274" w:lineRule="exact"/>
      <w:ind w:firstLine="427"/>
      <w:jc w:val="both"/>
    </w:pPr>
  </w:style>
  <w:style w:type="character" w:customStyle="1" w:styleId="FontStyle17">
    <w:name w:val="Font Style17"/>
    <w:uiPriority w:val="99"/>
    <w:rsid w:val="006A2792"/>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9DEF33B13F78BCDB65CE1026724812D3652460DA1A942F594E0C9668AB55E35D6CB9C64217D4E1F2E3ED07D86B3949AF4B31D895CD5BBE7XEN7O" TargetMode="External" /><Relationship Id="rId5" Type="http://schemas.openxmlformats.org/officeDocument/2006/relationships/hyperlink" Target="consultantplus://offline/ref=FF3A98C54620A6CC13D9CDE683D66DFD7D5EE1162A7C6BE1A26C52F2D2756D372AF1F31D896274C937BDD0087F3263409CF180E02C88E710r3B8N" TargetMode="External" /><Relationship Id="rId6" Type="http://schemas.openxmlformats.org/officeDocument/2006/relationships/hyperlink" Target="consultantplus://offline/ref=FF3A98C54620A6CC13D9CDE683D66DFD7D5EE1162A7C6BE1A26C52F2D2756D372AF1F31D896674CF3ABDD0087F3263409CF180E02C88E710r3B8N" TargetMode="External" /><Relationship Id="rId7" Type="http://schemas.openxmlformats.org/officeDocument/2006/relationships/hyperlink" Target="consultantplus://offline/ref=C52AAA9347C07404A30CED18D5A3651ED263AB593B34AED7DD8A9E0ABE66EBE16F0E8CF7918A7974195870C63860B9FC961CAFA0A614950Fs2g4O" TargetMode="External" /><Relationship Id="rId8" Type="http://schemas.openxmlformats.org/officeDocument/2006/relationships/hyperlink" Target="consultantplus://offline/ref=C52AAA9347C07404A30CED18D5A3651ED261AE583C3AAED7DD8A9E0ABE66EBE16F0E8CFF908B7978440260C27134B7E39503B1A3B814s9g4O" TargetMode="External" /><Relationship Id="rId9" Type="http://schemas.openxmlformats.org/officeDocument/2006/relationships/hyperlink" Target="http://sudact.ru/law/koap/razdel-i/glava-4/statia-4.5/?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