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4434E" w:rsidRPr="00F93397" w:rsidP="00F93397">
      <w:pPr>
        <w:ind w:left="5812"/>
        <w:rPr>
          <w:bCs/>
          <w:sz w:val="28"/>
          <w:szCs w:val="28"/>
        </w:rPr>
      </w:pPr>
      <w:r w:rsidRPr="00F93397">
        <w:rPr>
          <w:bCs/>
          <w:sz w:val="28"/>
          <w:szCs w:val="28"/>
        </w:rPr>
        <w:t>Дело №5-</w:t>
      </w:r>
      <w:r w:rsidRPr="00F93397" w:rsidR="00331A4B">
        <w:rPr>
          <w:bCs/>
          <w:sz w:val="28"/>
          <w:szCs w:val="28"/>
        </w:rPr>
        <w:t>9</w:t>
      </w:r>
      <w:r w:rsidRPr="00F93397" w:rsidR="00903C38">
        <w:rPr>
          <w:bCs/>
          <w:sz w:val="28"/>
          <w:szCs w:val="28"/>
        </w:rPr>
        <w:t>7</w:t>
      </w:r>
      <w:r w:rsidRPr="00F93397" w:rsidR="00331A4B">
        <w:rPr>
          <w:bCs/>
          <w:sz w:val="28"/>
          <w:szCs w:val="28"/>
        </w:rPr>
        <w:t>-</w:t>
      </w:r>
      <w:r w:rsidRPr="00F93397" w:rsidR="006028A1">
        <w:rPr>
          <w:bCs/>
          <w:sz w:val="28"/>
          <w:szCs w:val="28"/>
        </w:rPr>
        <w:t>21</w:t>
      </w:r>
      <w:r w:rsidRPr="00F93397">
        <w:rPr>
          <w:bCs/>
          <w:sz w:val="28"/>
          <w:szCs w:val="28"/>
        </w:rPr>
        <w:t>/20</w:t>
      </w:r>
      <w:r w:rsidRPr="00F93397" w:rsidR="006028A1">
        <w:rPr>
          <w:bCs/>
          <w:sz w:val="28"/>
          <w:szCs w:val="28"/>
        </w:rPr>
        <w:t>20</w:t>
      </w:r>
    </w:p>
    <w:p w:rsidR="00903C38" w:rsidRPr="00F93397" w:rsidP="00F93397">
      <w:pPr>
        <w:ind w:left="4820"/>
        <w:rPr>
          <w:bCs/>
          <w:sz w:val="28"/>
          <w:szCs w:val="28"/>
        </w:rPr>
      </w:pPr>
      <w:r w:rsidRPr="00F93397">
        <w:rPr>
          <w:bCs/>
          <w:sz w:val="28"/>
          <w:szCs w:val="28"/>
        </w:rPr>
        <w:t>91</w:t>
      </w:r>
      <w:r w:rsidRPr="00F93397">
        <w:rPr>
          <w:bCs/>
          <w:sz w:val="28"/>
          <w:szCs w:val="28"/>
          <w:lang w:val="en-US"/>
        </w:rPr>
        <w:t>MS</w:t>
      </w:r>
      <w:r w:rsidRPr="00F93397" w:rsidR="006028A1">
        <w:rPr>
          <w:bCs/>
          <w:sz w:val="28"/>
          <w:szCs w:val="28"/>
        </w:rPr>
        <w:t>0097-01-2020</w:t>
      </w:r>
      <w:r w:rsidRPr="00F93397">
        <w:rPr>
          <w:bCs/>
          <w:sz w:val="28"/>
          <w:szCs w:val="28"/>
        </w:rPr>
        <w:t>-00</w:t>
      </w:r>
      <w:r w:rsidRPr="00F93397" w:rsidR="006028A1">
        <w:rPr>
          <w:bCs/>
          <w:sz w:val="28"/>
          <w:szCs w:val="28"/>
        </w:rPr>
        <w:t>0007-75</w:t>
      </w:r>
    </w:p>
    <w:p w:rsidR="00BB7980" w:rsidRPr="00F93397" w:rsidP="00551576">
      <w:pPr>
        <w:ind w:left="7088"/>
        <w:rPr>
          <w:bCs/>
          <w:sz w:val="28"/>
          <w:szCs w:val="28"/>
        </w:rPr>
      </w:pPr>
    </w:p>
    <w:p w:rsidR="0024434E" w:rsidRPr="00F93397" w:rsidP="0024434E">
      <w:pPr>
        <w:pStyle w:val="Heading1"/>
        <w:rPr>
          <w:rFonts w:ascii="Times New Roman" w:hAnsi="Times New Roman"/>
          <w:sz w:val="28"/>
          <w:szCs w:val="28"/>
          <w:lang w:val="ru-RU"/>
        </w:rPr>
      </w:pPr>
      <w:r w:rsidRPr="00F93397">
        <w:rPr>
          <w:rFonts w:ascii="Times New Roman" w:hAnsi="Times New Roman"/>
          <w:sz w:val="28"/>
          <w:szCs w:val="28"/>
          <w:lang w:val="ru-RU"/>
        </w:rPr>
        <w:t>ПОСТАНОВЛЕНИЕ</w:t>
      </w:r>
    </w:p>
    <w:p w:rsidR="00B753CC" w:rsidRPr="00F93397" w:rsidP="00B753CC">
      <w:pPr>
        <w:jc w:val="center"/>
        <w:rPr>
          <w:b/>
          <w:sz w:val="28"/>
          <w:szCs w:val="28"/>
          <w:lang w:val="x-none"/>
        </w:rPr>
      </w:pPr>
      <w:r w:rsidRPr="00F93397">
        <w:rPr>
          <w:b/>
          <w:sz w:val="28"/>
          <w:szCs w:val="28"/>
          <w:lang w:val="x-none"/>
        </w:rPr>
        <w:t>по делу об административном правонарушении</w:t>
      </w:r>
    </w:p>
    <w:p w:rsidR="0024434E" w:rsidRPr="00F93397" w:rsidP="0024434E">
      <w:pPr>
        <w:pStyle w:val="Heading1"/>
        <w:rPr>
          <w:rFonts w:ascii="Times New Roman" w:hAnsi="Times New Roman"/>
          <w:sz w:val="28"/>
          <w:szCs w:val="28"/>
          <w:lang w:val="ru-RU"/>
        </w:rPr>
      </w:pPr>
    </w:p>
    <w:p w:rsidR="0024434E" w:rsidRPr="00F93397" w:rsidP="0024434E">
      <w:pPr>
        <w:autoSpaceDE w:val="0"/>
        <w:autoSpaceDN w:val="0"/>
        <w:ind w:firstLine="570"/>
        <w:jc w:val="both"/>
        <w:rPr>
          <w:bCs/>
          <w:sz w:val="28"/>
          <w:szCs w:val="28"/>
        </w:rPr>
      </w:pPr>
      <w:r w:rsidRPr="00F93397">
        <w:rPr>
          <w:bCs/>
          <w:sz w:val="28"/>
          <w:szCs w:val="28"/>
        </w:rPr>
        <w:t xml:space="preserve">05 февраля </w:t>
      </w:r>
      <w:r w:rsidRPr="00F93397" w:rsidR="003E1309">
        <w:rPr>
          <w:bCs/>
          <w:sz w:val="28"/>
          <w:szCs w:val="28"/>
        </w:rPr>
        <w:t>20</w:t>
      </w:r>
      <w:r w:rsidRPr="00F93397" w:rsidR="006028A1">
        <w:rPr>
          <w:bCs/>
          <w:sz w:val="28"/>
          <w:szCs w:val="28"/>
        </w:rPr>
        <w:t>20</w:t>
      </w:r>
      <w:r w:rsidR="00AF6C71">
        <w:rPr>
          <w:bCs/>
          <w:sz w:val="28"/>
          <w:szCs w:val="28"/>
        </w:rPr>
        <w:t xml:space="preserve"> </w:t>
      </w:r>
      <w:r w:rsidRPr="00F93397">
        <w:rPr>
          <w:bCs/>
          <w:sz w:val="28"/>
          <w:szCs w:val="28"/>
        </w:rPr>
        <w:t xml:space="preserve">года </w:t>
      </w:r>
      <w:r w:rsidRPr="00F93397">
        <w:rPr>
          <w:bCs/>
          <w:sz w:val="28"/>
          <w:szCs w:val="28"/>
        </w:rPr>
        <w:tab/>
      </w:r>
      <w:r w:rsidRPr="00F93397">
        <w:rPr>
          <w:bCs/>
          <w:sz w:val="28"/>
          <w:szCs w:val="28"/>
        </w:rPr>
        <w:tab/>
      </w:r>
      <w:r w:rsidRPr="00F93397">
        <w:rPr>
          <w:bCs/>
          <w:sz w:val="28"/>
          <w:szCs w:val="28"/>
        </w:rPr>
        <w:tab/>
      </w:r>
      <w:r w:rsidRPr="00F93397">
        <w:rPr>
          <w:bCs/>
          <w:sz w:val="28"/>
          <w:szCs w:val="28"/>
        </w:rPr>
        <w:tab/>
      </w:r>
      <w:r w:rsidRPr="00F93397">
        <w:rPr>
          <w:bCs/>
          <w:sz w:val="28"/>
          <w:szCs w:val="28"/>
        </w:rPr>
        <w:tab/>
        <w:t xml:space="preserve">г. Ялта </w:t>
      </w:r>
    </w:p>
    <w:p w:rsidR="0024434E" w:rsidRPr="00F93397" w:rsidP="0024434E">
      <w:pPr>
        <w:autoSpaceDE w:val="0"/>
        <w:autoSpaceDN w:val="0"/>
        <w:ind w:firstLine="570"/>
        <w:jc w:val="both"/>
        <w:rPr>
          <w:bCs/>
          <w:sz w:val="28"/>
          <w:szCs w:val="28"/>
        </w:rPr>
      </w:pPr>
    </w:p>
    <w:p w:rsidR="00F93397" w:rsidRPr="00F93397" w:rsidP="00F93397">
      <w:pPr>
        <w:ind w:firstLine="570"/>
        <w:jc w:val="both"/>
        <w:rPr>
          <w:sz w:val="28"/>
          <w:szCs w:val="28"/>
        </w:rPr>
      </w:pPr>
      <w:r w:rsidRPr="00F93397">
        <w:rPr>
          <w:sz w:val="28"/>
          <w:szCs w:val="28"/>
        </w:rPr>
        <w:t xml:space="preserve">Мировой судья судебного участка №96 Ялтинского судебного района (городской округ Ялта) Республики Крым (Республика Крым, г. Ялта, ул. Васильева, 19) </w:t>
      </w:r>
      <w:r w:rsidRPr="00F93397">
        <w:rPr>
          <w:sz w:val="28"/>
          <w:szCs w:val="28"/>
        </w:rPr>
        <w:t>Бекенштейн</w:t>
      </w:r>
      <w:r w:rsidRPr="00F93397">
        <w:rPr>
          <w:sz w:val="28"/>
          <w:szCs w:val="28"/>
        </w:rPr>
        <w:t xml:space="preserve"> Елена Леонидовна, исполняющий обязанности мирового судьи судебного участка №97 Ялтинского судебного района (городской округ Ялта), </w:t>
      </w:r>
      <w:r w:rsidRPr="00F93397">
        <w:rPr>
          <w:sz w:val="28"/>
          <w:szCs w:val="28"/>
        </w:rPr>
        <w:t xml:space="preserve">с участием защитников юридического лица -  </w:t>
      </w:r>
      <w:r w:rsidRPr="00F93397">
        <w:rPr>
          <w:sz w:val="28"/>
          <w:szCs w:val="28"/>
        </w:rPr>
        <w:t>Якимюка</w:t>
      </w:r>
      <w:r w:rsidRPr="00F93397">
        <w:rPr>
          <w:sz w:val="28"/>
          <w:szCs w:val="28"/>
        </w:rPr>
        <w:t xml:space="preserve"> Б.В. и </w:t>
      </w:r>
      <w:r w:rsidRPr="00F93397">
        <w:rPr>
          <w:sz w:val="28"/>
          <w:szCs w:val="28"/>
        </w:rPr>
        <w:t>Дюковой</w:t>
      </w:r>
      <w:r w:rsidRPr="00F93397">
        <w:rPr>
          <w:sz w:val="28"/>
          <w:szCs w:val="28"/>
        </w:rPr>
        <w:t xml:space="preserve"> Н.А., рассмотрев дело об административном правонарушении, поступившее из отдела надзорной деятельности по г.Ялта управления надзорной деятельности и профилактической работы ГУ МЧС России по Республике Крым, в отношении</w:t>
      </w:r>
    </w:p>
    <w:p w:rsidR="0085325F" w:rsidRPr="00F93397" w:rsidP="00F93397">
      <w:pPr>
        <w:ind w:firstLine="570"/>
        <w:jc w:val="both"/>
        <w:rPr>
          <w:sz w:val="28"/>
          <w:szCs w:val="28"/>
        </w:rPr>
      </w:pPr>
      <w:r w:rsidRPr="00F93397">
        <w:rPr>
          <w:sz w:val="28"/>
          <w:szCs w:val="28"/>
        </w:rPr>
        <w:t>рассмотрев в открытом судебном заседании дело об административном правонарушении</w:t>
      </w:r>
      <w:r w:rsidRPr="00F93397" w:rsidR="0024434E">
        <w:rPr>
          <w:sz w:val="28"/>
          <w:szCs w:val="28"/>
        </w:rPr>
        <w:t xml:space="preserve">, поступившее </w:t>
      </w:r>
      <w:r w:rsidRPr="00F93397" w:rsidR="00100C0A">
        <w:rPr>
          <w:sz w:val="28"/>
          <w:szCs w:val="28"/>
        </w:rPr>
        <w:t>из отдела надзорной деятельности по г.Ялта управления надзорной деятельности и профилактической работы ГУ МЧС России по Республике Крым, в отношении</w:t>
      </w:r>
      <w:r w:rsidRPr="00F93397" w:rsidR="00F93397">
        <w:rPr>
          <w:sz w:val="28"/>
          <w:szCs w:val="28"/>
        </w:rPr>
        <w:tab/>
      </w:r>
      <w:r w:rsidRPr="00F93397" w:rsidR="00F93397">
        <w:rPr>
          <w:sz w:val="28"/>
          <w:szCs w:val="28"/>
        </w:rPr>
        <w:tab/>
      </w:r>
      <w:r w:rsidRPr="00F93397" w:rsidR="00F93397">
        <w:rPr>
          <w:sz w:val="28"/>
          <w:szCs w:val="28"/>
        </w:rPr>
        <w:tab/>
      </w:r>
      <w:r w:rsidRPr="00F93397" w:rsidR="00F93397">
        <w:rPr>
          <w:sz w:val="28"/>
          <w:szCs w:val="28"/>
        </w:rPr>
        <w:tab/>
      </w:r>
      <w:r w:rsidRPr="00F93397" w:rsidR="00F93397">
        <w:rPr>
          <w:sz w:val="28"/>
          <w:szCs w:val="28"/>
        </w:rPr>
        <w:tab/>
      </w:r>
      <w:r w:rsidRPr="00F93397" w:rsidR="00F93397">
        <w:rPr>
          <w:sz w:val="28"/>
          <w:szCs w:val="28"/>
        </w:rPr>
        <w:tab/>
      </w:r>
      <w:r w:rsidRPr="00F93397" w:rsidR="00F93397">
        <w:rPr>
          <w:sz w:val="28"/>
          <w:szCs w:val="28"/>
        </w:rPr>
        <w:tab/>
      </w:r>
      <w:r w:rsidRPr="00F93397" w:rsidR="00475647">
        <w:rPr>
          <w:b/>
          <w:sz w:val="28"/>
          <w:szCs w:val="28"/>
        </w:rPr>
        <w:t xml:space="preserve">Муниципального казенного учреждения культуры «Ялтинская централизованная клубная </w:t>
      </w:r>
      <w:r w:rsidRPr="00F93397" w:rsidR="00552A10">
        <w:rPr>
          <w:b/>
          <w:sz w:val="28"/>
          <w:szCs w:val="28"/>
        </w:rPr>
        <w:t>система» муниципального образования городской округ Ялта Республики Крым</w:t>
      </w:r>
      <w:r w:rsidRPr="00F93397" w:rsidR="008467D2">
        <w:rPr>
          <w:sz w:val="28"/>
          <w:szCs w:val="28"/>
        </w:rPr>
        <w:t>, зарегистрированного</w:t>
      </w:r>
      <w:r w:rsidRPr="00F93397">
        <w:rPr>
          <w:sz w:val="28"/>
          <w:szCs w:val="28"/>
        </w:rPr>
        <w:t xml:space="preserve"> по </w:t>
      </w:r>
      <w:r w:rsidR="00AF6C71">
        <w:rPr>
          <w:sz w:val="28"/>
          <w:szCs w:val="28"/>
        </w:rPr>
        <w:t>АДРЕС</w:t>
      </w:r>
      <w:r w:rsidRPr="00F93397" w:rsidR="00552A10">
        <w:rPr>
          <w:sz w:val="28"/>
          <w:szCs w:val="28"/>
        </w:rPr>
        <w:t>, г.Ялта, Республика Крым,</w:t>
      </w:r>
      <w:r w:rsidRPr="00F93397">
        <w:rPr>
          <w:sz w:val="28"/>
          <w:szCs w:val="28"/>
        </w:rPr>
        <w:t xml:space="preserve"> ОГРН </w:t>
      </w:r>
      <w:r w:rsidR="00AF6C71">
        <w:rPr>
          <w:sz w:val="28"/>
          <w:szCs w:val="28"/>
        </w:rPr>
        <w:t>НОМЕР</w:t>
      </w:r>
      <w:r w:rsidRPr="00F93397">
        <w:rPr>
          <w:sz w:val="28"/>
          <w:szCs w:val="28"/>
        </w:rPr>
        <w:t>, ИНН</w:t>
      </w:r>
      <w:r w:rsidRPr="00F93397" w:rsidR="00552A10">
        <w:rPr>
          <w:sz w:val="28"/>
          <w:szCs w:val="28"/>
        </w:rPr>
        <w:t xml:space="preserve"> </w:t>
      </w:r>
      <w:r w:rsidR="00AF6C71">
        <w:rPr>
          <w:sz w:val="28"/>
          <w:szCs w:val="28"/>
        </w:rPr>
        <w:t>НОМЕР</w:t>
      </w:r>
      <w:r w:rsidRPr="00F93397">
        <w:rPr>
          <w:sz w:val="28"/>
          <w:szCs w:val="28"/>
        </w:rPr>
        <w:t>,</w:t>
      </w:r>
    </w:p>
    <w:p w:rsidR="0024434E" w:rsidRPr="00F93397" w:rsidP="00B753CC">
      <w:pPr>
        <w:ind w:firstLine="573"/>
        <w:jc w:val="both"/>
        <w:rPr>
          <w:iCs/>
          <w:sz w:val="28"/>
          <w:szCs w:val="28"/>
        </w:rPr>
      </w:pPr>
      <w:r w:rsidRPr="00F93397">
        <w:rPr>
          <w:iCs/>
          <w:sz w:val="28"/>
          <w:szCs w:val="28"/>
        </w:rPr>
        <w:t xml:space="preserve">по </w:t>
      </w:r>
      <w:r w:rsidRPr="00F93397" w:rsidR="0091592F">
        <w:rPr>
          <w:iCs/>
          <w:sz w:val="28"/>
          <w:szCs w:val="28"/>
        </w:rPr>
        <w:t>ч.1</w:t>
      </w:r>
      <w:r w:rsidRPr="00F93397" w:rsidR="00F93397">
        <w:rPr>
          <w:iCs/>
          <w:sz w:val="28"/>
          <w:szCs w:val="28"/>
        </w:rPr>
        <w:t>3</w:t>
      </w:r>
      <w:r w:rsidR="00AF6C71">
        <w:rPr>
          <w:iCs/>
          <w:sz w:val="28"/>
          <w:szCs w:val="28"/>
        </w:rPr>
        <w:t xml:space="preserve"> </w:t>
      </w:r>
      <w:r w:rsidRPr="00F93397">
        <w:rPr>
          <w:iCs/>
          <w:sz w:val="28"/>
          <w:szCs w:val="28"/>
        </w:rPr>
        <w:t>ст.19.</w:t>
      </w:r>
      <w:r w:rsidRPr="00F93397" w:rsidR="0091592F">
        <w:rPr>
          <w:iCs/>
          <w:sz w:val="28"/>
          <w:szCs w:val="28"/>
        </w:rPr>
        <w:t>5</w:t>
      </w:r>
      <w:r w:rsidRPr="00F93397">
        <w:rPr>
          <w:iCs/>
          <w:sz w:val="28"/>
          <w:szCs w:val="28"/>
        </w:rPr>
        <w:t xml:space="preserve"> Кодекса Российской Федерации об административных правонарушениях (далее - </w:t>
      </w:r>
      <w:r w:rsidRPr="00F93397">
        <w:rPr>
          <w:sz w:val="28"/>
          <w:szCs w:val="28"/>
        </w:rPr>
        <w:t>КоАП РФ)</w:t>
      </w:r>
      <w:r w:rsidRPr="00F93397">
        <w:rPr>
          <w:iCs/>
          <w:sz w:val="28"/>
          <w:szCs w:val="28"/>
        </w:rPr>
        <w:t>,</w:t>
      </w:r>
    </w:p>
    <w:p w:rsidR="0024434E" w:rsidRPr="00F93397" w:rsidP="0024434E">
      <w:pPr>
        <w:ind w:firstLine="570"/>
        <w:jc w:val="both"/>
        <w:rPr>
          <w:sz w:val="28"/>
          <w:szCs w:val="28"/>
        </w:rPr>
      </w:pPr>
    </w:p>
    <w:p w:rsidR="00882906" w:rsidRPr="00F93397" w:rsidP="00882906">
      <w:pPr>
        <w:pStyle w:val="BodyText"/>
        <w:jc w:val="center"/>
        <w:rPr>
          <w:b/>
          <w:sz w:val="28"/>
          <w:szCs w:val="28"/>
          <w:lang w:val="ru-RU"/>
        </w:rPr>
      </w:pPr>
      <w:r w:rsidRPr="00F93397">
        <w:rPr>
          <w:b/>
          <w:sz w:val="28"/>
          <w:szCs w:val="28"/>
          <w:lang w:val="ru-RU"/>
        </w:rPr>
        <w:t>УСТАНОВИЛ:</w:t>
      </w:r>
    </w:p>
    <w:p w:rsidR="00B753CC" w:rsidRPr="00F93397" w:rsidP="00882906">
      <w:pPr>
        <w:pStyle w:val="BodyText"/>
        <w:jc w:val="center"/>
        <w:rPr>
          <w:b/>
          <w:sz w:val="28"/>
          <w:szCs w:val="28"/>
          <w:lang w:val="ru-RU"/>
        </w:rPr>
      </w:pPr>
    </w:p>
    <w:p w:rsidR="008C6470" w:rsidRPr="00F93397" w:rsidP="00262B12">
      <w:pPr>
        <w:autoSpaceDE w:val="0"/>
        <w:autoSpaceDN w:val="0"/>
        <w:adjustRightInd w:val="0"/>
        <w:ind w:firstLine="570"/>
        <w:jc w:val="both"/>
        <w:rPr>
          <w:sz w:val="28"/>
          <w:szCs w:val="28"/>
        </w:rPr>
      </w:pPr>
      <w:r w:rsidRPr="00F93397">
        <w:rPr>
          <w:sz w:val="28"/>
          <w:szCs w:val="28"/>
        </w:rPr>
        <w:t xml:space="preserve">Муниципальное казенное учреждение культуры «Ялтинская централизованная клубная система» муниципального образования городской округ Ялта Республики Крым, зарегистрированное по </w:t>
      </w:r>
      <w:r w:rsidR="00AF6C71">
        <w:rPr>
          <w:sz w:val="28"/>
          <w:szCs w:val="28"/>
        </w:rPr>
        <w:t>АДРЕС</w:t>
      </w:r>
      <w:r w:rsidRPr="00F93397">
        <w:rPr>
          <w:sz w:val="28"/>
          <w:szCs w:val="28"/>
        </w:rPr>
        <w:t xml:space="preserve">, г.Ялта, Республика Крым </w:t>
      </w:r>
      <w:r w:rsidRPr="00F93397" w:rsidR="008467D2">
        <w:rPr>
          <w:sz w:val="28"/>
          <w:szCs w:val="28"/>
        </w:rPr>
        <w:t>(далее-</w:t>
      </w:r>
      <w:r w:rsidRPr="00F93397">
        <w:rPr>
          <w:sz w:val="28"/>
          <w:szCs w:val="28"/>
        </w:rPr>
        <w:t>МКУК «Ялтинская централизованная клубная система»</w:t>
      </w:r>
      <w:r w:rsidRPr="00F93397" w:rsidR="000D6725">
        <w:rPr>
          <w:sz w:val="28"/>
          <w:szCs w:val="28"/>
        </w:rPr>
        <w:t>)</w:t>
      </w:r>
      <w:r w:rsidRPr="00F93397" w:rsidR="00262B12">
        <w:rPr>
          <w:sz w:val="28"/>
          <w:szCs w:val="28"/>
        </w:rPr>
        <w:t>,</w:t>
      </w:r>
      <w:r w:rsidRPr="00F93397" w:rsidR="00BB694E">
        <w:rPr>
          <w:rFonts w:eastAsia="SimSun"/>
          <w:sz w:val="28"/>
          <w:szCs w:val="28"/>
          <w:lang w:eastAsia="zh-CN"/>
        </w:rPr>
        <w:t xml:space="preserve"> не </w:t>
      </w:r>
      <w:r w:rsidRPr="00F93397">
        <w:rPr>
          <w:sz w:val="28"/>
          <w:szCs w:val="28"/>
        </w:rPr>
        <w:t>выполнил</w:t>
      </w:r>
      <w:r w:rsidRPr="00F93397" w:rsidR="0085325F">
        <w:rPr>
          <w:sz w:val="28"/>
          <w:szCs w:val="28"/>
        </w:rPr>
        <w:t>о</w:t>
      </w:r>
      <w:r w:rsidRPr="00F93397">
        <w:rPr>
          <w:sz w:val="28"/>
          <w:szCs w:val="28"/>
        </w:rPr>
        <w:t xml:space="preserve"> предписание </w:t>
      </w:r>
      <w:r w:rsidRPr="00F93397" w:rsidR="00262B12">
        <w:rPr>
          <w:sz w:val="28"/>
          <w:szCs w:val="28"/>
        </w:rPr>
        <w:t xml:space="preserve">отдела надзорной деятельности по г.Ялта управления надзорной деятельности и профилактической работы ГУ МЧС России по Республике Крым </w:t>
      </w:r>
      <w:r w:rsidRPr="00F93397" w:rsidR="00903C38">
        <w:rPr>
          <w:sz w:val="28"/>
          <w:szCs w:val="28"/>
        </w:rPr>
        <w:t>№</w:t>
      </w:r>
      <w:r w:rsidRPr="00F93397" w:rsidR="006028A1">
        <w:rPr>
          <w:sz w:val="28"/>
          <w:szCs w:val="28"/>
        </w:rPr>
        <w:t>40</w:t>
      </w:r>
      <w:r w:rsidRPr="00F93397">
        <w:rPr>
          <w:sz w:val="28"/>
          <w:szCs w:val="28"/>
        </w:rPr>
        <w:t xml:space="preserve">4/1/1 от </w:t>
      </w:r>
      <w:r w:rsidRPr="00F93397" w:rsidR="006028A1">
        <w:rPr>
          <w:sz w:val="28"/>
          <w:szCs w:val="28"/>
        </w:rPr>
        <w:t>28 декабря 2018</w:t>
      </w:r>
      <w:r w:rsidRPr="00F93397" w:rsidR="00903C38">
        <w:rPr>
          <w:sz w:val="28"/>
          <w:szCs w:val="28"/>
        </w:rPr>
        <w:t>года</w:t>
      </w:r>
      <w:r w:rsidRPr="00F93397" w:rsidR="00544DC3">
        <w:rPr>
          <w:sz w:val="28"/>
          <w:szCs w:val="28"/>
        </w:rPr>
        <w:t xml:space="preserve"> об устранении нарушений в области пожарной безопасности </w:t>
      </w:r>
      <w:r w:rsidRPr="00F93397" w:rsidR="00100C0A">
        <w:rPr>
          <w:sz w:val="28"/>
          <w:szCs w:val="28"/>
        </w:rPr>
        <w:t xml:space="preserve">в части пунктов </w:t>
      </w:r>
      <w:r w:rsidRPr="00F93397" w:rsidR="000D53C4">
        <w:rPr>
          <w:sz w:val="28"/>
          <w:szCs w:val="28"/>
        </w:rPr>
        <w:t xml:space="preserve">4, </w:t>
      </w:r>
      <w:r w:rsidRPr="00F93397" w:rsidR="006028A1">
        <w:rPr>
          <w:sz w:val="28"/>
          <w:szCs w:val="28"/>
        </w:rPr>
        <w:t>5,6,11</w:t>
      </w:r>
      <w:r w:rsidRPr="00F93397" w:rsidR="00100C0A">
        <w:rPr>
          <w:sz w:val="28"/>
          <w:szCs w:val="28"/>
        </w:rPr>
        <w:t xml:space="preserve"> в срок, установленный данным предписанием, - до </w:t>
      </w:r>
      <w:r w:rsidRPr="00F93397" w:rsidR="006028A1">
        <w:rPr>
          <w:sz w:val="28"/>
          <w:szCs w:val="28"/>
        </w:rPr>
        <w:t xml:space="preserve">01 декабря </w:t>
      </w:r>
      <w:r w:rsidRPr="00F93397" w:rsidR="00100C0A">
        <w:rPr>
          <w:sz w:val="28"/>
          <w:szCs w:val="28"/>
        </w:rPr>
        <w:t>20</w:t>
      </w:r>
      <w:r w:rsidRPr="00F93397" w:rsidR="006028A1">
        <w:rPr>
          <w:sz w:val="28"/>
          <w:szCs w:val="28"/>
        </w:rPr>
        <w:t>19</w:t>
      </w:r>
      <w:r w:rsidRPr="00F93397" w:rsidR="00100C0A">
        <w:rPr>
          <w:sz w:val="28"/>
          <w:szCs w:val="28"/>
        </w:rPr>
        <w:t xml:space="preserve"> года</w:t>
      </w:r>
      <w:r w:rsidRPr="00F93397" w:rsidR="00C61737">
        <w:rPr>
          <w:sz w:val="28"/>
          <w:szCs w:val="28"/>
        </w:rPr>
        <w:t>,</w:t>
      </w:r>
      <w:r w:rsidRPr="00F93397">
        <w:rPr>
          <w:sz w:val="28"/>
          <w:szCs w:val="28"/>
        </w:rPr>
        <w:t xml:space="preserve"> чем совершил</w:t>
      </w:r>
      <w:r w:rsidRPr="00F93397" w:rsidR="009F0912">
        <w:rPr>
          <w:sz w:val="28"/>
          <w:szCs w:val="28"/>
        </w:rPr>
        <w:t>о</w:t>
      </w:r>
      <w:r w:rsidRPr="00F93397">
        <w:rPr>
          <w:sz w:val="28"/>
          <w:szCs w:val="28"/>
        </w:rPr>
        <w:t xml:space="preserve"> правонарушение, предусмотренное ч.1</w:t>
      </w:r>
      <w:r w:rsidRPr="00F93397" w:rsidR="007510FC">
        <w:rPr>
          <w:sz w:val="28"/>
          <w:szCs w:val="28"/>
        </w:rPr>
        <w:t>2</w:t>
      </w:r>
      <w:r w:rsidRPr="00F93397">
        <w:rPr>
          <w:sz w:val="28"/>
          <w:szCs w:val="28"/>
        </w:rPr>
        <w:t xml:space="preserve"> ст.19.5 КоАП РФ.</w:t>
      </w:r>
    </w:p>
    <w:p w:rsidR="00F93397" w:rsidRPr="00F93397" w:rsidP="00F93397">
      <w:pPr>
        <w:autoSpaceDE w:val="0"/>
        <w:autoSpaceDN w:val="0"/>
        <w:adjustRightInd w:val="0"/>
        <w:ind w:firstLine="570"/>
        <w:jc w:val="both"/>
        <w:rPr>
          <w:sz w:val="28"/>
          <w:szCs w:val="28"/>
        </w:rPr>
      </w:pPr>
      <w:r w:rsidRPr="00F93397">
        <w:rPr>
          <w:sz w:val="28"/>
          <w:szCs w:val="28"/>
        </w:rPr>
        <w:t xml:space="preserve">В судебном заседании защитники </w:t>
      </w:r>
      <w:r w:rsidRPr="00F93397">
        <w:rPr>
          <w:sz w:val="28"/>
          <w:szCs w:val="28"/>
        </w:rPr>
        <w:t>Якимюка</w:t>
      </w:r>
      <w:r w:rsidRPr="00F93397">
        <w:rPr>
          <w:sz w:val="28"/>
          <w:szCs w:val="28"/>
        </w:rPr>
        <w:t xml:space="preserve"> Б.В., </w:t>
      </w:r>
      <w:r w:rsidRPr="00F93397">
        <w:rPr>
          <w:sz w:val="28"/>
          <w:szCs w:val="28"/>
        </w:rPr>
        <w:t>Дюковой</w:t>
      </w:r>
      <w:r w:rsidRPr="00F93397">
        <w:rPr>
          <w:sz w:val="28"/>
          <w:szCs w:val="28"/>
        </w:rPr>
        <w:t xml:space="preserve"> Н.А. признали вину МКУК «Ялтинская централизованная клубная система» в совершении правонарушения, представили письменную позицию по делу, </w:t>
      </w:r>
      <w:r w:rsidRPr="00F93397">
        <w:rPr>
          <w:sz w:val="28"/>
          <w:szCs w:val="28"/>
        </w:rPr>
        <w:t xml:space="preserve">одновременно пояснив, что выявленные нарушения не могли быть устранены в связи с отсутствием бюджетного финансирования. </w:t>
      </w:r>
    </w:p>
    <w:p w:rsidR="00F93397" w:rsidRPr="00F93397" w:rsidP="00F93397">
      <w:pPr>
        <w:autoSpaceDE w:val="0"/>
        <w:autoSpaceDN w:val="0"/>
        <w:adjustRightInd w:val="0"/>
        <w:ind w:firstLine="570"/>
        <w:jc w:val="both"/>
        <w:rPr>
          <w:sz w:val="28"/>
          <w:szCs w:val="28"/>
        </w:rPr>
      </w:pPr>
      <w:r w:rsidRPr="00F93397">
        <w:rPr>
          <w:sz w:val="28"/>
          <w:szCs w:val="28"/>
        </w:rPr>
        <w:t>Выслушав защитников юридического лица, привлекаемого к административной ответственности, исследовав материалы дела, прихожу к выводу о виновности данного лица в совершении правонарушения.</w:t>
      </w:r>
    </w:p>
    <w:p w:rsidR="00FA3839" w:rsidRPr="00F93397" w:rsidP="00F93397">
      <w:pPr>
        <w:autoSpaceDE w:val="0"/>
        <w:autoSpaceDN w:val="0"/>
        <w:adjustRightInd w:val="0"/>
        <w:ind w:firstLine="570"/>
        <w:jc w:val="both"/>
        <w:rPr>
          <w:sz w:val="28"/>
          <w:szCs w:val="28"/>
        </w:rPr>
      </w:pPr>
      <w:r w:rsidRPr="00F93397">
        <w:rPr>
          <w:sz w:val="28"/>
          <w:szCs w:val="28"/>
        </w:rPr>
        <w:t xml:space="preserve">В силу </w:t>
      </w:r>
      <w:hyperlink r:id="rId5" w:history="1">
        <w:r w:rsidRPr="00F93397">
          <w:rPr>
            <w:sz w:val="28"/>
            <w:szCs w:val="28"/>
          </w:rPr>
          <w:t>статьи 1</w:t>
        </w:r>
      </w:hyperlink>
      <w:r w:rsidRPr="00F93397">
        <w:rPr>
          <w:sz w:val="28"/>
          <w:szCs w:val="28"/>
        </w:rPr>
        <w:t xml:space="preserve"> Федерального закона N 69-ФЗ от 21.12.1994 г. «О пожарной безопасности» (далее - Федеральный закон)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A3839" w:rsidRPr="00F93397" w:rsidP="00FA3839">
      <w:pPr>
        <w:autoSpaceDE w:val="0"/>
        <w:autoSpaceDN w:val="0"/>
        <w:adjustRightInd w:val="0"/>
        <w:ind w:firstLine="570"/>
        <w:jc w:val="both"/>
        <w:rPr>
          <w:sz w:val="28"/>
          <w:szCs w:val="28"/>
        </w:rPr>
      </w:pPr>
      <w:r w:rsidRPr="00F93397">
        <w:rPr>
          <w:sz w:val="28"/>
          <w:szCs w:val="28"/>
        </w:rPr>
        <w:t>Обеспечение пожарной безопасности является одной из важнейших функций государства.</w:t>
      </w:r>
    </w:p>
    <w:p w:rsidR="00E364FA" w:rsidRPr="00F93397" w:rsidP="00E364FA">
      <w:pPr>
        <w:autoSpaceDE w:val="0"/>
        <w:autoSpaceDN w:val="0"/>
        <w:adjustRightInd w:val="0"/>
        <w:ind w:firstLine="570"/>
        <w:jc w:val="both"/>
        <w:rPr>
          <w:sz w:val="28"/>
          <w:szCs w:val="28"/>
        </w:rPr>
      </w:pPr>
      <w:r w:rsidRPr="00F93397">
        <w:rPr>
          <w:sz w:val="28"/>
          <w:szCs w:val="28"/>
        </w:rPr>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(ст.37 Федерального закона).</w:t>
      </w:r>
    </w:p>
    <w:p w:rsidR="00F31F1D" w:rsidRPr="00F93397" w:rsidP="00F31F1D">
      <w:pPr>
        <w:ind w:firstLine="540"/>
        <w:jc w:val="both"/>
        <w:rPr>
          <w:sz w:val="28"/>
          <w:szCs w:val="28"/>
        </w:rPr>
      </w:pPr>
      <w:r w:rsidRPr="00F93397">
        <w:rPr>
          <w:sz w:val="28"/>
          <w:szCs w:val="28"/>
        </w:rPr>
        <w:t>Согласно ст.38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w:t>
      </w:r>
      <w:r w:rsidRPr="00F93397">
        <w:rPr>
          <w:sz w:val="28"/>
          <w:szCs w:val="28"/>
        </w:rPr>
        <w:t>еспечение пожарной безопасности; должностные лица в пределах их компетенции.</w:t>
      </w:r>
    </w:p>
    <w:p w:rsidR="00FD3824" w:rsidRPr="00F93397" w:rsidP="00F31F1D">
      <w:pPr>
        <w:ind w:firstLine="540"/>
        <w:jc w:val="both"/>
        <w:rPr>
          <w:sz w:val="28"/>
          <w:szCs w:val="28"/>
        </w:rPr>
      </w:pPr>
      <w:r w:rsidRPr="00F93397">
        <w:rPr>
          <w:sz w:val="28"/>
          <w:szCs w:val="28"/>
        </w:rPr>
        <w:t>В соответствии с ч.12 ст.19.5 КоАП РФ невыполнение в установленный срок законного предписания органа, осуществляющего федеральный государственный пожарный надзор,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552A10" w:rsidRPr="00F93397" w:rsidP="00552A10">
      <w:pPr>
        <w:autoSpaceDE w:val="0"/>
        <w:autoSpaceDN w:val="0"/>
        <w:adjustRightInd w:val="0"/>
        <w:ind w:firstLine="570"/>
        <w:jc w:val="both"/>
        <w:rPr>
          <w:sz w:val="28"/>
          <w:szCs w:val="28"/>
        </w:rPr>
      </w:pPr>
      <w:r w:rsidRPr="00F93397">
        <w:rPr>
          <w:sz w:val="28"/>
          <w:szCs w:val="28"/>
        </w:rPr>
        <w:t xml:space="preserve">Из материалов дела следует, что с </w:t>
      </w:r>
      <w:r w:rsidRPr="00F93397" w:rsidR="006028A1">
        <w:rPr>
          <w:sz w:val="28"/>
          <w:szCs w:val="28"/>
        </w:rPr>
        <w:t>16 декабря 2019</w:t>
      </w:r>
      <w:r w:rsidRPr="00F93397">
        <w:rPr>
          <w:sz w:val="28"/>
          <w:szCs w:val="28"/>
        </w:rPr>
        <w:t xml:space="preserve"> года по </w:t>
      </w:r>
      <w:r w:rsidRPr="00F93397" w:rsidR="006028A1">
        <w:rPr>
          <w:sz w:val="28"/>
          <w:szCs w:val="28"/>
        </w:rPr>
        <w:t>20 декабря 2019</w:t>
      </w:r>
      <w:r w:rsidRPr="00F93397">
        <w:rPr>
          <w:sz w:val="28"/>
          <w:szCs w:val="28"/>
        </w:rPr>
        <w:t xml:space="preserve"> года </w:t>
      </w:r>
      <w:r w:rsidRPr="00F93397">
        <w:rPr>
          <w:rFonts w:eastAsia="SimSun"/>
          <w:sz w:val="28"/>
          <w:szCs w:val="28"/>
          <w:lang w:eastAsia="zh-CN"/>
        </w:rPr>
        <w:t xml:space="preserve">должностными лицами </w:t>
      </w:r>
      <w:r w:rsidRPr="00F93397">
        <w:rPr>
          <w:sz w:val="28"/>
          <w:szCs w:val="28"/>
        </w:rPr>
        <w:t xml:space="preserve">отдела надзорной деятельности по г.Ялте УНД и ПР ГУ МЧС России по Республике Крым проведена проверка </w:t>
      </w:r>
      <w:r w:rsidRPr="00F93397" w:rsidR="00D0167F">
        <w:rPr>
          <w:sz w:val="28"/>
          <w:szCs w:val="28"/>
        </w:rPr>
        <w:t>МКУК «Ялтинская централизованная клубная система»</w:t>
      </w:r>
      <w:r w:rsidRPr="00F93397">
        <w:rPr>
          <w:sz w:val="28"/>
          <w:szCs w:val="28"/>
        </w:rPr>
        <w:t xml:space="preserve">на предмет соблюдения </w:t>
      </w:r>
      <w:hyperlink r:id="rId6" w:history="1">
        <w:r w:rsidRPr="00F93397">
          <w:rPr>
            <w:sz w:val="28"/>
            <w:szCs w:val="28"/>
          </w:rPr>
          <w:t>законодательства</w:t>
        </w:r>
      </w:hyperlink>
      <w:r w:rsidRPr="00F93397">
        <w:rPr>
          <w:sz w:val="28"/>
          <w:szCs w:val="28"/>
        </w:rPr>
        <w:t xml:space="preserve"> в области пожарной безопасности.</w:t>
      </w:r>
    </w:p>
    <w:p w:rsidR="00D0167F" w:rsidRPr="00F93397" w:rsidP="00552A10">
      <w:pPr>
        <w:ind w:firstLine="567"/>
        <w:jc w:val="both"/>
        <w:rPr>
          <w:sz w:val="28"/>
          <w:szCs w:val="28"/>
        </w:rPr>
      </w:pPr>
      <w:r w:rsidRPr="00F93397">
        <w:rPr>
          <w:sz w:val="28"/>
          <w:szCs w:val="28"/>
        </w:rPr>
        <w:t xml:space="preserve">В ходе проверки выявлены нарушения требований ст.ст. </w:t>
      </w:r>
      <w:r w:rsidRPr="00F93397">
        <w:rPr>
          <w:sz w:val="28"/>
          <w:szCs w:val="28"/>
        </w:rPr>
        <w:t>52, 53, 54, 84, 89 Федерального закона от 22 июля 2008 г. N 123-ФЗ «Технический регламент о требованиях пожарной безопасности», п.п. 33</w:t>
      </w:r>
      <w:r w:rsidRPr="00F93397" w:rsidR="001729CA">
        <w:rPr>
          <w:sz w:val="28"/>
          <w:szCs w:val="28"/>
        </w:rPr>
        <w:t xml:space="preserve">, </w:t>
      </w:r>
      <w:r w:rsidRPr="00F93397">
        <w:rPr>
          <w:sz w:val="28"/>
          <w:szCs w:val="28"/>
        </w:rPr>
        <w:t>61Правил противопожарного режима в Российской Федерации, утвержденного Постановлением Правительства РФ от 25.04.2012 года №390</w:t>
      </w:r>
      <w:r w:rsidRPr="00F93397" w:rsidR="00A04900">
        <w:rPr>
          <w:sz w:val="28"/>
          <w:szCs w:val="28"/>
        </w:rPr>
        <w:t>, п.</w:t>
      </w:r>
      <w:r w:rsidRPr="00F93397" w:rsidR="00582421">
        <w:rPr>
          <w:sz w:val="28"/>
          <w:szCs w:val="28"/>
        </w:rPr>
        <w:t>п. 4.3.1</w:t>
      </w:r>
      <w:r w:rsidRPr="00F93397" w:rsidR="001729CA">
        <w:rPr>
          <w:sz w:val="28"/>
          <w:szCs w:val="28"/>
        </w:rPr>
        <w:t>,</w:t>
      </w:r>
      <w:r w:rsidRPr="00F93397" w:rsidR="00582421">
        <w:rPr>
          <w:sz w:val="28"/>
          <w:szCs w:val="28"/>
        </w:rPr>
        <w:t xml:space="preserve"> 5.3.11 </w:t>
      </w:r>
      <w:r w:rsidRPr="00F93397" w:rsidR="00A04900">
        <w:rPr>
          <w:sz w:val="28"/>
          <w:szCs w:val="28"/>
        </w:rPr>
        <w:t xml:space="preserve">«СП 1.13130.2009. Свод правил. Системы противопожарной защиты. Эвакуационные пути и выходы», утвержденного Приказом МЧС России от 25.03.2009 N 171, табл. А1 приложение А «СП 5.13130.2009. Системы противопожарной защиты. Установки пожарной сигнализации и </w:t>
      </w:r>
      <w:r w:rsidRPr="00F93397" w:rsidR="00A04900">
        <w:rPr>
          <w:sz w:val="28"/>
          <w:szCs w:val="28"/>
        </w:rPr>
        <w:t>пожаротушения автоматические. Нормы и правила проектирования», утвержденного Приказом МЧС России от 25.03.2009 N 175</w:t>
      </w:r>
      <w:r w:rsidRPr="00F93397" w:rsidR="001729CA">
        <w:rPr>
          <w:sz w:val="28"/>
          <w:szCs w:val="28"/>
        </w:rPr>
        <w:t>.</w:t>
      </w:r>
    </w:p>
    <w:p w:rsidR="00552A10" w:rsidRPr="00F93397" w:rsidP="00552A10">
      <w:pPr>
        <w:autoSpaceDE w:val="0"/>
        <w:autoSpaceDN w:val="0"/>
        <w:adjustRightInd w:val="0"/>
        <w:ind w:firstLine="570"/>
        <w:jc w:val="both"/>
        <w:rPr>
          <w:sz w:val="28"/>
          <w:szCs w:val="28"/>
        </w:rPr>
      </w:pPr>
      <w:r w:rsidRPr="00F93397">
        <w:rPr>
          <w:sz w:val="28"/>
          <w:szCs w:val="28"/>
        </w:rPr>
        <w:t>28</w:t>
      </w:r>
      <w:r w:rsidR="00AF6C71">
        <w:rPr>
          <w:sz w:val="28"/>
          <w:szCs w:val="28"/>
        </w:rPr>
        <w:t xml:space="preserve"> </w:t>
      </w:r>
      <w:r w:rsidRPr="00F93397" w:rsidR="006028A1">
        <w:rPr>
          <w:sz w:val="28"/>
          <w:szCs w:val="28"/>
        </w:rPr>
        <w:t>декабря</w:t>
      </w:r>
      <w:r w:rsidR="00AF6C71">
        <w:rPr>
          <w:sz w:val="28"/>
          <w:szCs w:val="28"/>
        </w:rPr>
        <w:t xml:space="preserve"> </w:t>
      </w:r>
      <w:r w:rsidRPr="00F93397">
        <w:rPr>
          <w:sz w:val="28"/>
          <w:szCs w:val="28"/>
        </w:rPr>
        <w:t xml:space="preserve">2018 года </w:t>
      </w:r>
      <w:r w:rsidRPr="00F93397" w:rsidR="00582421">
        <w:rPr>
          <w:sz w:val="28"/>
          <w:szCs w:val="28"/>
        </w:rPr>
        <w:t>директору Беляевой Е.В. МКУК «Ялтинская централизованная клубная система»</w:t>
      </w:r>
      <w:r w:rsidRPr="00F93397">
        <w:rPr>
          <w:sz w:val="28"/>
          <w:szCs w:val="28"/>
        </w:rPr>
        <w:t xml:space="preserve"> вручено предписание №</w:t>
      </w:r>
      <w:r w:rsidRPr="00F93397" w:rsidR="006028A1">
        <w:rPr>
          <w:sz w:val="28"/>
          <w:szCs w:val="28"/>
        </w:rPr>
        <w:t>40</w:t>
      </w:r>
      <w:r w:rsidRPr="00F93397" w:rsidR="00582421">
        <w:rPr>
          <w:sz w:val="28"/>
          <w:szCs w:val="28"/>
        </w:rPr>
        <w:t xml:space="preserve">4/1/1 </w:t>
      </w:r>
      <w:r w:rsidRPr="00F93397">
        <w:rPr>
          <w:sz w:val="28"/>
          <w:szCs w:val="28"/>
        </w:rPr>
        <w:t xml:space="preserve">с требованием устранить выявленные нарушения </w:t>
      </w:r>
      <w:r w:rsidRPr="00F93397" w:rsidR="00582421">
        <w:rPr>
          <w:sz w:val="28"/>
          <w:szCs w:val="28"/>
        </w:rPr>
        <w:t xml:space="preserve">в части пунктов 1, 2, 3, 4, </w:t>
      </w:r>
      <w:r w:rsidRPr="00F93397" w:rsidR="00193F8C">
        <w:rPr>
          <w:sz w:val="28"/>
          <w:szCs w:val="28"/>
        </w:rPr>
        <w:t xml:space="preserve">5, 6, 7, 8, 9, 10, </w:t>
      </w:r>
      <w:r w:rsidRPr="00F93397" w:rsidR="006028A1">
        <w:rPr>
          <w:sz w:val="28"/>
          <w:szCs w:val="28"/>
        </w:rPr>
        <w:t>11</w:t>
      </w:r>
      <w:r w:rsidRPr="00F93397" w:rsidR="00582421">
        <w:rPr>
          <w:sz w:val="28"/>
          <w:szCs w:val="28"/>
        </w:rPr>
        <w:t xml:space="preserve">- до </w:t>
      </w:r>
      <w:r w:rsidRPr="00F93397" w:rsidR="006028A1">
        <w:rPr>
          <w:sz w:val="28"/>
          <w:szCs w:val="28"/>
        </w:rPr>
        <w:t>01.12</w:t>
      </w:r>
      <w:r w:rsidRPr="00F93397" w:rsidR="00193F8C">
        <w:rPr>
          <w:sz w:val="28"/>
          <w:szCs w:val="28"/>
        </w:rPr>
        <w:t>.</w:t>
      </w:r>
      <w:r w:rsidRPr="00F93397" w:rsidR="00582421">
        <w:rPr>
          <w:sz w:val="28"/>
          <w:szCs w:val="28"/>
        </w:rPr>
        <w:t>201</w:t>
      </w:r>
      <w:r w:rsidRPr="00F93397" w:rsidR="006028A1">
        <w:rPr>
          <w:sz w:val="28"/>
          <w:szCs w:val="28"/>
        </w:rPr>
        <w:t>9</w:t>
      </w:r>
      <w:r w:rsidRPr="00F93397" w:rsidR="00582421">
        <w:rPr>
          <w:sz w:val="28"/>
          <w:szCs w:val="28"/>
        </w:rPr>
        <w:t xml:space="preserve"> года</w:t>
      </w:r>
      <w:r w:rsidRPr="00F93397" w:rsidR="007510FC">
        <w:rPr>
          <w:sz w:val="28"/>
          <w:szCs w:val="28"/>
        </w:rPr>
        <w:t>.</w:t>
      </w:r>
    </w:p>
    <w:p w:rsidR="00552A10" w:rsidRPr="00F93397" w:rsidP="00552A10">
      <w:pPr>
        <w:autoSpaceDE w:val="0"/>
        <w:autoSpaceDN w:val="0"/>
        <w:adjustRightInd w:val="0"/>
        <w:ind w:firstLine="570"/>
        <w:jc w:val="both"/>
        <w:rPr>
          <w:rFonts w:eastAsia="SimSun"/>
          <w:sz w:val="28"/>
          <w:szCs w:val="28"/>
          <w:lang w:eastAsia="zh-CN"/>
        </w:rPr>
      </w:pPr>
      <w:r w:rsidRPr="00F93397">
        <w:rPr>
          <w:rFonts w:eastAsia="SimSun"/>
          <w:sz w:val="28"/>
          <w:szCs w:val="28"/>
          <w:lang w:eastAsia="zh-CN"/>
        </w:rPr>
        <w:t xml:space="preserve">К указанному времени предписание в части пунктов </w:t>
      </w:r>
      <w:r w:rsidRPr="00F93397" w:rsidR="009311A5">
        <w:rPr>
          <w:sz w:val="28"/>
          <w:szCs w:val="28"/>
        </w:rPr>
        <w:t>4,5,6,11</w:t>
      </w:r>
      <w:r w:rsidR="00AF6C71">
        <w:rPr>
          <w:sz w:val="28"/>
          <w:szCs w:val="28"/>
        </w:rPr>
        <w:t xml:space="preserve"> </w:t>
      </w:r>
      <w:r w:rsidRPr="00F93397">
        <w:rPr>
          <w:rFonts w:eastAsia="SimSun"/>
          <w:sz w:val="28"/>
          <w:szCs w:val="28"/>
          <w:lang w:eastAsia="zh-CN"/>
        </w:rPr>
        <w:t xml:space="preserve">не исполнено, что подтверждается актом проверки от </w:t>
      </w:r>
      <w:r w:rsidRPr="00F93397" w:rsidR="00193F8C">
        <w:rPr>
          <w:rFonts w:eastAsia="SimSun"/>
          <w:sz w:val="28"/>
          <w:szCs w:val="28"/>
          <w:lang w:eastAsia="zh-CN"/>
        </w:rPr>
        <w:t>2</w:t>
      </w:r>
      <w:r w:rsidRPr="00F93397" w:rsidR="009311A5">
        <w:rPr>
          <w:rFonts w:eastAsia="SimSun"/>
          <w:sz w:val="28"/>
          <w:szCs w:val="28"/>
          <w:lang w:eastAsia="zh-CN"/>
        </w:rPr>
        <w:t>0</w:t>
      </w:r>
      <w:r w:rsidRPr="00F93397" w:rsidR="00193F8C">
        <w:rPr>
          <w:rFonts w:eastAsia="SimSun"/>
          <w:sz w:val="28"/>
          <w:szCs w:val="28"/>
          <w:lang w:eastAsia="zh-CN"/>
        </w:rPr>
        <w:t>.12.201</w:t>
      </w:r>
      <w:r w:rsidRPr="00F93397" w:rsidR="009311A5">
        <w:rPr>
          <w:rFonts w:eastAsia="SimSun"/>
          <w:sz w:val="28"/>
          <w:szCs w:val="28"/>
          <w:lang w:eastAsia="zh-CN"/>
        </w:rPr>
        <w:t>9</w:t>
      </w:r>
      <w:r w:rsidRPr="00F93397" w:rsidR="00193F8C">
        <w:rPr>
          <w:rFonts w:eastAsia="SimSun"/>
          <w:sz w:val="28"/>
          <w:szCs w:val="28"/>
          <w:lang w:eastAsia="zh-CN"/>
        </w:rPr>
        <w:t xml:space="preserve"> года №</w:t>
      </w:r>
      <w:r w:rsidRPr="00F93397" w:rsidR="009311A5">
        <w:rPr>
          <w:rFonts w:eastAsia="SimSun"/>
          <w:sz w:val="28"/>
          <w:szCs w:val="28"/>
          <w:lang w:eastAsia="zh-CN"/>
        </w:rPr>
        <w:t>253</w:t>
      </w:r>
      <w:r w:rsidRPr="00F93397">
        <w:rPr>
          <w:rFonts w:eastAsia="SimSun"/>
          <w:sz w:val="28"/>
          <w:szCs w:val="28"/>
          <w:lang w:eastAsia="zh-CN"/>
        </w:rPr>
        <w:t>.</w:t>
      </w:r>
    </w:p>
    <w:p w:rsidR="00552A10" w:rsidRPr="00F93397" w:rsidP="00552A10">
      <w:pPr>
        <w:autoSpaceDE w:val="0"/>
        <w:autoSpaceDN w:val="0"/>
        <w:adjustRightInd w:val="0"/>
        <w:ind w:firstLine="570"/>
        <w:jc w:val="both"/>
        <w:rPr>
          <w:rFonts w:eastAsia="SimSun"/>
          <w:sz w:val="28"/>
          <w:szCs w:val="28"/>
          <w:lang w:eastAsia="zh-CN"/>
        </w:rPr>
      </w:pPr>
      <w:r w:rsidRPr="00F93397">
        <w:rPr>
          <w:rFonts w:eastAsia="SimSun"/>
          <w:sz w:val="28"/>
          <w:szCs w:val="28"/>
          <w:lang w:eastAsia="zh-CN"/>
        </w:rPr>
        <w:t xml:space="preserve">Таким образом, действия (бездействие) </w:t>
      </w:r>
      <w:r w:rsidRPr="00F93397" w:rsidR="00193F8C">
        <w:rPr>
          <w:sz w:val="28"/>
          <w:szCs w:val="28"/>
        </w:rPr>
        <w:t>МКУК «Ялтинская централизованная клубная система»</w:t>
      </w:r>
      <w:r w:rsidRPr="00F93397">
        <w:rPr>
          <w:rFonts w:eastAsia="SimSun"/>
          <w:sz w:val="28"/>
          <w:szCs w:val="28"/>
          <w:lang w:eastAsia="zh-CN"/>
        </w:rPr>
        <w:t>образуют состав правонарушения, предусмотренного ч.1</w:t>
      </w:r>
      <w:r w:rsidRPr="00F93397" w:rsidR="009311A5">
        <w:rPr>
          <w:rFonts w:eastAsia="SimSun"/>
          <w:sz w:val="28"/>
          <w:szCs w:val="28"/>
          <w:lang w:eastAsia="zh-CN"/>
        </w:rPr>
        <w:t>2</w:t>
      </w:r>
      <w:r w:rsidRPr="00F93397">
        <w:rPr>
          <w:rFonts w:eastAsia="SimSun"/>
          <w:sz w:val="28"/>
          <w:szCs w:val="28"/>
          <w:lang w:eastAsia="zh-CN"/>
        </w:rPr>
        <w:t xml:space="preserve"> ст.19.5 КоАП РФ. </w:t>
      </w:r>
    </w:p>
    <w:p w:rsidR="00552A10" w:rsidRPr="00F93397" w:rsidP="00A1729F">
      <w:pPr>
        <w:ind w:firstLine="567"/>
        <w:jc w:val="both"/>
        <w:rPr>
          <w:b/>
          <w:iCs/>
          <w:sz w:val="28"/>
          <w:szCs w:val="28"/>
        </w:rPr>
      </w:pPr>
      <w:r w:rsidRPr="00F93397">
        <w:rPr>
          <w:rFonts w:eastAsia="SimSun"/>
          <w:sz w:val="28"/>
          <w:szCs w:val="28"/>
          <w:lang w:eastAsia="zh-CN"/>
        </w:rPr>
        <w:t xml:space="preserve">Вина </w:t>
      </w:r>
      <w:r w:rsidRPr="00F93397">
        <w:rPr>
          <w:sz w:val="28"/>
          <w:szCs w:val="28"/>
        </w:rPr>
        <w:t>Муниципально</w:t>
      </w:r>
      <w:r w:rsidRPr="00F93397">
        <w:rPr>
          <w:sz w:val="28"/>
          <w:szCs w:val="28"/>
        </w:rPr>
        <w:t xml:space="preserve"> казенное учреждение культуры «Ялтинская централизованная клубная система» муниципального образования городской округ Ялта Республики Крым</w:t>
      </w:r>
      <w:r w:rsidR="00AF6C71">
        <w:rPr>
          <w:sz w:val="28"/>
          <w:szCs w:val="28"/>
        </w:rPr>
        <w:t xml:space="preserve"> </w:t>
      </w:r>
      <w:r w:rsidRPr="00F93397">
        <w:rPr>
          <w:rFonts w:eastAsia="SimSun"/>
          <w:sz w:val="28"/>
          <w:szCs w:val="28"/>
          <w:lang w:eastAsia="zh-CN"/>
        </w:rPr>
        <w:t xml:space="preserve">подтверждаются </w:t>
      </w:r>
      <w:r w:rsidRPr="00F93397">
        <w:rPr>
          <w:sz w:val="28"/>
          <w:szCs w:val="28"/>
        </w:rPr>
        <w:t xml:space="preserve">следующими доказательствами: </w:t>
      </w:r>
      <w:r w:rsidRPr="00F93397">
        <w:rPr>
          <w:iCs/>
          <w:sz w:val="28"/>
          <w:szCs w:val="28"/>
        </w:rPr>
        <w:t xml:space="preserve"> протоколом об административном правонарушении от </w:t>
      </w:r>
      <w:r w:rsidRPr="00F93397" w:rsidR="0038318E">
        <w:rPr>
          <w:iCs/>
          <w:sz w:val="28"/>
          <w:szCs w:val="28"/>
        </w:rPr>
        <w:t>2</w:t>
      </w:r>
      <w:r w:rsidRPr="00F93397" w:rsidR="00F84845">
        <w:rPr>
          <w:iCs/>
          <w:sz w:val="28"/>
          <w:szCs w:val="28"/>
        </w:rPr>
        <w:t>3</w:t>
      </w:r>
      <w:r w:rsidRPr="00F93397" w:rsidR="0038318E">
        <w:rPr>
          <w:iCs/>
          <w:sz w:val="28"/>
          <w:szCs w:val="28"/>
        </w:rPr>
        <w:t>.12.201</w:t>
      </w:r>
      <w:r w:rsidRPr="00F93397" w:rsidR="00F84845">
        <w:rPr>
          <w:iCs/>
          <w:sz w:val="28"/>
          <w:szCs w:val="28"/>
        </w:rPr>
        <w:t>9</w:t>
      </w:r>
      <w:r w:rsidR="00AF6C71">
        <w:rPr>
          <w:iCs/>
          <w:sz w:val="28"/>
          <w:szCs w:val="28"/>
        </w:rPr>
        <w:t xml:space="preserve"> </w:t>
      </w:r>
      <w:r w:rsidRPr="00F93397">
        <w:rPr>
          <w:iCs/>
          <w:sz w:val="28"/>
          <w:szCs w:val="28"/>
        </w:rPr>
        <w:t>года №2</w:t>
      </w:r>
      <w:r w:rsidRPr="00F93397" w:rsidR="0038318E">
        <w:rPr>
          <w:iCs/>
          <w:sz w:val="28"/>
          <w:szCs w:val="28"/>
        </w:rPr>
        <w:t>/201</w:t>
      </w:r>
      <w:r w:rsidRPr="00F93397" w:rsidR="00F84845">
        <w:rPr>
          <w:iCs/>
          <w:sz w:val="28"/>
          <w:szCs w:val="28"/>
        </w:rPr>
        <w:t>9</w:t>
      </w:r>
      <w:r w:rsidRPr="00F93397" w:rsidR="0038318E">
        <w:rPr>
          <w:iCs/>
          <w:sz w:val="28"/>
          <w:szCs w:val="28"/>
        </w:rPr>
        <w:t>/</w:t>
      </w:r>
      <w:r w:rsidRPr="00F93397" w:rsidR="00F84845">
        <w:rPr>
          <w:iCs/>
          <w:sz w:val="28"/>
          <w:szCs w:val="28"/>
        </w:rPr>
        <w:t>188</w:t>
      </w:r>
      <w:r w:rsidRPr="00F93397">
        <w:rPr>
          <w:iCs/>
          <w:sz w:val="28"/>
          <w:szCs w:val="28"/>
        </w:rPr>
        <w:t xml:space="preserve"> (л.д.2-</w:t>
      </w:r>
      <w:r w:rsidRPr="00F93397" w:rsidR="0038318E">
        <w:rPr>
          <w:iCs/>
          <w:sz w:val="28"/>
          <w:szCs w:val="28"/>
        </w:rPr>
        <w:t>4</w:t>
      </w:r>
      <w:r w:rsidRPr="00F93397">
        <w:rPr>
          <w:iCs/>
          <w:sz w:val="28"/>
          <w:szCs w:val="28"/>
        </w:rPr>
        <w:t xml:space="preserve">); распоряжением органа государственного надзора о проведении внеплановой выездной проверки юридического лица от </w:t>
      </w:r>
      <w:r w:rsidRPr="00F93397" w:rsidR="00F84845">
        <w:rPr>
          <w:iCs/>
          <w:sz w:val="28"/>
          <w:szCs w:val="28"/>
        </w:rPr>
        <w:t>09</w:t>
      </w:r>
      <w:r w:rsidRPr="00F93397" w:rsidR="0038318E">
        <w:rPr>
          <w:iCs/>
          <w:sz w:val="28"/>
          <w:szCs w:val="28"/>
        </w:rPr>
        <w:t>.12.201</w:t>
      </w:r>
      <w:r w:rsidRPr="00F93397" w:rsidR="00F84845">
        <w:rPr>
          <w:iCs/>
          <w:sz w:val="28"/>
          <w:szCs w:val="28"/>
        </w:rPr>
        <w:t>9</w:t>
      </w:r>
      <w:r w:rsidRPr="00F93397" w:rsidR="0038318E">
        <w:rPr>
          <w:iCs/>
          <w:sz w:val="28"/>
          <w:szCs w:val="28"/>
        </w:rPr>
        <w:t xml:space="preserve"> года №</w:t>
      </w:r>
      <w:r w:rsidRPr="00F93397" w:rsidR="00F84845">
        <w:rPr>
          <w:iCs/>
          <w:sz w:val="28"/>
          <w:szCs w:val="28"/>
        </w:rPr>
        <w:t>253</w:t>
      </w:r>
      <w:r w:rsidRPr="00F93397">
        <w:rPr>
          <w:iCs/>
          <w:sz w:val="28"/>
          <w:szCs w:val="28"/>
        </w:rPr>
        <w:t xml:space="preserve"> (л.д.</w:t>
      </w:r>
      <w:r w:rsidRPr="00F93397" w:rsidR="0038318E">
        <w:rPr>
          <w:iCs/>
          <w:sz w:val="28"/>
          <w:szCs w:val="28"/>
        </w:rPr>
        <w:t>5-6</w:t>
      </w:r>
      <w:r w:rsidRPr="00F93397">
        <w:rPr>
          <w:iCs/>
          <w:sz w:val="28"/>
          <w:szCs w:val="28"/>
        </w:rPr>
        <w:t xml:space="preserve">); </w:t>
      </w:r>
      <w:r w:rsidRPr="00F93397" w:rsidR="0038318E">
        <w:rPr>
          <w:iCs/>
          <w:sz w:val="28"/>
          <w:szCs w:val="28"/>
        </w:rPr>
        <w:t>распоряжением органа государственного надзора о проведении внеплановой выездной проверки юридического лица от 1</w:t>
      </w:r>
      <w:r w:rsidRPr="00F93397" w:rsidR="00F84845">
        <w:rPr>
          <w:iCs/>
          <w:sz w:val="28"/>
          <w:szCs w:val="28"/>
        </w:rPr>
        <w:t>2</w:t>
      </w:r>
      <w:r w:rsidRPr="00F93397" w:rsidR="0038318E">
        <w:rPr>
          <w:iCs/>
          <w:sz w:val="28"/>
          <w:szCs w:val="28"/>
        </w:rPr>
        <w:t>.</w:t>
      </w:r>
      <w:r w:rsidRPr="00F93397" w:rsidR="00F84845">
        <w:rPr>
          <w:iCs/>
          <w:sz w:val="28"/>
          <w:szCs w:val="28"/>
        </w:rPr>
        <w:t>12</w:t>
      </w:r>
      <w:r w:rsidRPr="00F93397" w:rsidR="0038318E">
        <w:rPr>
          <w:iCs/>
          <w:sz w:val="28"/>
          <w:szCs w:val="28"/>
        </w:rPr>
        <w:t>.2018 №</w:t>
      </w:r>
      <w:r w:rsidRPr="00F93397" w:rsidR="00F84845">
        <w:rPr>
          <w:iCs/>
          <w:sz w:val="28"/>
          <w:szCs w:val="28"/>
        </w:rPr>
        <w:t>40</w:t>
      </w:r>
      <w:r w:rsidRPr="00F93397" w:rsidR="0038318E">
        <w:rPr>
          <w:iCs/>
          <w:sz w:val="28"/>
          <w:szCs w:val="28"/>
        </w:rPr>
        <w:t>4 (л.д.7-8); предписанием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28.</w:t>
      </w:r>
      <w:r w:rsidRPr="00F93397" w:rsidR="00F84845">
        <w:rPr>
          <w:iCs/>
          <w:sz w:val="28"/>
          <w:szCs w:val="28"/>
        </w:rPr>
        <w:t>1</w:t>
      </w:r>
      <w:r w:rsidRPr="00F93397" w:rsidR="0038318E">
        <w:rPr>
          <w:iCs/>
          <w:sz w:val="28"/>
          <w:szCs w:val="28"/>
        </w:rPr>
        <w:t>2.2018 года №</w:t>
      </w:r>
      <w:r w:rsidRPr="00F93397" w:rsidR="00F84845">
        <w:rPr>
          <w:iCs/>
          <w:sz w:val="28"/>
          <w:szCs w:val="28"/>
        </w:rPr>
        <w:t>404</w:t>
      </w:r>
      <w:r w:rsidRPr="00F93397" w:rsidR="0038318E">
        <w:rPr>
          <w:iCs/>
          <w:sz w:val="28"/>
          <w:szCs w:val="28"/>
        </w:rPr>
        <w:t>/1/1 (л.д.9-1</w:t>
      </w:r>
      <w:r w:rsidRPr="00F93397" w:rsidR="00F84845">
        <w:rPr>
          <w:iCs/>
          <w:sz w:val="28"/>
          <w:szCs w:val="28"/>
        </w:rPr>
        <w:t>0</w:t>
      </w:r>
      <w:r w:rsidRPr="00F93397" w:rsidR="0038318E">
        <w:rPr>
          <w:iCs/>
          <w:sz w:val="28"/>
          <w:szCs w:val="28"/>
        </w:rPr>
        <w:t>); актом проверки объекта защиты от 2</w:t>
      </w:r>
      <w:r w:rsidRPr="00F93397" w:rsidR="00F84845">
        <w:rPr>
          <w:iCs/>
          <w:sz w:val="28"/>
          <w:szCs w:val="28"/>
        </w:rPr>
        <w:t>0</w:t>
      </w:r>
      <w:r w:rsidRPr="00F93397" w:rsidR="0038318E">
        <w:rPr>
          <w:iCs/>
          <w:sz w:val="28"/>
          <w:szCs w:val="28"/>
        </w:rPr>
        <w:t>.12.201</w:t>
      </w:r>
      <w:r w:rsidRPr="00F93397" w:rsidR="00F84845">
        <w:rPr>
          <w:iCs/>
          <w:sz w:val="28"/>
          <w:szCs w:val="28"/>
        </w:rPr>
        <w:t>9</w:t>
      </w:r>
      <w:r w:rsidRPr="00F93397" w:rsidR="0038318E">
        <w:rPr>
          <w:iCs/>
          <w:sz w:val="28"/>
          <w:szCs w:val="28"/>
        </w:rPr>
        <w:t xml:space="preserve"> года №</w:t>
      </w:r>
      <w:r w:rsidRPr="00F93397" w:rsidR="00F84845">
        <w:rPr>
          <w:iCs/>
          <w:sz w:val="28"/>
          <w:szCs w:val="28"/>
        </w:rPr>
        <w:t>253</w:t>
      </w:r>
      <w:r w:rsidRPr="00F93397" w:rsidR="0038318E">
        <w:rPr>
          <w:iCs/>
          <w:sz w:val="28"/>
          <w:szCs w:val="28"/>
        </w:rPr>
        <w:t xml:space="preserve"> (л.д.1</w:t>
      </w:r>
      <w:r w:rsidRPr="00F93397" w:rsidR="00F84845">
        <w:rPr>
          <w:iCs/>
          <w:sz w:val="28"/>
          <w:szCs w:val="28"/>
        </w:rPr>
        <w:t>1</w:t>
      </w:r>
      <w:r w:rsidRPr="00F93397" w:rsidR="0038318E">
        <w:rPr>
          <w:iCs/>
          <w:sz w:val="28"/>
          <w:szCs w:val="28"/>
        </w:rPr>
        <w:t>-1</w:t>
      </w:r>
      <w:r w:rsidRPr="00F93397" w:rsidR="00F84845">
        <w:rPr>
          <w:iCs/>
          <w:sz w:val="28"/>
          <w:szCs w:val="28"/>
        </w:rPr>
        <w:t>2</w:t>
      </w:r>
      <w:r w:rsidRPr="00F93397" w:rsidR="0038318E">
        <w:rPr>
          <w:iCs/>
          <w:sz w:val="28"/>
          <w:szCs w:val="28"/>
        </w:rPr>
        <w:t>);</w:t>
      </w:r>
      <w:r w:rsidRPr="00F93397" w:rsidR="006225A3">
        <w:rPr>
          <w:sz w:val="28"/>
          <w:szCs w:val="28"/>
        </w:rPr>
        <w:t>письменным объяснением Беляевой Е.В. (л.д.13);</w:t>
      </w:r>
      <w:r w:rsidR="00AF6C71">
        <w:rPr>
          <w:sz w:val="28"/>
          <w:szCs w:val="28"/>
        </w:rPr>
        <w:t xml:space="preserve"> </w:t>
      </w:r>
      <w:r w:rsidRPr="00F93397" w:rsidR="0038318E">
        <w:rPr>
          <w:iCs/>
          <w:sz w:val="28"/>
          <w:szCs w:val="28"/>
        </w:rPr>
        <w:t>копией свидетельства о государственной регистрации юридического лица от 27.12.2014 года серии 91 №001804610 (л.д.1</w:t>
      </w:r>
      <w:r w:rsidRPr="00F93397" w:rsidR="006225A3">
        <w:rPr>
          <w:iCs/>
          <w:sz w:val="28"/>
          <w:szCs w:val="28"/>
        </w:rPr>
        <w:t>4</w:t>
      </w:r>
      <w:r w:rsidRPr="00F93397" w:rsidR="0038318E">
        <w:rPr>
          <w:iCs/>
          <w:sz w:val="28"/>
          <w:szCs w:val="28"/>
        </w:rPr>
        <w:t xml:space="preserve">); </w:t>
      </w:r>
      <w:r w:rsidRPr="00F93397" w:rsidR="0038318E">
        <w:rPr>
          <w:sz w:val="28"/>
          <w:szCs w:val="28"/>
        </w:rPr>
        <w:t>копией свидетельства о постановке на учет Российской организации в налоговом органе по месту её нахождения от 27.12.2014 года серии 91 №001806559 (л.д.1</w:t>
      </w:r>
      <w:r w:rsidRPr="00F93397" w:rsidR="006225A3">
        <w:rPr>
          <w:sz w:val="28"/>
          <w:szCs w:val="28"/>
        </w:rPr>
        <w:t>5</w:t>
      </w:r>
      <w:r w:rsidRPr="00F93397" w:rsidR="0038318E">
        <w:rPr>
          <w:sz w:val="28"/>
          <w:szCs w:val="28"/>
        </w:rPr>
        <w:t>); копией выписки из Единого государственного реестра юридических лиц от 19.07.2018 года №ЮЭ9965-18-6350333(л.д.</w:t>
      </w:r>
      <w:r w:rsidRPr="00F93397" w:rsidR="006225A3">
        <w:rPr>
          <w:sz w:val="28"/>
          <w:szCs w:val="28"/>
        </w:rPr>
        <w:t>16-18</w:t>
      </w:r>
      <w:r w:rsidRPr="00F93397" w:rsidR="0038318E">
        <w:rPr>
          <w:sz w:val="28"/>
          <w:szCs w:val="28"/>
        </w:rPr>
        <w:t>); копией устава МКУК «Ялтинская централизованная клубная система»</w:t>
      </w:r>
      <w:r w:rsidRPr="00F93397" w:rsidR="00A1729F">
        <w:rPr>
          <w:sz w:val="28"/>
          <w:szCs w:val="28"/>
        </w:rPr>
        <w:t>, утвержденного постановлением главы администрации г.Ялта от 13.06.2018 года №1021-п</w:t>
      </w:r>
      <w:r w:rsidRPr="00F93397" w:rsidR="007C5418">
        <w:rPr>
          <w:sz w:val="28"/>
          <w:szCs w:val="28"/>
        </w:rPr>
        <w:t xml:space="preserve"> (л.д.</w:t>
      </w:r>
      <w:r w:rsidRPr="00F93397" w:rsidR="006225A3">
        <w:rPr>
          <w:sz w:val="28"/>
          <w:szCs w:val="28"/>
        </w:rPr>
        <w:t>19-20</w:t>
      </w:r>
      <w:r w:rsidRPr="00F93397" w:rsidR="00A1729F">
        <w:rPr>
          <w:sz w:val="28"/>
          <w:szCs w:val="28"/>
        </w:rPr>
        <w:t xml:space="preserve">, </w:t>
      </w:r>
      <w:r w:rsidRPr="00F93397" w:rsidR="007C5418">
        <w:rPr>
          <w:sz w:val="28"/>
          <w:szCs w:val="28"/>
        </w:rPr>
        <w:t>2</w:t>
      </w:r>
      <w:r w:rsidRPr="00F93397" w:rsidR="006225A3">
        <w:rPr>
          <w:sz w:val="28"/>
          <w:szCs w:val="28"/>
        </w:rPr>
        <w:t>1</w:t>
      </w:r>
      <w:r w:rsidRPr="00F93397" w:rsidR="007C5418">
        <w:rPr>
          <w:sz w:val="28"/>
          <w:szCs w:val="28"/>
        </w:rPr>
        <w:t>-</w:t>
      </w:r>
      <w:r w:rsidRPr="00F93397" w:rsidR="006225A3">
        <w:rPr>
          <w:sz w:val="28"/>
          <w:szCs w:val="28"/>
        </w:rPr>
        <w:t>25</w:t>
      </w:r>
      <w:r w:rsidRPr="00F93397" w:rsidR="007C5418">
        <w:rPr>
          <w:sz w:val="28"/>
          <w:szCs w:val="28"/>
        </w:rPr>
        <w:t>);копией выписки из приказа от 12.01.2015 года №01-к о назначении Беляевой Е.В. на должность директора МКУК «Ялтинская централизованная клубная система» (л.д.</w:t>
      </w:r>
      <w:r w:rsidRPr="00F93397" w:rsidR="006225A3">
        <w:rPr>
          <w:sz w:val="28"/>
          <w:szCs w:val="28"/>
        </w:rPr>
        <w:t>27</w:t>
      </w:r>
      <w:r w:rsidRPr="00F93397" w:rsidR="007C5418">
        <w:rPr>
          <w:sz w:val="28"/>
          <w:szCs w:val="28"/>
        </w:rPr>
        <w:t>)</w:t>
      </w:r>
      <w:r w:rsidRPr="00F93397" w:rsidR="006225A3">
        <w:rPr>
          <w:sz w:val="28"/>
          <w:szCs w:val="28"/>
        </w:rPr>
        <w:t>, должностной инструкцией директора от 27 декабря 2014 года ( л.д. 28-31)</w:t>
      </w:r>
      <w:r w:rsidRPr="00F93397" w:rsidR="007C5418">
        <w:rPr>
          <w:sz w:val="28"/>
          <w:szCs w:val="28"/>
        </w:rPr>
        <w:t xml:space="preserve">; </w:t>
      </w:r>
    </w:p>
    <w:p w:rsidR="00552A10" w:rsidRPr="00F93397" w:rsidP="00552A10">
      <w:pPr>
        <w:autoSpaceDE w:val="0"/>
        <w:autoSpaceDN w:val="0"/>
        <w:adjustRightInd w:val="0"/>
        <w:ind w:firstLine="567"/>
        <w:jc w:val="both"/>
        <w:rPr>
          <w:sz w:val="28"/>
          <w:szCs w:val="28"/>
        </w:rPr>
      </w:pPr>
      <w:r w:rsidRPr="00F93397">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93397" w:rsidR="007C5418">
        <w:rPr>
          <w:sz w:val="28"/>
          <w:szCs w:val="28"/>
        </w:rPr>
        <w:t>МКУК «Ялтинская централизованная клубная система»</w:t>
      </w:r>
      <w:r w:rsidRPr="00F93397">
        <w:rPr>
          <w:sz w:val="28"/>
          <w:szCs w:val="28"/>
        </w:rPr>
        <w:t xml:space="preserve"> в совершении административного правонарушения.</w:t>
      </w:r>
    </w:p>
    <w:p w:rsidR="00457F56" w:rsidRPr="00F93397" w:rsidP="00457F56">
      <w:pPr>
        <w:autoSpaceDE w:val="0"/>
        <w:autoSpaceDN w:val="0"/>
        <w:adjustRightInd w:val="0"/>
        <w:ind w:firstLine="567"/>
        <w:jc w:val="both"/>
        <w:rPr>
          <w:sz w:val="28"/>
          <w:szCs w:val="28"/>
        </w:rPr>
      </w:pPr>
      <w:r w:rsidRPr="00F93397">
        <w:rPr>
          <w:sz w:val="28"/>
          <w:szCs w:val="28"/>
        </w:rPr>
        <w:t>В соответствии с ч.1</w:t>
      </w:r>
      <w:r w:rsidRPr="00F93397" w:rsidR="009311A5">
        <w:rPr>
          <w:sz w:val="28"/>
          <w:szCs w:val="28"/>
        </w:rPr>
        <w:t>3</w:t>
      </w:r>
      <w:r w:rsidRPr="00F93397">
        <w:rPr>
          <w:sz w:val="28"/>
          <w:szCs w:val="28"/>
        </w:rPr>
        <w:t xml:space="preserve"> ст.19.5 КоАП РФ административным правонарушением признается невыполнение в установленный срок законного предписания органа, осуществляющего федеральный </w:t>
      </w:r>
      <w:r w:rsidRPr="00F93397">
        <w:rPr>
          <w:sz w:val="28"/>
          <w:szCs w:val="28"/>
        </w:rPr>
        <w:t>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457F56" w:rsidRPr="00F93397" w:rsidP="00457F56">
      <w:pPr>
        <w:autoSpaceDE w:val="0"/>
        <w:autoSpaceDN w:val="0"/>
        <w:adjustRightInd w:val="0"/>
        <w:ind w:firstLine="567"/>
        <w:jc w:val="both"/>
        <w:rPr>
          <w:sz w:val="28"/>
          <w:szCs w:val="28"/>
        </w:rPr>
      </w:pPr>
      <w:r w:rsidRPr="00F93397">
        <w:rPr>
          <w:sz w:val="28"/>
          <w:szCs w:val="28"/>
        </w:rPr>
        <w:t xml:space="preserve">Таким образом, </w:t>
      </w:r>
      <w:r w:rsidRPr="00F93397">
        <w:rPr>
          <w:sz w:val="28"/>
          <w:szCs w:val="28"/>
        </w:rPr>
        <w:t>субъектом указанного правонарушения являются граждане, должностные лица и юридические лица, осуществляющие деятельность в сфере здравоохранения, образования и социального обслуживания.</w:t>
      </w:r>
    </w:p>
    <w:p w:rsidR="007C5418" w:rsidRPr="00F93397" w:rsidP="007C5418">
      <w:pPr>
        <w:autoSpaceDE w:val="0"/>
        <w:autoSpaceDN w:val="0"/>
        <w:adjustRightInd w:val="0"/>
        <w:ind w:firstLine="567"/>
        <w:jc w:val="both"/>
        <w:rPr>
          <w:sz w:val="28"/>
          <w:szCs w:val="28"/>
        </w:rPr>
      </w:pPr>
      <w:r w:rsidRPr="00F93397">
        <w:rPr>
          <w:sz w:val="28"/>
          <w:szCs w:val="28"/>
        </w:rPr>
        <w:t xml:space="preserve">Согласно ст.1 Федерального закона  от 10.12.1995 </w:t>
      </w:r>
      <w:r w:rsidRPr="00F93397" w:rsidR="00A83F96">
        <w:rPr>
          <w:sz w:val="28"/>
          <w:szCs w:val="28"/>
        </w:rPr>
        <w:t xml:space="preserve">года </w:t>
      </w:r>
      <w:r w:rsidRPr="00F93397">
        <w:rPr>
          <w:sz w:val="28"/>
          <w:szCs w:val="28"/>
        </w:rPr>
        <w:t>№195</w:t>
      </w:r>
      <w:r w:rsidRPr="00F93397" w:rsidR="00A83F96">
        <w:rPr>
          <w:sz w:val="28"/>
          <w:szCs w:val="28"/>
        </w:rPr>
        <w:t>-ФЗ«О</w:t>
      </w:r>
      <w:r w:rsidRPr="00F93397">
        <w:rPr>
          <w:sz w:val="28"/>
          <w:szCs w:val="28"/>
        </w:rPr>
        <w:t>б основах социального обслуживания населения</w:t>
      </w:r>
      <w:r w:rsidRPr="00F93397" w:rsidR="006C6DCA">
        <w:rPr>
          <w:sz w:val="28"/>
          <w:szCs w:val="28"/>
        </w:rPr>
        <w:t xml:space="preserve"> в Р</w:t>
      </w:r>
      <w:r w:rsidRPr="00F93397" w:rsidR="00A83F96">
        <w:rPr>
          <w:sz w:val="28"/>
          <w:szCs w:val="28"/>
        </w:rPr>
        <w:t>оссийской Федерации»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83F96" w:rsidRPr="00F93397" w:rsidP="00844D41">
      <w:pPr>
        <w:autoSpaceDE w:val="0"/>
        <w:autoSpaceDN w:val="0"/>
        <w:adjustRightInd w:val="0"/>
        <w:ind w:firstLine="567"/>
        <w:jc w:val="both"/>
        <w:rPr>
          <w:sz w:val="28"/>
          <w:szCs w:val="28"/>
        </w:rPr>
      </w:pPr>
      <w:r w:rsidRPr="00F93397">
        <w:rPr>
          <w:sz w:val="28"/>
          <w:szCs w:val="28"/>
        </w:rPr>
        <w:t xml:space="preserve">Как следует из пунктов </w:t>
      </w:r>
      <w:r w:rsidRPr="00F93397">
        <w:rPr>
          <w:sz w:val="28"/>
          <w:szCs w:val="28"/>
        </w:rPr>
        <w:t xml:space="preserve">2.3, </w:t>
      </w:r>
      <w:r w:rsidRPr="00F93397" w:rsidR="00D51FE8">
        <w:rPr>
          <w:sz w:val="28"/>
          <w:szCs w:val="28"/>
        </w:rPr>
        <w:t>2.4</w:t>
      </w:r>
      <w:r w:rsidRPr="00F93397" w:rsidR="002A2A7B">
        <w:rPr>
          <w:sz w:val="28"/>
          <w:szCs w:val="28"/>
        </w:rPr>
        <w:t>, 2.5</w:t>
      </w:r>
      <w:r w:rsidRPr="00F93397" w:rsidR="00D51FE8">
        <w:rPr>
          <w:sz w:val="28"/>
          <w:szCs w:val="28"/>
        </w:rPr>
        <w:t xml:space="preserve"> У</w:t>
      </w:r>
      <w:r w:rsidRPr="00F93397">
        <w:rPr>
          <w:sz w:val="28"/>
          <w:szCs w:val="28"/>
        </w:rPr>
        <w:t>става МКУК «Ялтинская централизованная клубная система»</w:t>
      </w:r>
      <w:r w:rsidRPr="00F93397">
        <w:rPr>
          <w:sz w:val="28"/>
          <w:szCs w:val="28"/>
        </w:rPr>
        <w:t xml:space="preserve">, предметом его деятельности </w:t>
      </w:r>
      <w:r w:rsidRPr="00F93397">
        <w:rPr>
          <w:sz w:val="28"/>
          <w:szCs w:val="28"/>
        </w:rPr>
        <w:t>является удовлетворение общественных потребностей во всех видах творчества, участие в культурной жизни, пользование учреждением культуры, создание условий и организаци</w:t>
      </w:r>
      <w:r w:rsidRPr="00F93397">
        <w:rPr>
          <w:sz w:val="28"/>
          <w:szCs w:val="28"/>
        </w:rPr>
        <w:t>я</w:t>
      </w:r>
      <w:r w:rsidRPr="00F93397">
        <w:rPr>
          <w:sz w:val="28"/>
          <w:szCs w:val="28"/>
        </w:rPr>
        <w:t xml:space="preserve"> досуга населения, заняти</w:t>
      </w:r>
      <w:r w:rsidRPr="00F93397">
        <w:rPr>
          <w:sz w:val="28"/>
          <w:szCs w:val="28"/>
        </w:rPr>
        <w:t>й</w:t>
      </w:r>
      <w:r w:rsidRPr="00F93397">
        <w:rPr>
          <w:sz w:val="28"/>
          <w:szCs w:val="28"/>
        </w:rPr>
        <w:t xml:space="preserve"> спортом, обеспечение жителей муниципального образования городской округ Ялта Республики Крым разнообразными услугами Учреждения некоммерческого характера. Целью деятельности Учреждения является создание благоприятных условий для развития досуга населения, творческого потенциала и духовно-нравственного самоопределения личности, любительского художественного творчества, художественных промыслов и ремесел, сохранения и распространения нематериального культурного наследия, сохранения традиционной народной культуры, участия в сохранении, </w:t>
      </w:r>
      <w:r w:rsidRPr="00F93397" w:rsidR="006C6DCA">
        <w:rPr>
          <w:sz w:val="28"/>
          <w:szCs w:val="28"/>
        </w:rPr>
        <w:t>возрождении</w:t>
      </w:r>
      <w:r w:rsidRPr="00F93397">
        <w:rPr>
          <w:sz w:val="28"/>
          <w:szCs w:val="28"/>
        </w:rPr>
        <w:t xml:space="preserve"> и развитии народных художественных промыслов.</w:t>
      </w:r>
    </w:p>
    <w:p w:rsidR="00844D41" w:rsidRPr="00F93397" w:rsidP="00844D41">
      <w:pPr>
        <w:autoSpaceDE w:val="0"/>
        <w:autoSpaceDN w:val="0"/>
        <w:adjustRightInd w:val="0"/>
        <w:ind w:firstLine="567"/>
        <w:jc w:val="both"/>
        <w:rPr>
          <w:sz w:val="28"/>
          <w:szCs w:val="28"/>
        </w:rPr>
      </w:pPr>
      <w:r w:rsidRPr="00F93397">
        <w:rPr>
          <w:sz w:val="28"/>
          <w:szCs w:val="28"/>
        </w:rPr>
        <w:t xml:space="preserve">В соответствии с поставленными целями Учреждение организует работу с самодеятельными композиторами, художниками, кино-, фото- и </w:t>
      </w:r>
      <w:r w:rsidRPr="00F93397">
        <w:rPr>
          <w:sz w:val="28"/>
          <w:szCs w:val="28"/>
        </w:rPr>
        <w:t>видеолюбителями</w:t>
      </w:r>
      <w:r w:rsidRPr="00F93397">
        <w:rPr>
          <w:sz w:val="28"/>
          <w:szCs w:val="28"/>
        </w:rPr>
        <w:t xml:space="preserve">, организовывает, принимает и проводит городские, зональные праздники, смотры, соревнования спортивных секций и клубов, проводит в своих зданиях концертные программы, культурно-досуговые мероприятия, оказывает методическую и практическую помощь в повышении мастерства структурных подразделений, руководителей </w:t>
      </w:r>
      <w:r w:rsidRPr="00F93397" w:rsidR="002A2A7B">
        <w:rPr>
          <w:sz w:val="28"/>
          <w:szCs w:val="28"/>
        </w:rPr>
        <w:t>коллективов народного творчества и др.</w:t>
      </w:r>
    </w:p>
    <w:p w:rsidR="002A2A7B" w:rsidRPr="00F93397" w:rsidP="002A2A7B">
      <w:pPr>
        <w:autoSpaceDE w:val="0"/>
        <w:autoSpaceDN w:val="0"/>
        <w:adjustRightInd w:val="0"/>
        <w:ind w:firstLine="567"/>
        <w:jc w:val="both"/>
        <w:rPr>
          <w:rFonts w:eastAsia="SimSun"/>
          <w:sz w:val="28"/>
          <w:szCs w:val="28"/>
          <w:lang w:eastAsia="zh-CN"/>
        </w:rPr>
      </w:pPr>
      <w:r w:rsidRPr="00F93397">
        <w:rPr>
          <w:sz w:val="28"/>
          <w:szCs w:val="28"/>
        </w:rPr>
        <w:t xml:space="preserve">Таким образом, МКУК «Ялтинская централизованная клубная система» занимается досугом населения и не относиться к объектам защиты, на которых осуществляется деятельность в сфере здравоохранения, образования и социального обслуживания. Следовательно, МКУК «Ялтинская централизованная клубная система» </w:t>
      </w:r>
      <w:r w:rsidRPr="00F93397">
        <w:rPr>
          <w:sz w:val="28"/>
          <w:szCs w:val="28"/>
        </w:rPr>
        <w:t xml:space="preserve">не является субъектом правонарушения, </w:t>
      </w:r>
      <w:r w:rsidRPr="00F93397">
        <w:rPr>
          <w:rFonts w:eastAsia="SimSun"/>
          <w:sz w:val="28"/>
          <w:szCs w:val="28"/>
          <w:lang w:eastAsia="zh-CN"/>
        </w:rPr>
        <w:t xml:space="preserve">предусмотренного </w:t>
      </w:r>
      <w:hyperlink r:id="rId7" w:history="1">
        <w:r w:rsidRPr="00F93397">
          <w:rPr>
            <w:rFonts w:eastAsia="SimSun"/>
            <w:sz w:val="28"/>
            <w:szCs w:val="28"/>
            <w:lang w:eastAsia="zh-CN"/>
          </w:rPr>
          <w:t>ч. 13 ст. 19.5</w:t>
        </w:r>
      </w:hyperlink>
      <w:r w:rsidRPr="00F93397">
        <w:rPr>
          <w:rFonts w:eastAsia="SimSun"/>
          <w:sz w:val="28"/>
          <w:szCs w:val="28"/>
          <w:lang w:eastAsia="zh-CN"/>
        </w:rPr>
        <w:t xml:space="preserve"> КоАП РФ.</w:t>
      </w:r>
    </w:p>
    <w:p w:rsidR="002A2A7B" w:rsidRPr="00F93397" w:rsidP="002A2A7B">
      <w:pPr>
        <w:autoSpaceDE w:val="0"/>
        <w:autoSpaceDN w:val="0"/>
        <w:adjustRightInd w:val="0"/>
        <w:ind w:firstLine="570"/>
        <w:jc w:val="both"/>
        <w:rPr>
          <w:sz w:val="28"/>
          <w:szCs w:val="28"/>
        </w:rPr>
      </w:pPr>
      <w:r w:rsidRPr="00F93397">
        <w:rPr>
          <w:sz w:val="28"/>
          <w:szCs w:val="28"/>
        </w:rPr>
        <w:t xml:space="preserve">Поскольку </w:t>
      </w:r>
      <w:hyperlink r:id="rId7" w:history="1">
        <w:r w:rsidRPr="00F93397">
          <w:rPr>
            <w:rFonts w:eastAsia="SimSun"/>
            <w:sz w:val="28"/>
            <w:szCs w:val="28"/>
            <w:lang w:eastAsia="zh-CN"/>
          </w:rPr>
          <w:t>ч. 12 ст. 19.5</w:t>
        </w:r>
      </w:hyperlink>
      <w:r w:rsidRPr="00F93397">
        <w:rPr>
          <w:rFonts w:eastAsia="SimSun"/>
          <w:sz w:val="28"/>
          <w:szCs w:val="28"/>
          <w:lang w:eastAsia="zh-CN"/>
        </w:rPr>
        <w:t xml:space="preserve"> КоАП РФ</w:t>
      </w:r>
      <w:r w:rsidRPr="00F93397">
        <w:rPr>
          <w:sz w:val="28"/>
          <w:szCs w:val="28"/>
        </w:rPr>
        <w:t xml:space="preserve">  предусматривает более мягкое наказание, нежели </w:t>
      </w:r>
      <w:hyperlink r:id="rId7" w:history="1">
        <w:r w:rsidRPr="00F93397">
          <w:rPr>
            <w:rFonts w:eastAsia="SimSun"/>
            <w:sz w:val="28"/>
            <w:szCs w:val="28"/>
            <w:lang w:eastAsia="zh-CN"/>
          </w:rPr>
          <w:t>часть 13 этой же статьи</w:t>
        </w:r>
      </w:hyperlink>
      <w:r w:rsidRPr="00F93397">
        <w:rPr>
          <w:sz w:val="28"/>
          <w:szCs w:val="28"/>
        </w:rPr>
        <w:t xml:space="preserve">, действия МКУК «Ялтинская </w:t>
      </w:r>
      <w:r w:rsidRPr="00F93397">
        <w:rPr>
          <w:sz w:val="28"/>
          <w:szCs w:val="28"/>
        </w:rPr>
        <w:t xml:space="preserve">централизованная клубная система» подлежат переквалификации  на </w:t>
      </w:r>
      <w:hyperlink r:id="rId7" w:history="1">
        <w:r w:rsidRPr="00F93397">
          <w:rPr>
            <w:rFonts w:eastAsia="SimSun"/>
            <w:sz w:val="28"/>
            <w:szCs w:val="28"/>
            <w:lang w:eastAsia="zh-CN"/>
          </w:rPr>
          <w:t>ч. 12 ст. 19.5</w:t>
        </w:r>
      </w:hyperlink>
      <w:r w:rsidRPr="00F93397">
        <w:rPr>
          <w:rFonts w:eastAsia="SimSun"/>
          <w:sz w:val="28"/>
          <w:szCs w:val="28"/>
          <w:lang w:eastAsia="zh-CN"/>
        </w:rPr>
        <w:t xml:space="preserve"> КоАП РФ</w:t>
      </w:r>
      <w:r w:rsidRPr="00F93397">
        <w:rPr>
          <w:sz w:val="28"/>
          <w:szCs w:val="28"/>
        </w:rPr>
        <w:t>.</w:t>
      </w:r>
    </w:p>
    <w:p w:rsidR="00C9175E" w:rsidRPr="00F93397" w:rsidP="00C9175E">
      <w:pPr>
        <w:autoSpaceDE w:val="0"/>
        <w:autoSpaceDN w:val="0"/>
        <w:adjustRightInd w:val="0"/>
        <w:ind w:firstLine="567"/>
        <w:jc w:val="both"/>
        <w:rPr>
          <w:sz w:val="28"/>
          <w:szCs w:val="28"/>
        </w:rPr>
      </w:pPr>
      <w:r w:rsidRPr="00F93397">
        <w:rPr>
          <w:sz w:val="28"/>
          <w:szCs w:val="28"/>
        </w:rPr>
        <w:t xml:space="preserve">Довод законного представителя МКУК «Ялтинская централизованная клубная система» </w:t>
      </w:r>
      <w:r w:rsidRPr="00F93397" w:rsidR="008A43A1">
        <w:rPr>
          <w:sz w:val="28"/>
          <w:szCs w:val="28"/>
        </w:rPr>
        <w:t>об отсутствии бюджетного финансирования для устранения нарушений норм пожарной безопасности</w:t>
      </w:r>
      <w:r w:rsidRPr="00F93397" w:rsidR="00AD725C">
        <w:rPr>
          <w:sz w:val="28"/>
          <w:szCs w:val="28"/>
        </w:rPr>
        <w:t>, явл</w:t>
      </w:r>
      <w:r w:rsidRPr="00F93397" w:rsidR="008A43A1">
        <w:rPr>
          <w:sz w:val="28"/>
          <w:szCs w:val="28"/>
        </w:rPr>
        <w:t>яется несостоятельным</w:t>
      </w:r>
      <w:r w:rsidRPr="00F93397">
        <w:rPr>
          <w:sz w:val="28"/>
          <w:szCs w:val="28"/>
        </w:rPr>
        <w:t>.</w:t>
      </w:r>
      <w:r w:rsidR="00AF6C71">
        <w:rPr>
          <w:sz w:val="28"/>
          <w:szCs w:val="28"/>
        </w:rPr>
        <w:t xml:space="preserve"> </w:t>
      </w:r>
      <w:r w:rsidRPr="00F93397">
        <w:rPr>
          <w:sz w:val="28"/>
          <w:szCs w:val="28"/>
        </w:rPr>
        <w:t>Каких-либо доказательств, свидетельствующих о том, что юридическое лицо обращалось к учредителю по вопросу выделения дополнительных финансовых средств</w:t>
      </w:r>
      <w:r w:rsidRPr="00F93397" w:rsidR="00F93397">
        <w:rPr>
          <w:sz w:val="28"/>
          <w:szCs w:val="28"/>
        </w:rPr>
        <w:t>,</w:t>
      </w:r>
      <w:r w:rsidRPr="00F93397">
        <w:rPr>
          <w:sz w:val="28"/>
          <w:szCs w:val="28"/>
        </w:rPr>
        <w:t xml:space="preserve"> для устранения нарушений требований пожарной безопасности, в материалы дела не представлено.</w:t>
      </w:r>
    </w:p>
    <w:p w:rsidR="00C9175E" w:rsidRPr="00F93397" w:rsidP="00C9175E">
      <w:pPr>
        <w:autoSpaceDE w:val="0"/>
        <w:autoSpaceDN w:val="0"/>
        <w:adjustRightInd w:val="0"/>
        <w:ind w:firstLine="567"/>
        <w:jc w:val="both"/>
        <w:rPr>
          <w:sz w:val="28"/>
          <w:szCs w:val="28"/>
        </w:rPr>
      </w:pPr>
      <w:r w:rsidRPr="00F93397">
        <w:rPr>
          <w:sz w:val="28"/>
          <w:szCs w:val="28"/>
        </w:rPr>
        <w:t xml:space="preserve">Кроме того, отсутствие бюджетного финансирования не лишало МКУК «Ялтинская централизованная клубная система» возможности привлечь для выполнения предписания и приведений в соответствие с требованиями пожарной безопасности иные средства, в том числе полученные от приносящей доход деятельности учреждения. Согласно Уставу МКУК «Ялтинская централизованная клубная система» осуществляет приносящую доход деятельность, в том числе проводит платные мероприятия культурно-досугового характера, платные выездные концерты, предоставляет помещения для проведения мероприятий, передает в аренду недвижимое имущество (пункт 2.6). </w:t>
      </w:r>
      <w:r w:rsidRPr="00F93397" w:rsidR="008B5E71">
        <w:rPr>
          <w:sz w:val="28"/>
          <w:szCs w:val="28"/>
        </w:rPr>
        <w:t xml:space="preserve">Сведений о доходах юридического лица по данным видам деятельности также не представлено. </w:t>
      </w:r>
    </w:p>
    <w:p w:rsidR="00C9175E" w:rsidRPr="00F93397" w:rsidP="00C9175E">
      <w:pPr>
        <w:autoSpaceDE w:val="0"/>
        <w:autoSpaceDN w:val="0"/>
        <w:adjustRightInd w:val="0"/>
        <w:ind w:firstLine="567"/>
        <w:jc w:val="both"/>
        <w:rPr>
          <w:sz w:val="28"/>
          <w:szCs w:val="28"/>
        </w:rPr>
      </w:pPr>
      <w:r w:rsidRPr="00F93397">
        <w:rPr>
          <w:sz w:val="28"/>
          <w:szCs w:val="28"/>
        </w:rPr>
        <w:t>С</w:t>
      </w:r>
      <w:r w:rsidRPr="00F93397">
        <w:rPr>
          <w:sz w:val="28"/>
          <w:szCs w:val="28"/>
        </w:rPr>
        <w:t xml:space="preserve"> письменным мотивированным ходатайством о продлении срока исполнения предписания в орган, его вынесший, МКУК «Ялтинская централизованная клубная система» не обращалось.</w:t>
      </w:r>
    </w:p>
    <w:p w:rsidR="008B5E71" w:rsidRPr="00F93397" w:rsidP="00730A39">
      <w:pPr>
        <w:autoSpaceDE w:val="0"/>
        <w:autoSpaceDN w:val="0"/>
        <w:adjustRightInd w:val="0"/>
        <w:ind w:firstLine="567"/>
        <w:jc w:val="both"/>
        <w:rPr>
          <w:sz w:val="28"/>
          <w:szCs w:val="28"/>
        </w:rPr>
      </w:pPr>
      <w:hyperlink r:id="rId8" w:history="1">
        <w:r w:rsidRPr="00F93397">
          <w:rPr>
            <w:sz w:val="28"/>
            <w:szCs w:val="28"/>
          </w:rPr>
          <w:t>Частью 2 статьи 2.1</w:t>
        </w:r>
      </w:hyperlink>
      <w:r w:rsidRPr="00F93397">
        <w:rPr>
          <w:sz w:val="28"/>
          <w:szCs w:val="28"/>
        </w:rPr>
        <w:t xml:space="preserve"> КоАП РФ предусмотрено,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9" w:history="1">
        <w:r w:rsidRPr="00F93397">
          <w:rPr>
            <w:sz w:val="28"/>
            <w:szCs w:val="28"/>
          </w:rPr>
          <w:t>Кодексом Российской Федерации об административных правонарушениях</w:t>
        </w:r>
      </w:hyperlink>
      <w:r w:rsidRPr="00F93397">
        <w:rPr>
          <w:sz w:val="28"/>
          <w:szCs w:val="28"/>
        </w:rPr>
        <w:t xml:space="preserve"> предусмотрена административная ответственность, но данным лицом не были приняты все зависящие от него меры по их соблюдению.</w:t>
      </w:r>
    </w:p>
    <w:p w:rsidR="00730A39" w:rsidRPr="00F93397" w:rsidP="00730A39">
      <w:pPr>
        <w:autoSpaceDE w:val="0"/>
        <w:autoSpaceDN w:val="0"/>
        <w:adjustRightInd w:val="0"/>
        <w:ind w:firstLine="567"/>
        <w:jc w:val="both"/>
        <w:rPr>
          <w:sz w:val="28"/>
          <w:szCs w:val="28"/>
        </w:rPr>
      </w:pPr>
      <w:r w:rsidRPr="00F93397">
        <w:rPr>
          <w:sz w:val="28"/>
          <w:szCs w:val="28"/>
        </w:rPr>
        <w:t>При этом обязанность по доказыванию принятия всех зависящих от него мер по соблюдению правил и норм лежит на юридическом лице.</w:t>
      </w:r>
    </w:p>
    <w:p w:rsidR="00730A39" w:rsidRPr="00F93397" w:rsidP="00730A39">
      <w:pPr>
        <w:autoSpaceDE w:val="0"/>
        <w:autoSpaceDN w:val="0"/>
        <w:adjustRightInd w:val="0"/>
        <w:ind w:firstLine="567"/>
        <w:jc w:val="both"/>
        <w:rPr>
          <w:sz w:val="28"/>
          <w:szCs w:val="28"/>
        </w:rPr>
      </w:pPr>
      <w:r w:rsidRPr="00F93397">
        <w:rPr>
          <w:sz w:val="28"/>
          <w:szCs w:val="28"/>
        </w:rPr>
        <w:t xml:space="preserve">Поскольку МКУК «Ялтинская централизованная клубная система» не представило доказательств того, что им были приняты все зависящие от него меры для выполнения предписания об устранении нарушений требований пожарной безопасности,  привлечения необходимых для этого денежных средств, прихожу к выводу о виновности данного лица в совершении правонарушения. </w:t>
      </w:r>
    </w:p>
    <w:p w:rsidR="00C9175E" w:rsidRPr="00F93397" w:rsidP="00C9175E">
      <w:pPr>
        <w:autoSpaceDE w:val="0"/>
        <w:autoSpaceDN w:val="0"/>
        <w:adjustRightInd w:val="0"/>
        <w:ind w:firstLine="567"/>
        <w:jc w:val="both"/>
        <w:rPr>
          <w:sz w:val="28"/>
          <w:szCs w:val="28"/>
        </w:rPr>
      </w:pPr>
      <w:r w:rsidRPr="00F93397">
        <w:rPr>
          <w:sz w:val="28"/>
          <w:szCs w:val="28"/>
        </w:rPr>
        <w:t>Следует отметить, что с</w:t>
      </w:r>
      <w:r w:rsidRPr="00F93397" w:rsidR="008B5E71">
        <w:rPr>
          <w:sz w:val="28"/>
          <w:szCs w:val="28"/>
        </w:rPr>
        <w:t>амо по себе н</w:t>
      </w:r>
      <w:r w:rsidRPr="00F93397">
        <w:rPr>
          <w:sz w:val="28"/>
          <w:szCs w:val="28"/>
        </w:rPr>
        <w:t xml:space="preserve">едостаточное бюджетное финансирование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w:t>
      </w:r>
      <w:r w:rsidRPr="00F93397">
        <w:rPr>
          <w:sz w:val="28"/>
          <w:szCs w:val="28"/>
        </w:rPr>
        <w:t>предписании, могут повлечь негативные последствия, привод</w:t>
      </w:r>
      <w:r w:rsidRPr="00F93397" w:rsidR="008B5E71">
        <w:rPr>
          <w:sz w:val="28"/>
          <w:szCs w:val="28"/>
        </w:rPr>
        <w:t>я</w:t>
      </w:r>
      <w:r w:rsidRPr="00F93397">
        <w:rPr>
          <w:sz w:val="28"/>
          <w:szCs w:val="28"/>
        </w:rPr>
        <w:t>т к недопустимому риску для жизни и здоровья людей на объект</w:t>
      </w:r>
      <w:r w:rsidRPr="00F93397" w:rsidR="008B5E71">
        <w:rPr>
          <w:sz w:val="28"/>
          <w:szCs w:val="28"/>
        </w:rPr>
        <w:t>ах</w:t>
      </w:r>
      <w:r w:rsidRPr="00F93397">
        <w:rPr>
          <w:sz w:val="28"/>
          <w:szCs w:val="28"/>
        </w:rPr>
        <w:t xml:space="preserve"> защиты.</w:t>
      </w:r>
    </w:p>
    <w:p w:rsidR="00C9175E" w:rsidRPr="00F93397" w:rsidP="00C9175E">
      <w:pPr>
        <w:autoSpaceDE w:val="0"/>
        <w:autoSpaceDN w:val="0"/>
        <w:adjustRightInd w:val="0"/>
        <w:ind w:firstLine="567"/>
        <w:jc w:val="both"/>
        <w:rPr>
          <w:sz w:val="28"/>
          <w:szCs w:val="28"/>
        </w:rPr>
      </w:pPr>
      <w:r w:rsidRPr="00F93397">
        <w:rPr>
          <w:sz w:val="28"/>
          <w:szCs w:val="28"/>
        </w:rPr>
        <w:t xml:space="preserve">Каких-либо доказательств, свидетельствующих о принятии юридическим лицом всех зависящих от него мер по устранению выявленных нарушений, законным представителем не представлено.  </w:t>
      </w:r>
    </w:p>
    <w:p w:rsidR="00552A10" w:rsidRPr="00F93397" w:rsidP="00552A10">
      <w:pPr>
        <w:autoSpaceDE w:val="0"/>
        <w:autoSpaceDN w:val="0"/>
        <w:adjustRightInd w:val="0"/>
        <w:ind w:firstLine="570"/>
        <w:jc w:val="both"/>
        <w:rPr>
          <w:sz w:val="28"/>
          <w:szCs w:val="28"/>
        </w:rPr>
      </w:pPr>
      <w:r w:rsidRPr="00F93397">
        <w:rPr>
          <w:sz w:val="28"/>
          <w:szCs w:val="28"/>
        </w:rPr>
        <w:t xml:space="preserve">Срок давности привлечения лица к административной ответственности, установленный статьей </w:t>
      </w:r>
      <w:hyperlink r:id="rId10" w:tgtFrame="_blank" w:tooltip="КОАП &gt;  Раздел I. Общие положения &gt; Глава 4. Назначение административного наказания &gt; Статья &lt;span class=" w:history="1">
        <w:r w:rsidRPr="00F93397">
          <w:rPr>
            <w:sz w:val="28"/>
            <w:szCs w:val="28"/>
          </w:rPr>
          <w:t>4.5 КоАП</w:t>
        </w:r>
      </w:hyperlink>
      <w:r w:rsidRPr="00F93397">
        <w:rPr>
          <w:sz w:val="28"/>
          <w:szCs w:val="28"/>
        </w:rPr>
        <w:t xml:space="preserve"> РФ, не истек, иных обстоятельств, исключающих производство по делу об административном правонарушении, не имеется.</w:t>
      </w:r>
    </w:p>
    <w:p w:rsidR="00552A10" w:rsidRPr="00F93397" w:rsidP="00552A10">
      <w:pPr>
        <w:autoSpaceDE w:val="0"/>
        <w:autoSpaceDN w:val="0"/>
        <w:adjustRightInd w:val="0"/>
        <w:ind w:firstLine="570"/>
        <w:jc w:val="both"/>
        <w:rPr>
          <w:rFonts w:eastAsia="SimSun"/>
          <w:sz w:val="28"/>
          <w:szCs w:val="28"/>
          <w:lang w:eastAsia="zh-CN"/>
        </w:rPr>
      </w:pPr>
      <w:r w:rsidRPr="00F93397">
        <w:rPr>
          <w:sz w:val="28"/>
          <w:szCs w:val="28"/>
        </w:rPr>
        <w:t xml:space="preserve">При назначении наказания мировой судья руководствуется общими принципами назначения наказания, предусмотренными ст.ст.3.1, 4.1 КоАП РФ, учитывает наличие </w:t>
      </w:r>
      <w:r w:rsidRPr="00F93397">
        <w:rPr>
          <w:rFonts w:eastAsia="SimSun"/>
          <w:sz w:val="28"/>
          <w:szCs w:val="28"/>
          <w:lang w:eastAsia="zh-CN"/>
        </w:rPr>
        <w:t xml:space="preserve">смягчающего административную ответственность юридического лица обстоятельства – признания вины, при отсутствии отягчающих наказание обстоятельств. </w:t>
      </w:r>
    </w:p>
    <w:p w:rsidR="00552A10" w:rsidRPr="00F93397" w:rsidP="00552A10">
      <w:pPr>
        <w:ind w:firstLine="570"/>
        <w:jc w:val="both"/>
        <w:rPr>
          <w:sz w:val="28"/>
          <w:szCs w:val="28"/>
        </w:rPr>
      </w:pPr>
      <w:r w:rsidRPr="00F93397">
        <w:rPr>
          <w:sz w:val="28"/>
          <w:szCs w:val="28"/>
        </w:rPr>
        <w:t>С учетом изложенного, исходя из общих принципов назначения наказания, предусмотренных ст.ст.3.1, 4.1 КоАП РФ, считаю необходимым назначить административное наказание в виде штрафа.</w:t>
      </w:r>
    </w:p>
    <w:p w:rsidR="00552A10" w:rsidRPr="00F93397" w:rsidP="00552A10">
      <w:pPr>
        <w:autoSpaceDE w:val="0"/>
        <w:autoSpaceDN w:val="0"/>
        <w:adjustRightInd w:val="0"/>
        <w:spacing w:before="120"/>
        <w:ind w:firstLine="573"/>
        <w:jc w:val="both"/>
        <w:rPr>
          <w:i/>
          <w:iCs/>
          <w:sz w:val="28"/>
          <w:szCs w:val="28"/>
        </w:rPr>
      </w:pPr>
      <w:r w:rsidRPr="00F93397">
        <w:rPr>
          <w:i/>
          <w:iCs/>
          <w:sz w:val="28"/>
          <w:szCs w:val="28"/>
        </w:rPr>
        <w:t xml:space="preserve">Руководствуясь ст.ст.4.1-4.3, 19.5, 29.1-29.10 КоАП РФ, </w:t>
      </w:r>
    </w:p>
    <w:p w:rsidR="00552A10" w:rsidRPr="00F93397" w:rsidP="00552A10">
      <w:pPr>
        <w:autoSpaceDE w:val="0"/>
        <w:autoSpaceDN w:val="0"/>
        <w:ind w:hanging="6"/>
        <w:jc w:val="center"/>
        <w:rPr>
          <w:b/>
          <w:sz w:val="28"/>
          <w:szCs w:val="28"/>
        </w:rPr>
      </w:pPr>
    </w:p>
    <w:p w:rsidR="009311A5" w:rsidRPr="00F93397" w:rsidP="00552A10">
      <w:pPr>
        <w:autoSpaceDE w:val="0"/>
        <w:autoSpaceDN w:val="0"/>
        <w:ind w:hanging="6"/>
        <w:jc w:val="center"/>
        <w:rPr>
          <w:b/>
          <w:sz w:val="28"/>
          <w:szCs w:val="28"/>
        </w:rPr>
      </w:pPr>
    </w:p>
    <w:p w:rsidR="009311A5" w:rsidRPr="00F93397" w:rsidP="00552A10">
      <w:pPr>
        <w:autoSpaceDE w:val="0"/>
        <w:autoSpaceDN w:val="0"/>
        <w:ind w:hanging="6"/>
        <w:jc w:val="center"/>
        <w:rPr>
          <w:b/>
          <w:sz w:val="28"/>
          <w:szCs w:val="28"/>
        </w:rPr>
      </w:pPr>
    </w:p>
    <w:p w:rsidR="00552A10" w:rsidRPr="00F93397" w:rsidP="00552A10">
      <w:pPr>
        <w:autoSpaceDE w:val="0"/>
        <w:autoSpaceDN w:val="0"/>
        <w:ind w:hanging="6"/>
        <w:jc w:val="center"/>
        <w:rPr>
          <w:b/>
          <w:sz w:val="28"/>
          <w:szCs w:val="28"/>
        </w:rPr>
      </w:pPr>
      <w:r w:rsidRPr="00F93397">
        <w:rPr>
          <w:b/>
          <w:sz w:val="28"/>
          <w:szCs w:val="28"/>
        </w:rPr>
        <w:t>ПОСТАНОВИЛ:</w:t>
      </w:r>
    </w:p>
    <w:p w:rsidR="00552A10" w:rsidRPr="00F93397" w:rsidP="00552A10">
      <w:pPr>
        <w:autoSpaceDE w:val="0"/>
        <w:autoSpaceDN w:val="0"/>
        <w:ind w:left="3540" w:firstLine="708"/>
        <w:rPr>
          <w:b/>
          <w:sz w:val="28"/>
          <w:szCs w:val="28"/>
        </w:rPr>
      </w:pPr>
    </w:p>
    <w:p w:rsidR="00552A10" w:rsidRPr="00F93397" w:rsidP="00552A10">
      <w:pPr>
        <w:tabs>
          <w:tab w:val="left" w:pos="627"/>
        </w:tabs>
        <w:ind w:firstLine="573"/>
        <w:jc w:val="both"/>
        <w:rPr>
          <w:sz w:val="28"/>
          <w:szCs w:val="28"/>
        </w:rPr>
      </w:pPr>
      <w:r w:rsidRPr="00F93397">
        <w:rPr>
          <w:b/>
          <w:sz w:val="28"/>
          <w:szCs w:val="28"/>
        </w:rPr>
        <w:t>Муниципальное казенное учреждени</w:t>
      </w:r>
      <w:r w:rsidRPr="00F93397" w:rsidR="002A2A7B">
        <w:rPr>
          <w:b/>
          <w:sz w:val="28"/>
          <w:szCs w:val="28"/>
        </w:rPr>
        <w:t>е</w:t>
      </w:r>
      <w:r w:rsidRPr="00F93397">
        <w:rPr>
          <w:b/>
          <w:sz w:val="28"/>
          <w:szCs w:val="28"/>
        </w:rPr>
        <w:t xml:space="preserve"> культуры «Ялтинская централизованная клубная система» муниципального образования городской округ Ялта Республики Крым</w:t>
      </w:r>
      <w:r w:rsidRPr="00F93397">
        <w:rPr>
          <w:b/>
          <w:sz w:val="28"/>
          <w:szCs w:val="28"/>
        </w:rPr>
        <w:t xml:space="preserve"> признать виновным в совершении административного правонарушения</w:t>
      </w:r>
      <w:r w:rsidRPr="00F93397">
        <w:rPr>
          <w:sz w:val="28"/>
          <w:szCs w:val="28"/>
        </w:rPr>
        <w:t xml:space="preserve">, предусмотренного ч.12 ст.19.5 КоАП РФ, и подвергнуть его административному наказанию в виде штрафа в размере 70 000 (семидесяти тысяч) рублей. </w:t>
      </w:r>
    </w:p>
    <w:p w:rsidR="00552A10" w:rsidRPr="00F93397" w:rsidP="00F93397">
      <w:pPr>
        <w:ind w:firstLine="709"/>
        <w:jc w:val="both"/>
        <w:rPr>
          <w:rFonts w:eastAsia="SimSun"/>
          <w:sz w:val="28"/>
          <w:szCs w:val="28"/>
          <w:lang w:eastAsia="zh-CN"/>
        </w:rPr>
      </w:pPr>
      <w:r w:rsidRPr="00F93397">
        <w:rPr>
          <w:sz w:val="28"/>
          <w:szCs w:val="28"/>
        </w:rPr>
        <w:t>Штраф подлежит перечислению на следующие реквизиты: 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35729000, КБК 828 1 16 01193 01 0005 140 –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по протоколу № 2/2019/188 от 23.12.2019г.</w:t>
      </w:r>
      <w:r w:rsidR="00F93397">
        <w:rPr>
          <w:sz w:val="28"/>
          <w:szCs w:val="28"/>
        </w:rPr>
        <w:tab/>
      </w:r>
      <w:r w:rsidR="00F93397">
        <w:rPr>
          <w:sz w:val="28"/>
          <w:szCs w:val="28"/>
        </w:rPr>
        <w:tab/>
      </w:r>
      <w:r w:rsidR="00F93397">
        <w:rPr>
          <w:sz w:val="28"/>
          <w:szCs w:val="28"/>
        </w:rPr>
        <w:tab/>
      </w:r>
      <w:r w:rsidR="00F93397">
        <w:rPr>
          <w:sz w:val="28"/>
          <w:szCs w:val="28"/>
        </w:rPr>
        <w:tab/>
      </w:r>
      <w:r w:rsidR="00F93397">
        <w:rPr>
          <w:sz w:val="28"/>
          <w:szCs w:val="28"/>
        </w:rPr>
        <w:tab/>
      </w:r>
      <w:r w:rsidR="00F93397">
        <w:rPr>
          <w:sz w:val="28"/>
          <w:szCs w:val="28"/>
        </w:rPr>
        <w:tab/>
      </w:r>
      <w:r w:rsidRPr="00F93397">
        <w:rPr>
          <w:rFonts w:eastAsia="SimSun"/>
          <w:sz w:val="28"/>
          <w:szCs w:val="28"/>
          <w:lang w:eastAsia="zh-CN"/>
        </w:rPr>
        <w:t xml:space="preserve">Разъяснить, что в соответствии со ст.32.2 КоАП РФ,  административный штраф должен быть уплачен лицом, привлеченным к </w:t>
      </w:r>
      <w:r w:rsidRPr="00F93397">
        <w:rPr>
          <w:rFonts w:eastAsia="SimSun"/>
          <w:sz w:val="28"/>
          <w:szCs w:val="28"/>
          <w:lang w:eastAsia="zh-CN"/>
        </w:rPr>
        <w:t>административной ответственности, не позднее 60 дней со дня вступления постановления о наложении административного штрафа в законную силу.</w:t>
      </w:r>
    </w:p>
    <w:p w:rsidR="00552A10" w:rsidRPr="00F93397" w:rsidP="00552A10">
      <w:pPr>
        <w:autoSpaceDE w:val="0"/>
        <w:autoSpaceDN w:val="0"/>
        <w:adjustRightInd w:val="0"/>
        <w:spacing w:after="120"/>
        <w:ind w:firstLine="573"/>
        <w:jc w:val="both"/>
        <w:rPr>
          <w:rFonts w:eastAsia="SimSun"/>
          <w:sz w:val="28"/>
          <w:szCs w:val="28"/>
          <w:lang w:eastAsia="zh-CN"/>
        </w:rPr>
      </w:pPr>
      <w:r w:rsidRPr="00F93397">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00F93397">
        <w:rPr>
          <w:rFonts w:eastAsia="SimSun"/>
          <w:sz w:val="28"/>
          <w:szCs w:val="28"/>
          <w:lang w:eastAsia="zh-CN"/>
        </w:rPr>
        <w:tab/>
      </w:r>
      <w:r w:rsidR="00F93397">
        <w:rPr>
          <w:rFonts w:eastAsia="SimSun"/>
          <w:sz w:val="28"/>
          <w:szCs w:val="28"/>
          <w:lang w:eastAsia="zh-CN"/>
        </w:rPr>
        <w:tab/>
      </w:r>
      <w:r w:rsidR="00F93397">
        <w:rPr>
          <w:rFonts w:eastAsia="SimSun"/>
          <w:sz w:val="28"/>
          <w:szCs w:val="28"/>
          <w:lang w:eastAsia="zh-CN"/>
        </w:rPr>
        <w:tab/>
      </w:r>
      <w:r w:rsidRPr="00F93397">
        <w:rPr>
          <w:sz w:val="28"/>
          <w:szCs w:val="28"/>
        </w:rPr>
        <w:t xml:space="preserve">Неуплата административного штрафа в срок, предусмотренный настоящим </w:t>
      </w:r>
      <w:hyperlink r:id="rId11" w:history="1">
        <w:r w:rsidRPr="00F93397">
          <w:rPr>
            <w:sz w:val="28"/>
            <w:szCs w:val="28"/>
          </w:rPr>
          <w:t>Кодексом</w:t>
        </w:r>
      </w:hyperlink>
      <w:r w:rsidRPr="00F93397">
        <w:rPr>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rsidR="00F93397">
        <w:rPr>
          <w:sz w:val="28"/>
          <w:szCs w:val="28"/>
        </w:rPr>
        <w:tab/>
      </w:r>
      <w:r w:rsidR="00F93397">
        <w:rPr>
          <w:sz w:val="28"/>
          <w:szCs w:val="28"/>
        </w:rPr>
        <w:tab/>
      </w:r>
      <w:r w:rsidR="00F93397">
        <w:rPr>
          <w:sz w:val="28"/>
          <w:szCs w:val="28"/>
        </w:rPr>
        <w:tab/>
      </w:r>
      <w:r w:rsidR="00F93397">
        <w:rPr>
          <w:sz w:val="28"/>
          <w:szCs w:val="28"/>
        </w:rPr>
        <w:tab/>
      </w:r>
      <w:r w:rsidR="00F93397">
        <w:rPr>
          <w:sz w:val="28"/>
          <w:szCs w:val="28"/>
        </w:rPr>
        <w:tab/>
      </w:r>
      <w:r w:rsidR="00F93397">
        <w:rPr>
          <w:sz w:val="28"/>
          <w:szCs w:val="28"/>
        </w:rPr>
        <w:tab/>
      </w:r>
      <w:r w:rsidR="00F93397">
        <w:rPr>
          <w:sz w:val="28"/>
          <w:szCs w:val="28"/>
        </w:rPr>
        <w:tab/>
      </w:r>
      <w:r w:rsidR="00F93397">
        <w:rPr>
          <w:sz w:val="28"/>
          <w:szCs w:val="28"/>
        </w:rPr>
        <w:tab/>
      </w:r>
      <w:r w:rsidR="00F93397">
        <w:rPr>
          <w:sz w:val="28"/>
          <w:szCs w:val="28"/>
        </w:rPr>
        <w:tab/>
      </w:r>
      <w:r w:rsidRPr="00F93397">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sidRPr="00F93397">
        <w:rPr>
          <w:sz w:val="28"/>
          <w:szCs w:val="28"/>
        </w:rPr>
        <w:t>со дня вручения копии постановления</w:t>
      </w:r>
      <w:r w:rsidRPr="00F93397">
        <w:rPr>
          <w:rFonts w:eastAsia="SimSun"/>
          <w:sz w:val="28"/>
          <w:szCs w:val="28"/>
          <w:lang w:eastAsia="zh-CN"/>
        </w:rPr>
        <w:t xml:space="preserve">. </w:t>
      </w:r>
    </w:p>
    <w:p w:rsidR="00552A10" w:rsidRPr="00F93397" w:rsidP="00552A10">
      <w:pPr>
        <w:tabs>
          <w:tab w:val="left" w:pos="627"/>
        </w:tabs>
        <w:ind w:firstLine="573"/>
        <w:jc w:val="both"/>
        <w:rPr>
          <w:sz w:val="28"/>
          <w:szCs w:val="28"/>
        </w:rPr>
      </w:pPr>
    </w:p>
    <w:p w:rsidR="00336D53" w:rsidRPr="00F93397" w:rsidP="00336D53">
      <w:pPr>
        <w:ind w:firstLine="709"/>
        <w:jc w:val="both"/>
        <w:rPr>
          <w:sz w:val="28"/>
          <w:szCs w:val="28"/>
        </w:rPr>
      </w:pPr>
      <w:r w:rsidRPr="00F93397">
        <w:rPr>
          <w:sz w:val="28"/>
          <w:szCs w:val="28"/>
        </w:rPr>
        <w:t xml:space="preserve">Мировой судья                        </w:t>
      </w:r>
      <w:r w:rsidRPr="00F93397" w:rsidR="00F93397">
        <w:rPr>
          <w:sz w:val="28"/>
          <w:szCs w:val="28"/>
        </w:rPr>
        <w:t>подпись</w:t>
      </w:r>
      <w:r w:rsidRPr="00F93397">
        <w:rPr>
          <w:sz w:val="28"/>
          <w:szCs w:val="28"/>
        </w:rPr>
        <w:t xml:space="preserve"> Е.Л. </w:t>
      </w:r>
      <w:r w:rsidRPr="00F93397">
        <w:rPr>
          <w:sz w:val="28"/>
          <w:szCs w:val="28"/>
        </w:rPr>
        <w:t>Бекенштейн</w:t>
      </w:r>
    </w:p>
    <w:p w:rsidR="00336D53" w:rsidRPr="00336D53" w:rsidP="00336D53">
      <w:pPr>
        <w:ind w:firstLine="709"/>
        <w:jc w:val="both"/>
        <w:rPr>
          <w:sz w:val="28"/>
          <w:szCs w:val="28"/>
        </w:rPr>
      </w:pPr>
    </w:p>
    <w:p w:rsidR="00336D53" w:rsidRPr="00336D53" w:rsidP="00336D53">
      <w:pPr>
        <w:ind w:firstLine="709"/>
        <w:jc w:val="both"/>
        <w:rPr>
          <w:sz w:val="22"/>
          <w:szCs w:val="22"/>
        </w:rPr>
      </w:pPr>
    </w:p>
    <w:p w:rsidR="008A74B6" w:rsidRPr="00B11E6F" w:rsidP="00552A10">
      <w:pPr>
        <w:ind w:left="570"/>
        <w:jc w:val="both"/>
        <w:rPr>
          <w:sz w:val="22"/>
          <w:szCs w:val="22"/>
        </w:rPr>
      </w:pPr>
      <w:r w:rsidRPr="00B11E6F">
        <w:rPr>
          <w:sz w:val="22"/>
          <w:szCs w:val="22"/>
        </w:rPr>
        <w:tab/>
      </w:r>
      <w:r w:rsidRPr="00B11E6F">
        <w:rPr>
          <w:sz w:val="22"/>
          <w:szCs w:val="22"/>
        </w:rPr>
        <w:tab/>
      </w:r>
    </w:p>
    <w:sectPr w:rsidSect="00326D0A">
      <w:headerReference w:type="default" r:id="rId12"/>
      <w:pgSz w:w="11906" w:h="16838"/>
      <w:pgMar w:top="1276" w:right="1133"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832412"/>
      <w:docPartObj>
        <w:docPartGallery w:val="Page Numbers (Top of Page)"/>
        <w:docPartUnique/>
      </w:docPartObj>
    </w:sdtPr>
    <w:sdtContent>
      <w:p w:rsidR="00BB7980">
        <w:pPr>
          <w:pStyle w:val="Header"/>
          <w:jc w:val="right"/>
        </w:pPr>
        <w:r>
          <w:fldChar w:fldCharType="begin"/>
        </w:r>
        <w:r>
          <w:instrText>PAGE   \* MERGEFORMAT</w:instrText>
        </w:r>
        <w:r>
          <w:fldChar w:fldCharType="separate"/>
        </w:r>
        <w:r w:rsidR="00AF6C71">
          <w:rPr>
            <w:noProof/>
          </w:rPr>
          <w:t>7</w:t>
        </w:r>
        <w:r>
          <w:fldChar w:fldCharType="end"/>
        </w:r>
      </w:p>
    </w:sdtContent>
  </w:sdt>
  <w:p w:rsidR="00BB79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defaultTabStop w:val="708"/>
  <w:characterSpacingControl w:val="doNotCompress"/>
  <w:compat/>
  <w:rsids>
    <w:rsidRoot w:val="000B09EA"/>
    <w:rsid w:val="00067DC6"/>
    <w:rsid w:val="00080528"/>
    <w:rsid w:val="000834BF"/>
    <w:rsid w:val="00085A3C"/>
    <w:rsid w:val="000937E2"/>
    <w:rsid w:val="000A4567"/>
    <w:rsid w:val="000B09EA"/>
    <w:rsid w:val="000D53C4"/>
    <w:rsid w:val="000D6725"/>
    <w:rsid w:val="00100C0A"/>
    <w:rsid w:val="001037C7"/>
    <w:rsid w:val="001051C1"/>
    <w:rsid w:val="00126E02"/>
    <w:rsid w:val="001362E6"/>
    <w:rsid w:val="00147417"/>
    <w:rsid w:val="001479F3"/>
    <w:rsid w:val="00165BFB"/>
    <w:rsid w:val="001729CA"/>
    <w:rsid w:val="00193F8C"/>
    <w:rsid w:val="001C4698"/>
    <w:rsid w:val="001C6296"/>
    <w:rsid w:val="001D7D7E"/>
    <w:rsid w:val="001E3A7A"/>
    <w:rsid w:val="0023178F"/>
    <w:rsid w:val="0024434E"/>
    <w:rsid w:val="00245AFF"/>
    <w:rsid w:val="00262B12"/>
    <w:rsid w:val="002640D8"/>
    <w:rsid w:val="00283F23"/>
    <w:rsid w:val="002A2A7B"/>
    <w:rsid w:val="002C691C"/>
    <w:rsid w:val="002D72A1"/>
    <w:rsid w:val="00306B26"/>
    <w:rsid w:val="0031302F"/>
    <w:rsid w:val="00317B67"/>
    <w:rsid w:val="00326D0A"/>
    <w:rsid w:val="00331A4B"/>
    <w:rsid w:val="00336D53"/>
    <w:rsid w:val="00346802"/>
    <w:rsid w:val="003817A3"/>
    <w:rsid w:val="0038318E"/>
    <w:rsid w:val="003C4B39"/>
    <w:rsid w:val="003D32E5"/>
    <w:rsid w:val="003E1309"/>
    <w:rsid w:val="003F2604"/>
    <w:rsid w:val="0040615B"/>
    <w:rsid w:val="004071BA"/>
    <w:rsid w:val="004237C7"/>
    <w:rsid w:val="004270D6"/>
    <w:rsid w:val="00442760"/>
    <w:rsid w:val="004509C4"/>
    <w:rsid w:val="00457F56"/>
    <w:rsid w:val="00460A6B"/>
    <w:rsid w:val="00475647"/>
    <w:rsid w:val="004848D9"/>
    <w:rsid w:val="00485B3E"/>
    <w:rsid w:val="004B2CA2"/>
    <w:rsid w:val="004D4A7F"/>
    <w:rsid w:val="004E3FCB"/>
    <w:rsid w:val="004F00C7"/>
    <w:rsid w:val="004F23BA"/>
    <w:rsid w:val="004F5A48"/>
    <w:rsid w:val="00510298"/>
    <w:rsid w:val="00515EFE"/>
    <w:rsid w:val="00517672"/>
    <w:rsid w:val="00532622"/>
    <w:rsid w:val="00544DC3"/>
    <w:rsid w:val="00546DEA"/>
    <w:rsid w:val="00551576"/>
    <w:rsid w:val="00552A10"/>
    <w:rsid w:val="00571EB5"/>
    <w:rsid w:val="00582421"/>
    <w:rsid w:val="0058667C"/>
    <w:rsid w:val="005C26D7"/>
    <w:rsid w:val="005C7F44"/>
    <w:rsid w:val="005E458D"/>
    <w:rsid w:val="005E6BB7"/>
    <w:rsid w:val="006028A1"/>
    <w:rsid w:val="006225A3"/>
    <w:rsid w:val="006434D6"/>
    <w:rsid w:val="00651023"/>
    <w:rsid w:val="00654DFD"/>
    <w:rsid w:val="006C6DCA"/>
    <w:rsid w:val="006D1E3A"/>
    <w:rsid w:val="007161D5"/>
    <w:rsid w:val="00730A39"/>
    <w:rsid w:val="00733E91"/>
    <w:rsid w:val="00743186"/>
    <w:rsid w:val="007510FC"/>
    <w:rsid w:val="00752AB9"/>
    <w:rsid w:val="0077415C"/>
    <w:rsid w:val="007745A0"/>
    <w:rsid w:val="00777362"/>
    <w:rsid w:val="00780C5B"/>
    <w:rsid w:val="00785B67"/>
    <w:rsid w:val="00791B32"/>
    <w:rsid w:val="007A7CF7"/>
    <w:rsid w:val="007C4B08"/>
    <w:rsid w:val="007C5418"/>
    <w:rsid w:val="007D0F86"/>
    <w:rsid w:val="007F2852"/>
    <w:rsid w:val="00802D9D"/>
    <w:rsid w:val="00844D41"/>
    <w:rsid w:val="008467D2"/>
    <w:rsid w:val="0085325F"/>
    <w:rsid w:val="008616F9"/>
    <w:rsid w:val="00874CE1"/>
    <w:rsid w:val="00875595"/>
    <w:rsid w:val="00880C47"/>
    <w:rsid w:val="00882906"/>
    <w:rsid w:val="008A0244"/>
    <w:rsid w:val="008A1668"/>
    <w:rsid w:val="008A43A1"/>
    <w:rsid w:val="008A74B6"/>
    <w:rsid w:val="008A7C59"/>
    <w:rsid w:val="008B5035"/>
    <w:rsid w:val="008B53E4"/>
    <w:rsid w:val="008B5E71"/>
    <w:rsid w:val="008C2DAB"/>
    <w:rsid w:val="008C6470"/>
    <w:rsid w:val="008D7A22"/>
    <w:rsid w:val="008F0AA6"/>
    <w:rsid w:val="00903C38"/>
    <w:rsid w:val="009041C2"/>
    <w:rsid w:val="0091549A"/>
    <w:rsid w:val="0091592F"/>
    <w:rsid w:val="009302B4"/>
    <w:rsid w:val="009311A5"/>
    <w:rsid w:val="0094096C"/>
    <w:rsid w:val="00983B5D"/>
    <w:rsid w:val="009A10AD"/>
    <w:rsid w:val="009A420B"/>
    <w:rsid w:val="009C6E27"/>
    <w:rsid w:val="009E16D4"/>
    <w:rsid w:val="009E2DE9"/>
    <w:rsid w:val="009E6601"/>
    <w:rsid w:val="009F0169"/>
    <w:rsid w:val="009F0912"/>
    <w:rsid w:val="009F3A34"/>
    <w:rsid w:val="009F6E19"/>
    <w:rsid w:val="00A04900"/>
    <w:rsid w:val="00A0608B"/>
    <w:rsid w:val="00A11277"/>
    <w:rsid w:val="00A14E37"/>
    <w:rsid w:val="00A1729F"/>
    <w:rsid w:val="00A22DEE"/>
    <w:rsid w:val="00A26836"/>
    <w:rsid w:val="00A27EA5"/>
    <w:rsid w:val="00A41815"/>
    <w:rsid w:val="00A767B8"/>
    <w:rsid w:val="00A76BC9"/>
    <w:rsid w:val="00A83F96"/>
    <w:rsid w:val="00A85188"/>
    <w:rsid w:val="00A85C09"/>
    <w:rsid w:val="00A959E4"/>
    <w:rsid w:val="00AC6DB3"/>
    <w:rsid w:val="00AD2807"/>
    <w:rsid w:val="00AD725C"/>
    <w:rsid w:val="00AF55F2"/>
    <w:rsid w:val="00AF6C71"/>
    <w:rsid w:val="00B11E6F"/>
    <w:rsid w:val="00B17171"/>
    <w:rsid w:val="00B23ECE"/>
    <w:rsid w:val="00B4692F"/>
    <w:rsid w:val="00B74022"/>
    <w:rsid w:val="00B753CC"/>
    <w:rsid w:val="00B81302"/>
    <w:rsid w:val="00BB694E"/>
    <w:rsid w:val="00BB7980"/>
    <w:rsid w:val="00BC25AD"/>
    <w:rsid w:val="00BD592B"/>
    <w:rsid w:val="00BE1C14"/>
    <w:rsid w:val="00C11F42"/>
    <w:rsid w:val="00C42B48"/>
    <w:rsid w:val="00C60127"/>
    <w:rsid w:val="00C61737"/>
    <w:rsid w:val="00C81EF0"/>
    <w:rsid w:val="00C83BD4"/>
    <w:rsid w:val="00C9175E"/>
    <w:rsid w:val="00CB4BBD"/>
    <w:rsid w:val="00CD0127"/>
    <w:rsid w:val="00CE4E68"/>
    <w:rsid w:val="00CF0B72"/>
    <w:rsid w:val="00CF24BC"/>
    <w:rsid w:val="00CF6307"/>
    <w:rsid w:val="00D0167F"/>
    <w:rsid w:val="00D33CF7"/>
    <w:rsid w:val="00D367F9"/>
    <w:rsid w:val="00D51FE8"/>
    <w:rsid w:val="00D64291"/>
    <w:rsid w:val="00DA7214"/>
    <w:rsid w:val="00DB4481"/>
    <w:rsid w:val="00DB7321"/>
    <w:rsid w:val="00DC2C23"/>
    <w:rsid w:val="00DC369D"/>
    <w:rsid w:val="00DC45AC"/>
    <w:rsid w:val="00DF0127"/>
    <w:rsid w:val="00DF3658"/>
    <w:rsid w:val="00E34A7A"/>
    <w:rsid w:val="00E364FA"/>
    <w:rsid w:val="00E57508"/>
    <w:rsid w:val="00E60729"/>
    <w:rsid w:val="00E74AF0"/>
    <w:rsid w:val="00E9597B"/>
    <w:rsid w:val="00EA0504"/>
    <w:rsid w:val="00EA4911"/>
    <w:rsid w:val="00EC0481"/>
    <w:rsid w:val="00EC59B8"/>
    <w:rsid w:val="00F01B6C"/>
    <w:rsid w:val="00F31F1D"/>
    <w:rsid w:val="00F3725B"/>
    <w:rsid w:val="00F634E0"/>
    <w:rsid w:val="00F6438A"/>
    <w:rsid w:val="00F84845"/>
    <w:rsid w:val="00F93397"/>
    <w:rsid w:val="00FA3839"/>
    <w:rsid w:val="00FC5EAC"/>
    <w:rsid w:val="00FD3824"/>
    <w:rsid w:val="00FE613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rPr>
  </w:style>
  <w:style w:type="paragraph" w:styleId="BodyText">
    <w:name w:val="Body Text"/>
    <w:basedOn w:val="Normal"/>
    <w:link w:val="a"/>
    <w:uiPriority w:val="99"/>
    <w:rsid w:val="00882906"/>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rPr>
      <w:lang w:val="x-none"/>
    </w:r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lang w:val="x-none"/>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 w:type="character" w:customStyle="1" w:styleId="FontStyle17">
    <w:name w:val="Font Style17"/>
    <w:uiPriority w:val="99"/>
    <w:rsid w:val="009041C2"/>
    <w:rPr>
      <w:rFonts w:ascii="Times New Roman" w:hAnsi="Times New Roman" w:cs="Times New Roman"/>
      <w:sz w:val="22"/>
      <w:szCs w:val="22"/>
    </w:rPr>
  </w:style>
  <w:style w:type="character" w:customStyle="1" w:styleId="blk">
    <w:name w:val="blk"/>
    <w:basedOn w:val="DefaultParagraphFont"/>
    <w:rsid w:val="00A22DEE"/>
  </w:style>
  <w:style w:type="character" w:styleId="Hyperlink">
    <w:name w:val="Hyperlink"/>
    <w:basedOn w:val="DefaultParagraphFont"/>
    <w:uiPriority w:val="99"/>
    <w:semiHidden/>
    <w:unhideWhenUsed/>
    <w:rsid w:val="00A22DEE"/>
    <w:rPr>
      <w:color w:val="0000FF"/>
      <w:u w:val="single"/>
    </w:rPr>
  </w:style>
  <w:style w:type="paragraph" w:styleId="BalloonText">
    <w:name w:val="Balloon Text"/>
    <w:basedOn w:val="Normal"/>
    <w:link w:val="a2"/>
    <w:uiPriority w:val="99"/>
    <w:semiHidden/>
    <w:unhideWhenUsed/>
    <w:rsid w:val="008F0AA6"/>
    <w:rPr>
      <w:rFonts w:ascii="Tahoma" w:hAnsi="Tahoma" w:cs="Tahoma"/>
      <w:sz w:val="16"/>
      <w:szCs w:val="16"/>
    </w:rPr>
  </w:style>
  <w:style w:type="character" w:customStyle="1" w:styleId="a2">
    <w:name w:val="Текст выноски Знак"/>
    <w:basedOn w:val="DefaultParagraphFont"/>
    <w:link w:val="BalloonText"/>
    <w:uiPriority w:val="99"/>
    <w:semiHidden/>
    <w:rsid w:val="008F0AA6"/>
    <w:rPr>
      <w:rFonts w:ascii="Tahoma" w:eastAsia="Times New Roman" w:hAnsi="Tahoma" w:cs="Tahoma"/>
      <w:sz w:val="16"/>
      <w:szCs w:val="16"/>
      <w:lang w:eastAsia="ru-RU"/>
    </w:rPr>
  </w:style>
  <w:style w:type="character" w:customStyle="1" w:styleId="cnsl">
    <w:name w:val="cnsl"/>
    <w:rsid w:val="00DB7321"/>
  </w:style>
  <w:style w:type="character" w:customStyle="1" w:styleId="st">
    <w:name w:val="st"/>
    <w:basedOn w:val="DefaultParagraphFont"/>
    <w:rsid w:val="00DB7321"/>
  </w:style>
  <w:style w:type="character" w:styleId="Emphasis">
    <w:name w:val="Emphasis"/>
    <w:basedOn w:val="DefaultParagraphFont"/>
    <w:uiPriority w:val="20"/>
    <w:qFormat/>
    <w:rsid w:val="00DB7321"/>
    <w:rPr>
      <w:i/>
      <w:iCs/>
    </w:rPr>
  </w:style>
  <w:style w:type="character" w:customStyle="1" w:styleId="a3">
    <w:name w:val="Гипертекстовая ссылка"/>
    <w:basedOn w:val="DefaultParagraphFont"/>
    <w:uiPriority w:val="99"/>
    <w:rsid w:val="00DB7321"/>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glava-4/statia-4.5/?marker=fdoctlaw" TargetMode="External" /><Relationship Id="rId11" Type="http://schemas.openxmlformats.org/officeDocument/2006/relationships/hyperlink" Target="consultantplus://offline/main?base=LAW;n=117401;fld=134;dst=102941"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1" TargetMode="External" /><Relationship Id="rId6" Type="http://schemas.openxmlformats.org/officeDocument/2006/relationships/hyperlink" Target="garantF1://12015118.3" TargetMode="External" /><Relationship Id="rId7" Type="http://schemas.openxmlformats.org/officeDocument/2006/relationships/hyperlink" Target="garantF1://12025267.121505" TargetMode="External" /><Relationship Id="rId8" Type="http://schemas.openxmlformats.org/officeDocument/2006/relationships/hyperlink" Target="garantF1://12025267.2102" TargetMode="External" /><Relationship Id="rId9" Type="http://schemas.openxmlformats.org/officeDocument/2006/relationships/hyperlink" Target="garantF1://12025267.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519A-E9B7-4A48-A6B5-00EA7F4D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