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747FAA">
        <w:rPr>
          <w:color w:val="000000"/>
        </w:rPr>
        <w:t>25/2021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0097-01-2020-</w:t>
      </w:r>
      <w:r w:rsidR="00747FAA">
        <w:rPr>
          <w:color w:val="000000"/>
        </w:rPr>
        <w:t>001410-37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января 2021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Мировой судья судебного участка №97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№8 по Республике Крым, в отношении</w:t>
      </w:r>
    </w:p>
    <w:p w:rsidR="00747FAA" w:rsidRPr="00747FAA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Тимофеева Антона Олеговича, </w:t>
      </w:r>
      <w:r w:rsidR="00E945D9">
        <w:rPr>
          <w:sz w:val="28"/>
          <w:szCs w:val="28"/>
        </w:rPr>
        <w:t>«ПЕРСОНАЛЬНЫЕ ДАННЫЕ»,</w:t>
      </w:r>
      <w:r w:rsidR="00F30493">
        <w:rPr>
          <w:sz w:val="28"/>
          <w:szCs w:val="28"/>
        </w:rPr>
        <w:t xml:space="preserve"> 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>по ч.1 ст.15.6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35782B" w:rsidRPr="00F30493" w:rsidP="00F3049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Тимофеев А.О., являясь генеральным директором ООО «</w:t>
      </w:r>
      <w:r w:rsidR="00E945D9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», </w:t>
      </w:r>
      <w:r w:rsidRPr="00EE7489">
        <w:rPr>
          <w:sz w:val="28"/>
          <w:szCs w:val="28"/>
        </w:rPr>
        <w:t>зарегистрированного по ул.</w:t>
      </w:r>
      <w:r w:rsidR="00E945D9">
        <w:rPr>
          <w:sz w:val="28"/>
          <w:szCs w:val="28"/>
        </w:rPr>
        <w:t xml:space="preserve"> «ИЗЪЯТО» </w:t>
      </w:r>
      <w:r w:rsidRPr="00EE7489">
        <w:rPr>
          <w:sz w:val="28"/>
          <w:szCs w:val="28"/>
        </w:rPr>
        <w:t xml:space="preserve">Республика Крым (ОГРН </w:t>
      </w:r>
      <w:r w:rsidR="00E945D9">
        <w:rPr>
          <w:sz w:val="28"/>
          <w:szCs w:val="28"/>
        </w:rPr>
        <w:t>«ИЗЪЯТО»</w:t>
      </w:r>
      <w:r w:rsidRPr="00EE7489">
        <w:rPr>
          <w:sz w:val="28"/>
          <w:szCs w:val="28"/>
        </w:rPr>
        <w:t xml:space="preserve">), в нарушение </w:t>
      </w:r>
      <w:r w:rsidRPr="00EE7489">
        <w:rPr>
          <w:iCs/>
          <w:sz w:val="28"/>
          <w:szCs w:val="28"/>
        </w:rPr>
        <w:t xml:space="preserve">п.3 ст.88 Налогового кодекса РФ, не представил в Межрайонную ИФНС России №8 по Республике Крым пояснение на требование налогового органа от </w:t>
      </w:r>
      <w:r>
        <w:rPr>
          <w:iCs/>
          <w:sz w:val="28"/>
          <w:szCs w:val="28"/>
        </w:rPr>
        <w:t xml:space="preserve">23.03.2020 года № 1521 </w:t>
      </w:r>
      <w:r w:rsidRPr="00EE7489">
        <w:rPr>
          <w:iCs/>
          <w:sz w:val="28"/>
          <w:szCs w:val="28"/>
        </w:rPr>
        <w:t xml:space="preserve">в пятидневный срок со дня получения требования, то есть до </w:t>
      </w:r>
      <w:r>
        <w:rPr>
          <w:iCs/>
          <w:sz w:val="28"/>
          <w:szCs w:val="28"/>
        </w:rPr>
        <w:t>25.06.2020</w:t>
      </w:r>
      <w:r w:rsidRPr="00EE7489">
        <w:rPr>
          <w:iCs/>
          <w:sz w:val="28"/>
          <w:szCs w:val="28"/>
        </w:rPr>
        <w:t xml:space="preserve"> года</w:t>
      </w:r>
      <w:r w:rsidRPr="00EE7489">
        <w:rPr>
          <w:sz w:val="28"/>
          <w:szCs w:val="28"/>
        </w:rPr>
        <w:t xml:space="preserve">, </w:t>
      </w:r>
      <w:r w:rsidRPr="00EE7489">
        <w:rPr>
          <w:iCs/>
          <w:sz w:val="28"/>
          <w:szCs w:val="28"/>
        </w:rPr>
        <w:t>чем совершил правонарушение, предусмотренное</w:t>
      </w:r>
      <w:r w:rsidRPr="00EE7489">
        <w:rPr>
          <w:iCs/>
          <w:sz w:val="28"/>
          <w:szCs w:val="28"/>
        </w:rPr>
        <w:t xml:space="preserve"> ч.1 ст.15.6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Тимофеев А.О.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надлежащим образом уведомлялся о времени и месте рассмотрения дела, однако в суд не явился, </w:t>
      </w:r>
      <w:r>
        <w:rPr>
          <w:rFonts w:eastAsia="SimSun"/>
          <w:color w:val="000000" w:themeColor="text1"/>
          <w:sz w:val="28"/>
          <w:szCs w:val="28"/>
          <w:lang w:eastAsia="zh-CN"/>
        </w:rPr>
        <w:t>о причинах неявки суду не сообщил.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5782B" w:rsidRPr="00FE1FFC" w:rsidP="00FE1FFC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EE7489">
        <w:rPr>
          <w:sz w:val="28"/>
          <w:szCs w:val="28"/>
        </w:rPr>
        <w:t>Ф</w:t>
      </w:r>
      <w:r w:rsidRPr="00EE7489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EE7489">
        <w:rPr>
          <w:sz w:val="28"/>
          <w:szCs w:val="28"/>
        </w:rPr>
        <w:t xml:space="preserve">следующими доказательствами: </w:t>
      </w:r>
      <w:r w:rsidRPr="00EE7489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F30493">
        <w:rPr>
          <w:iCs/>
          <w:sz w:val="28"/>
          <w:szCs w:val="28"/>
        </w:rPr>
        <w:t>07.10.2020</w:t>
      </w:r>
      <w:r w:rsidRPr="00EE7489">
        <w:rPr>
          <w:iCs/>
          <w:sz w:val="28"/>
          <w:szCs w:val="28"/>
        </w:rPr>
        <w:t xml:space="preserve"> года №</w:t>
      </w:r>
      <w:r w:rsidR="00F30493">
        <w:rPr>
          <w:iCs/>
          <w:sz w:val="28"/>
          <w:szCs w:val="28"/>
        </w:rPr>
        <w:t>91032028100107500002</w:t>
      </w:r>
      <w:r w:rsidR="00EE7489">
        <w:rPr>
          <w:iCs/>
          <w:sz w:val="28"/>
          <w:szCs w:val="28"/>
        </w:rPr>
        <w:t>;</w:t>
      </w:r>
      <w:r w:rsidRPr="00EE7489">
        <w:rPr>
          <w:iCs/>
          <w:sz w:val="28"/>
          <w:szCs w:val="28"/>
        </w:rPr>
        <w:t xml:space="preserve">требованием о представлении пояснений от </w:t>
      </w:r>
      <w:r w:rsidR="00FE1FFC">
        <w:rPr>
          <w:iCs/>
          <w:sz w:val="28"/>
          <w:szCs w:val="28"/>
        </w:rPr>
        <w:t xml:space="preserve">23.03.2020 </w:t>
      </w:r>
      <w:r w:rsidRPr="00EE7489">
        <w:rPr>
          <w:iCs/>
          <w:sz w:val="28"/>
          <w:szCs w:val="28"/>
        </w:rPr>
        <w:t>года №</w:t>
      </w:r>
      <w:r w:rsidR="00FE1FFC">
        <w:rPr>
          <w:iCs/>
          <w:sz w:val="28"/>
          <w:szCs w:val="28"/>
        </w:rPr>
        <w:t>1521</w:t>
      </w:r>
      <w:r w:rsidR="00EE7489">
        <w:rPr>
          <w:iCs/>
          <w:sz w:val="28"/>
          <w:szCs w:val="28"/>
        </w:rPr>
        <w:t>;</w:t>
      </w:r>
      <w:r w:rsidRPr="00EE7489">
        <w:rPr>
          <w:sz w:val="28"/>
          <w:szCs w:val="28"/>
        </w:rPr>
        <w:t xml:space="preserve">актом от </w:t>
      </w:r>
      <w:r w:rsidR="00FE1FFC">
        <w:rPr>
          <w:sz w:val="28"/>
          <w:szCs w:val="28"/>
        </w:rPr>
        <w:t>08.07.2020</w:t>
      </w:r>
      <w:r w:rsidRPr="00EE7489">
        <w:rPr>
          <w:sz w:val="28"/>
          <w:szCs w:val="28"/>
        </w:rPr>
        <w:t xml:space="preserve"> года №</w:t>
      </w:r>
      <w:r w:rsidR="00FE1FFC">
        <w:rPr>
          <w:sz w:val="28"/>
          <w:szCs w:val="28"/>
        </w:rPr>
        <w:t>1507</w:t>
      </w:r>
      <w:r w:rsidRPr="00EE7489">
        <w:rPr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</w:t>
      </w:r>
      <w:r w:rsidR="00EE7489">
        <w:rPr>
          <w:iCs/>
          <w:sz w:val="28"/>
          <w:szCs w:val="28"/>
        </w:rPr>
        <w:t>;</w:t>
      </w:r>
      <w:r w:rsidRPr="00EE7489">
        <w:rPr>
          <w:iCs/>
          <w:sz w:val="28"/>
          <w:szCs w:val="28"/>
        </w:rPr>
        <w:t>в</w:t>
      </w:r>
      <w:r w:rsidRPr="00EE7489">
        <w:rPr>
          <w:iCs/>
          <w:sz w:val="28"/>
          <w:szCs w:val="28"/>
        </w:rPr>
        <w:t xml:space="preserve">ыпиской из Единого государственного реестра юридических лиц от </w:t>
      </w:r>
      <w:r w:rsidR="00FE1FFC">
        <w:rPr>
          <w:iCs/>
          <w:sz w:val="28"/>
          <w:szCs w:val="28"/>
        </w:rPr>
        <w:t>04.09</w:t>
      </w:r>
      <w:r w:rsidRPr="00EE7489">
        <w:rPr>
          <w:iCs/>
          <w:sz w:val="28"/>
          <w:szCs w:val="28"/>
        </w:rPr>
        <w:t>.20</w:t>
      </w:r>
      <w:r w:rsidRPr="00EE7489" w:rsidR="00CF36F8">
        <w:rPr>
          <w:iCs/>
          <w:sz w:val="28"/>
          <w:szCs w:val="28"/>
        </w:rPr>
        <w:t>20</w:t>
      </w:r>
      <w:r w:rsidRPr="00EE7489">
        <w:rPr>
          <w:iCs/>
          <w:sz w:val="28"/>
          <w:szCs w:val="28"/>
        </w:rPr>
        <w:t xml:space="preserve"> года.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E1FFC">
        <w:rPr>
          <w:sz w:val="28"/>
          <w:szCs w:val="28"/>
        </w:rPr>
        <w:t>Тимофеева А.О.</w:t>
      </w:r>
      <w:r w:rsidRPr="00EE7489">
        <w:rPr>
          <w:sz w:val="28"/>
          <w:szCs w:val="28"/>
        </w:rPr>
        <w:t xml:space="preserve"> в совершении административного правонарушения.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EE7489">
          <w:rPr>
            <w:rStyle w:val="Hyperlink"/>
            <w:sz w:val="28"/>
            <w:szCs w:val="28"/>
            <w:u w:val="none"/>
          </w:rPr>
          <w:t>4.5 КоАП</w:t>
        </w:r>
      </w:hyperlink>
      <w:r w:rsidRPr="00EE7489">
        <w:rPr>
          <w:sz w:val="28"/>
          <w:szCs w:val="28"/>
        </w:rPr>
        <w:t xml:space="preserve"> РФ, не истек, иных обстоятельств, </w:t>
      </w:r>
      <w:r w:rsidRPr="00EE7489">
        <w:rPr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E7489">
        <w:rPr>
          <w:sz w:val="28"/>
          <w:szCs w:val="28"/>
        </w:rPr>
        <w:t>лица не установлено.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EE7489">
        <w:rPr>
          <w:sz w:val="28"/>
          <w:szCs w:val="28"/>
        </w:rPr>
        <w:t>КоАП</w:t>
      </w:r>
      <w:r w:rsidRPr="00EE7489">
        <w:rPr>
          <w:sz w:val="28"/>
          <w:szCs w:val="28"/>
        </w:rPr>
        <w:t xml:space="preserve"> РФ, считаю необходимым назначить административное наказание в виде штрафа. 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E7489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5782B" w:rsidRPr="00EE7489" w:rsidP="0035782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5782B" w:rsidRPr="00EE7489" w:rsidP="0035782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ПОСТАНОВИЛ:</w:t>
      </w:r>
    </w:p>
    <w:p w:rsidR="0035782B" w:rsidRPr="00EE7489" w:rsidP="0035782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Тимофеева Антона Олеговича </w:t>
      </w:r>
      <w:r w:rsidRPr="00EE7489">
        <w:rPr>
          <w:sz w:val="28"/>
          <w:szCs w:val="28"/>
        </w:rPr>
        <w:t>признать виновным в совершении административного правонарушения, предусмотренного ч.1 ст.15.6 КоАП РФ, и подвергнуть его административному наказанию в виде штрафа в размере 300 (трехсот) рублей 00 копеек.</w:t>
      </w: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 xml:space="preserve">Реквизиты для оплаты штрафа: </w:t>
      </w:r>
    </w:p>
    <w:p w:rsidR="00FE1FFC" w:rsidRPr="00490288" w:rsidP="00FE1FFC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FE1FFC" w:rsidRPr="00490288" w:rsidP="00FE1FFC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FE1FFC" w:rsidRPr="00490288" w:rsidP="00FE1FFC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FE1FFC" w:rsidRPr="00490288" w:rsidP="00FE1FFC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FE1FFC" w:rsidRPr="00490288" w:rsidP="00FE1FFC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FE1FFC" w:rsidRPr="00490288" w:rsidP="00FE1FFC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FE1FFC" w:rsidRPr="00490288" w:rsidP="00FE1FFC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FE1FFC" w:rsidRPr="00490288" w:rsidP="00FE1FFC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FE1FFC" w:rsidRPr="00490288" w:rsidP="00FE1FFC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FE1FFC" w:rsidP="00FE1FFC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FE1FFC" w:rsidRPr="00490288" w:rsidP="00FE1FFC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 КПП </w:t>
      </w:r>
      <w:r w:rsidRPr="00490288">
        <w:rPr>
          <w:sz w:val="26"/>
          <w:szCs w:val="26"/>
          <w:u w:val="single"/>
        </w:rPr>
        <w:t>910201001</w:t>
      </w:r>
      <w:r w:rsidRPr="00490288">
        <w:rPr>
          <w:sz w:val="26"/>
          <w:szCs w:val="26"/>
        </w:rPr>
        <w:t xml:space="preserve"> БИК </w:t>
      </w:r>
      <w:r w:rsidRPr="00490288">
        <w:rPr>
          <w:sz w:val="26"/>
          <w:szCs w:val="26"/>
          <w:u w:val="single"/>
        </w:rPr>
        <w:t>013510002</w:t>
      </w:r>
      <w:r w:rsidRPr="00490288">
        <w:rPr>
          <w:sz w:val="26"/>
          <w:szCs w:val="26"/>
        </w:rPr>
        <w:t>,</w:t>
      </w:r>
    </w:p>
    <w:p w:rsidR="00FE1FFC" w:rsidRPr="00490288" w:rsidP="00FE1FFC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  <w:r w:rsidRPr="00490288">
        <w:rPr>
          <w:sz w:val="26"/>
          <w:szCs w:val="26"/>
        </w:rPr>
        <w:t>,</w:t>
      </w:r>
    </w:p>
    <w:p w:rsidR="00FE1FFC" w:rsidRPr="00490288" w:rsidP="00FE1FFC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03100643350000017500</w:t>
      </w:r>
      <w:r w:rsidRPr="00490288">
        <w:rPr>
          <w:sz w:val="26"/>
          <w:szCs w:val="26"/>
        </w:rPr>
        <w:t>,</w:t>
      </w:r>
    </w:p>
    <w:p w:rsidR="00FE1FFC" w:rsidRPr="00490288" w:rsidP="00FE1FFC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Крым, </w:t>
      </w:r>
    </w:p>
    <w:p w:rsidR="00FE1FFC" w:rsidP="00FE1FFC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D14AE5" w:rsidP="00FE1FFC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D14AE5" w:rsidP="00FE1F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828 1 16 01153 01 0006 140</w:t>
      </w:r>
    </w:p>
    <w:p w:rsidR="00D14AE5" w:rsidP="00FE1FFC">
      <w:pPr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5-97-25/2021 от 18.01.2021 года.</w:t>
      </w:r>
    </w:p>
    <w:p w:rsidR="0035782B" w:rsidRPr="00EE7489" w:rsidP="0035782B">
      <w:pPr>
        <w:spacing w:before="120"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EE748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E7489">
          <w:rPr>
            <w:rStyle w:val="Hyperlink"/>
            <w:sz w:val="28"/>
            <w:szCs w:val="28"/>
            <w:u w:val="none"/>
          </w:rPr>
          <w:t>Кодексом</w:t>
        </w:r>
      </w:hyperlink>
      <w:r w:rsidRPr="00EE748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E7489">
        <w:rPr>
          <w:sz w:val="28"/>
          <w:szCs w:val="28"/>
        </w:rPr>
        <w:t>со дня вручения копии постановления</w:t>
      </w:r>
      <w:r w:rsidRPr="00EE7489">
        <w:rPr>
          <w:rFonts w:eastAsia="SimSun"/>
          <w:sz w:val="28"/>
          <w:szCs w:val="28"/>
          <w:lang w:eastAsia="zh-CN"/>
        </w:rPr>
        <w:t xml:space="preserve">. </w:t>
      </w:r>
    </w:p>
    <w:p w:rsidR="0035782B" w:rsidRPr="00EE7489" w:rsidP="0035782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5782B" w:rsidRPr="00EE7489" w:rsidP="0035782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 w:rsidRPr="00EE7489">
        <w:rPr>
          <w:sz w:val="28"/>
          <w:szCs w:val="28"/>
        </w:rPr>
        <w:tab/>
      </w:r>
      <w:r w:rsidRPr="00EE7489">
        <w:rPr>
          <w:sz w:val="28"/>
          <w:szCs w:val="28"/>
        </w:rPr>
        <w:tab/>
      </w:r>
    </w:p>
    <w:p w:rsidR="0035782B" w:rsidRPr="00EE7489" w:rsidP="0035782B">
      <w:pPr>
        <w:rPr>
          <w:sz w:val="28"/>
          <w:szCs w:val="28"/>
        </w:rPr>
      </w:pPr>
    </w:p>
    <w:p w:rsidR="008D32E5" w:rsidRPr="00EE7489">
      <w:pPr>
        <w:rPr>
          <w:sz w:val="28"/>
          <w:szCs w:val="28"/>
        </w:rPr>
      </w:pPr>
    </w:p>
    <w:sectPr w:rsidSect="006E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81D"/>
    <w:rsid w:val="0007681D"/>
    <w:rsid w:val="00236406"/>
    <w:rsid w:val="00254F63"/>
    <w:rsid w:val="0035782B"/>
    <w:rsid w:val="00490288"/>
    <w:rsid w:val="006E684A"/>
    <w:rsid w:val="0073230A"/>
    <w:rsid w:val="00747FAA"/>
    <w:rsid w:val="008D32E5"/>
    <w:rsid w:val="009440E3"/>
    <w:rsid w:val="00CF36F8"/>
    <w:rsid w:val="00D14AE5"/>
    <w:rsid w:val="00E945D9"/>
    <w:rsid w:val="00EE7489"/>
    <w:rsid w:val="00F30493"/>
    <w:rsid w:val="00FE1F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