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6F6A" w:rsidP="00C26F6A">
      <w:pPr>
        <w:ind w:left="6804"/>
        <w:rPr>
          <w:bCs/>
          <w:iCs/>
        </w:rPr>
      </w:pPr>
      <w:r>
        <w:rPr>
          <w:bCs/>
          <w:iCs/>
        </w:rPr>
        <w:t>Дело №5-97-346/2020</w:t>
      </w:r>
    </w:p>
    <w:p w:rsidR="00C26F6A" w:rsidP="00C26F6A">
      <w:pPr>
        <w:pStyle w:val="Heading1"/>
        <w:rPr>
          <w:rFonts w:ascii="Times New Roman" w:hAnsi="Times New Roman"/>
          <w:sz w:val="28"/>
          <w:szCs w:val="28"/>
          <w:lang w:val="ru-RU"/>
        </w:rPr>
      </w:pPr>
      <w:r>
        <w:rPr>
          <w:rFonts w:ascii="Times New Roman" w:hAnsi="Times New Roman"/>
          <w:sz w:val="28"/>
          <w:szCs w:val="28"/>
          <w:lang w:val="ru-RU"/>
        </w:rPr>
        <w:t>ПОСТАНОВЛЕНИЕ</w:t>
      </w:r>
    </w:p>
    <w:p w:rsidR="00C26F6A" w:rsidP="00C26F6A">
      <w:pPr>
        <w:jc w:val="center"/>
        <w:rPr>
          <w:b/>
          <w:sz w:val="28"/>
          <w:szCs w:val="28"/>
          <w:lang w:eastAsia="x-none"/>
        </w:rPr>
      </w:pPr>
      <w:r>
        <w:rPr>
          <w:b/>
          <w:sz w:val="28"/>
          <w:szCs w:val="28"/>
          <w:lang w:eastAsia="x-none"/>
        </w:rPr>
        <w:t>по делу об административном правонарушении</w:t>
      </w:r>
    </w:p>
    <w:p w:rsidR="00C26F6A" w:rsidP="00C26F6A">
      <w:pPr>
        <w:rPr>
          <w:sz w:val="28"/>
          <w:szCs w:val="28"/>
          <w:lang w:eastAsia="x-none"/>
        </w:rPr>
      </w:pPr>
    </w:p>
    <w:p w:rsidR="00C26F6A" w:rsidP="00C26F6A">
      <w:pPr>
        <w:autoSpaceDE w:val="0"/>
        <w:autoSpaceDN w:val="0"/>
        <w:ind w:firstLine="570"/>
        <w:jc w:val="both"/>
        <w:rPr>
          <w:bCs/>
          <w:sz w:val="28"/>
          <w:szCs w:val="28"/>
        </w:rPr>
      </w:pPr>
      <w:r>
        <w:rPr>
          <w:bCs/>
          <w:sz w:val="28"/>
          <w:szCs w:val="28"/>
        </w:rPr>
        <w:t xml:space="preserve">20 октября 2020 года </w:t>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 </w:t>
      </w:r>
    </w:p>
    <w:p w:rsidR="00C26F6A" w:rsidP="00C26F6A">
      <w:pPr>
        <w:autoSpaceDE w:val="0"/>
        <w:autoSpaceDN w:val="0"/>
        <w:ind w:firstLine="570"/>
        <w:jc w:val="both"/>
        <w:rPr>
          <w:sz w:val="28"/>
          <w:szCs w:val="28"/>
        </w:rPr>
      </w:pPr>
      <w:r>
        <w:rPr>
          <w:bCs/>
          <w:sz w:val="28"/>
          <w:szCs w:val="28"/>
        </w:rPr>
        <w:t xml:space="preserve"> </w:t>
      </w:r>
    </w:p>
    <w:p w:rsidR="00C26F6A" w:rsidP="00C26F6A">
      <w:pPr>
        <w:ind w:firstLine="570"/>
        <w:jc w:val="both"/>
        <w:rPr>
          <w:sz w:val="28"/>
          <w:szCs w:val="28"/>
        </w:rPr>
      </w:pPr>
      <w:r>
        <w:rPr>
          <w:sz w:val="28"/>
          <w:szCs w:val="28"/>
        </w:rPr>
        <w:t>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поступившее из Отдела ГИБДД УМВД России по г. Ялта Республики Крым, в отношении,</w:t>
      </w:r>
    </w:p>
    <w:p w:rsidR="00C26F6A" w:rsidP="00C26F6A">
      <w:pPr>
        <w:autoSpaceDE w:val="0"/>
        <w:autoSpaceDN w:val="0"/>
        <w:adjustRightInd w:val="0"/>
        <w:spacing w:before="120"/>
        <w:ind w:firstLine="573"/>
        <w:jc w:val="both"/>
        <w:rPr>
          <w:sz w:val="28"/>
          <w:szCs w:val="28"/>
        </w:rPr>
      </w:pPr>
      <w:r>
        <w:rPr>
          <w:sz w:val="28"/>
          <w:szCs w:val="28"/>
        </w:rPr>
        <w:t>Невейкина</w:t>
      </w:r>
      <w:r>
        <w:rPr>
          <w:sz w:val="28"/>
          <w:szCs w:val="28"/>
        </w:rPr>
        <w:t xml:space="preserve"> Артёма Александровича, </w:t>
      </w:r>
      <w:r>
        <w:t>«ИЗЪЯТО»,</w:t>
      </w:r>
    </w:p>
    <w:p w:rsidR="00C26F6A" w:rsidP="00C26F6A">
      <w:pPr>
        <w:ind w:firstLine="570"/>
        <w:jc w:val="both"/>
        <w:rPr>
          <w:iCs/>
          <w:sz w:val="28"/>
          <w:szCs w:val="28"/>
        </w:rPr>
      </w:pPr>
      <w:r>
        <w:rPr>
          <w:iCs/>
          <w:sz w:val="28"/>
          <w:szCs w:val="28"/>
        </w:rPr>
        <w:t>по ч.1 ст.12.26 Кодекса Российской Федерации об административных правонарушениях (далее – КоАП РФ),</w:t>
      </w:r>
    </w:p>
    <w:p w:rsidR="00C26F6A" w:rsidP="00C26F6A">
      <w:pPr>
        <w:autoSpaceDE w:val="0"/>
        <w:autoSpaceDN w:val="0"/>
        <w:ind w:firstLine="708"/>
        <w:jc w:val="both"/>
        <w:rPr>
          <w:sz w:val="28"/>
          <w:szCs w:val="28"/>
        </w:rPr>
      </w:pPr>
    </w:p>
    <w:p w:rsidR="00C26F6A" w:rsidP="00C26F6A">
      <w:pPr>
        <w:pStyle w:val="BodyText"/>
        <w:jc w:val="center"/>
        <w:rPr>
          <w:b/>
          <w:sz w:val="28"/>
          <w:szCs w:val="28"/>
          <w:lang w:val="ru-RU"/>
        </w:rPr>
      </w:pPr>
      <w:r>
        <w:rPr>
          <w:b/>
          <w:sz w:val="28"/>
          <w:szCs w:val="28"/>
          <w:lang w:val="ru-RU"/>
        </w:rPr>
        <w:t>УСТАНОВИЛ:</w:t>
      </w:r>
    </w:p>
    <w:p w:rsidR="00C26F6A" w:rsidP="00C26F6A">
      <w:pPr>
        <w:pStyle w:val="BodyText"/>
        <w:jc w:val="center"/>
        <w:rPr>
          <w:b/>
          <w:sz w:val="28"/>
          <w:szCs w:val="28"/>
          <w:lang w:val="ru-RU"/>
        </w:rPr>
      </w:pPr>
    </w:p>
    <w:p w:rsidR="00C26F6A" w:rsidP="00C26F6A">
      <w:pPr>
        <w:autoSpaceDE w:val="0"/>
        <w:autoSpaceDN w:val="0"/>
        <w:adjustRightInd w:val="0"/>
        <w:ind w:firstLine="570"/>
        <w:jc w:val="both"/>
        <w:rPr>
          <w:rFonts w:eastAsia="SimSun"/>
          <w:sz w:val="28"/>
          <w:szCs w:val="28"/>
          <w:lang w:eastAsia="zh-CN"/>
        </w:rPr>
      </w:pPr>
      <w:r>
        <w:t>«</w:t>
      </w:r>
      <w:r>
        <w:t>ИЗЪЯТО»</w:t>
      </w:r>
      <w:r>
        <w:t>,</w:t>
      </w:r>
      <w:r>
        <w:rPr>
          <w:rFonts w:eastAsia="SimSun"/>
          <w:sz w:val="28"/>
          <w:szCs w:val="28"/>
          <w:lang w:eastAsia="zh-CN"/>
        </w:rPr>
        <w:t>н</w:t>
      </w:r>
      <w:r>
        <w:rPr>
          <w:rFonts w:eastAsia="SimSun"/>
          <w:sz w:val="28"/>
          <w:szCs w:val="28"/>
          <w:lang w:eastAsia="zh-CN"/>
        </w:rPr>
        <w:t>а</w:t>
      </w:r>
      <w:r>
        <w:rPr>
          <w:rFonts w:eastAsia="SimSun"/>
          <w:sz w:val="28"/>
          <w:szCs w:val="28"/>
          <w:lang w:eastAsia="zh-CN"/>
        </w:rPr>
        <w:t xml:space="preserve"> ул. </w:t>
      </w:r>
      <w:r>
        <w:t>«</w:t>
      </w:r>
      <w:r>
        <w:t>ИЗЪЯТО»,</w:t>
      </w:r>
      <w:r>
        <w:rPr>
          <w:rFonts w:eastAsia="SimSun"/>
          <w:sz w:val="28"/>
          <w:szCs w:val="28"/>
          <w:lang w:eastAsia="zh-CN"/>
        </w:rPr>
        <w:t>водитель</w:t>
      </w:r>
      <w:r>
        <w:rPr>
          <w:rFonts w:eastAsia="SimSun"/>
          <w:sz w:val="28"/>
          <w:szCs w:val="28"/>
          <w:lang w:eastAsia="zh-CN"/>
        </w:rPr>
        <w:t xml:space="preserve"> </w:t>
      </w:r>
      <w:r>
        <w:rPr>
          <w:rFonts w:eastAsia="SimSun"/>
          <w:sz w:val="28"/>
          <w:szCs w:val="28"/>
          <w:lang w:eastAsia="zh-CN"/>
        </w:rPr>
        <w:t>Невейкин</w:t>
      </w:r>
      <w:r>
        <w:rPr>
          <w:rFonts w:eastAsia="SimSun"/>
          <w:sz w:val="28"/>
          <w:szCs w:val="28"/>
          <w:lang w:eastAsia="zh-CN"/>
        </w:rPr>
        <w:t xml:space="preserve"> А.А., управляя мопедом «</w:t>
      </w:r>
      <w:r w:rsidR="00F51E2E">
        <w:t>ИЗЪЯТО»,</w:t>
      </w:r>
      <w:r>
        <w:rPr>
          <w:rFonts w:eastAsia="SimSun"/>
          <w:sz w:val="28"/>
          <w:szCs w:val="28"/>
          <w:lang w:eastAsia="zh-CN"/>
        </w:rPr>
        <w:t>без</w:t>
      </w:r>
      <w:r>
        <w:rPr>
          <w:rFonts w:eastAsia="SimSun"/>
          <w:sz w:val="28"/>
          <w:szCs w:val="28"/>
          <w:lang w:eastAsia="zh-CN"/>
        </w:rPr>
        <w:t xml:space="preserve"> государственного регистрационного знака, с явным признаком опьянения (запах алкоголя изо рта), не выполнил законное требование сотрудника полиции о прохождении медицинского освидетельствования на состояние опьянения, нарушив требования пункта 2.3.2 Правил дорожного движения Российской Федерации, чем совершил правонарушение, предусмотренное ч.1 ст.12.26  КоАП РФ.</w:t>
      </w:r>
    </w:p>
    <w:p w:rsidR="00C26F6A" w:rsidP="00C26F6A">
      <w:pPr>
        <w:autoSpaceDE w:val="0"/>
        <w:autoSpaceDN w:val="0"/>
        <w:adjustRightInd w:val="0"/>
        <w:ind w:firstLine="570"/>
        <w:jc w:val="both"/>
        <w:rPr>
          <w:rFonts w:eastAsia="SimSun"/>
          <w:b/>
          <w:lang w:eastAsia="zh-CN"/>
        </w:rPr>
      </w:pPr>
      <w:r>
        <w:rPr>
          <w:rFonts w:eastAsia="SimSun"/>
          <w:sz w:val="28"/>
          <w:szCs w:val="28"/>
          <w:lang w:eastAsia="zh-CN"/>
        </w:rPr>
        <w:t xml:space="preserve">В судебном заседании </w:t>
      </w:r>
      <w:r>
        <w:rPr>
          <w:rFonts w:eastAsia="SimSun"/>
          <w:sz w:val="28"/>
          <w:szCs w:val="28"/>
          <w:lang w:eastAsia="zh-CN"/>
        </w:rPr>
        <w:t>Невейкин</w:t>
      </w:r>
      <w:r>
        <w:rPr>
          <w:rFonts w:eastAsia="SimSun"/>
          <w:sz w:val="28"/>
          <w:szCs w:val="28"/>
          <w:lang w:eastAsia="zh-CN"/>
        </w:rPr>
        <w:t xml:space="preserve"> А.А. признал вину в совершении правонарушения.</w:t>
      </w:r>
      <w:r>
        <w:rPr>
          <w:rFonts w:eastAsia="SimSun"/>
          <w:lang w:eastAsia="zh-CN"/>
        </w:rPr>
        <w:t xml:space="preserve"> </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Выслушав лицо, привлекаемое к административной ответственности, изучив материалы дела, прихожу к выводу о виновности данного лица в совершении правонарушения. </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силу </w:t>
      </w:r>
      <w:hyperlink r:id="rId4" w:history="1">
        <w:r>
          <w:rPr>
            <w:rStyle w:val="Hyperlink"/>
            <w:rFonts w:eastAsia="SimSun"/>
            <w:sz w:val="28"/>
            <w:szCs w:val="28"/>
            <w:lang w:eastAsia="zh-CN"/>
          </w:rPr>
          <w:t>пункта 2.3.2</w:t>
        </w:r>
      </w:hyperlink>
      <w:r>
        <w:rPr>
          <w:rFonts w:eastAsia="SimSun"/>
          <w:sz w:val="28"/>
          <w:szCs w:val="28"/>
          <w:lang w:eastAsia="zh-CN"/>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соответствии с </w:t>
      </w:r>
      <w:hyperlink r:id="rId5" w:history="1">
        <w:r>
          <w:rPr>
            <w:rStyle w:val="Hyperlink"/>
            <w:rFonts w:eastAsia="SimSun"/>
            <w:sz w:val="28"/>
            <w:szCs w:val="28"/>
            <w:lang w:eastAsia="zh-CN"/>
          </w:rPr>
          <w:t>частью 1 статьи 12.26</w:t>
        </w:r>
      </w:hyperlink>
      <w:r>
        <w:rPr>
          <w:rFonts w:eastAsia="SimSun"/>
          <w:sz w:val="28"/>
          <w:szCs w:val="28"/>
          <w:lang w:eastAsia="zh-CN"/>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26F6A" w:rsidP="00C26F6A">
      <w:pPr>
        <w:autoSpaceDE w:val="0"/>
        <w:autoSpaceDN w:val="0"/>
        <w:adjustRightInd w:val="0"/>
        <w:ind w:firstLine="570"/>
        <w:jc w:val="both"/>
        <w:rPr>
          <w:rFonts w:eastAsia="SimSun"/>
          <w:sz w:val="28"/>
          <w:szCs w:val="28"/>
          <w:lang w:eastAsia="zh-CN"/>
        </w:rPr>
      </w:pPr>
      <w:hyperlink r:id="rId6" w:history="1">
        <w:r>
          <w:rPr>
            <w:rStyle w:val="Hyperlink"/>
            <w:rFonts w:eastAsia="SimSun"/>
            <w:sz w:val="28"/>
            <w:szCs w:val="28"/>
            <w:lang w:eastAsia="zh-CN"/>
          </w:rPr>
          <w:t>Пунктами 2</w:t>
        </w:r>
      </w:hyperlink>
      <w:r>
        <w:rPr>
          <w:rFonts w:eastAsia="SimSun"/>
          <w:sz w:val="28"/>
          <w:szCs w:val="28"/>
          <w:lang w:eastAsia="zh-CN"/>
        </w:rPr>
        <w:t xml:space="preserve">, </w:t>
      </w:r>
      <w:hyperlink r:id="rId7" w:history="1">
        <w:r>
          <w:rPr>
            <w:rStyle w:val="Hyperlink"/>
            <w:rFonts w:eastAsia="SimSun"/>
            <w:sz w:val="28"/>
            <w:szCs w:val="28"/>
            <w:lang w:eastAsia="zh-CN"/>
          </w:rPr>
          <w:t>3</w:t>
        </w:r>
      </w:hyperlink>
      <w:r>
        <w:rPr>
          <w:rFonts w:eastAsia="SimSun"/>
          <w:sz w:val="28"/>
          <w:szCs w:val="28"/>
          <w:lang w:eastAsia="zh-CN"/>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w:t>
      </w:r>
      <w:hyperlink r:id="rId8" w:history="1">
        <w:r>
          <w:rPr>
            <w:rStyle w:val="Hyperlink"/>
            <w:rFonts w:eastAsia="SimSun"/>
            <w:sz w:val="28"/>
            <w:szCs w:val="28"/>
            <w:lang w:eastAsia="zh-CN"/>
          </w:rPr>
          <w:t>постановлением</w:t>
        </w:r>
      </w:hyperlink>
      <w:r>
        <w:rPr>
          <w:rFonts w:eastAsia="SimSun"/>
          <w:sz w:val="28"/>
          <w:szCs w:val="28"/>
          <w:lang w:eastAsia="zh-CN"/>
        </w:rPr>
        <w:t xml:space="preserve"> Правительства Российской Федерации от 26 июня 2008 года N475 (далее - Правила), установлено, что освидетельствованию на состояние алкогольного опьянения, медицинскому освидетельствованию</w:t>
      </w:r>
      <w:r>
        <w:rPr>
          <w:rFonts w:eastAsia="SimSun"/>
          <w:sz w:val="28"/>
          <w:szCs w:val="28"/>
          <w:lang w:eastAsia="zh-CN"/>
        </w:rPr>
        <w:t xml:space="preserve">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9" w:history="1">
        <w:r>
          <w:rPr>
            <w:rStyle w:val="Hyperlink"/>
            <w:rFonts w:eastAsia="SimSun"/>
            <w:sz w:val="28"/>
            <w:szCs w:val="28"/>
            <w:lang w:eastAsia="zh-CN"/>
          </w:rPr>
          <w:t>статьей 12.24</w:t>
        </w:r>
      </w:hyperlink>
      <w:r>
        <w:rPr>
          <w:rFonts w:eastAsia="SimSun"/>
          <w:sz w:val="28"/>
          <w:szCs w:val="28"/>
          <w:lang w:eastAsia="zh-CN"/>
        </w:rPr>
        <w:t xml:space="preserve"> Кодекса Российской Федерации об административных правонарушениях.</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Согласно пункту 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Из материалов дела следует, что </w:t>
      </w:r>
      <w:r>
        <w:t>«ИЗЪЯТО»,</w:t>
      </w:r>
      <w:r>
        <w:rPr>
          <w:rFonts w:eastAsia="SimSun"/>
          <w:sz w:val="28"/>
          <w:szCs w:val="28"/>
          <w:lang w:eastAsia="zh-CN"/>
        </w:rPr>
        <w:t xml:space="preserve"> в </w:t>
      </w:r>
      <w:r>
        <w:t>«ИЗЪЯТО»,</w:t>
      </w:r>
      <w:r>
        <w:rPr>
          <w:rFonts w:eastAsia="SimSun"/>
          <w:sz w:val="28"/>
          <w:szCs w:val="28"/>
          <w:lang w:eastAsia="zh-CN"/>
        </w:rPr>
        <w:t xml:space="preserve"> на ул. </w:t>
      </w:r>
      <w:r>
        <w:t>«</w:t>
      </w:r>
      <w:r>
        <w:t>ИЗЪЯТО»</w:t>
      </w:r>
      <w:r>
        <w:t>,</w:t>
      </w:r>
      <w:r>
        <w:rPr>
          <w:rFonts w:eastAsia="SimSun"/>
          <w:sz w:val="28"/>
          <w:szCs w:val="28"/>
          <w:lang w:eastAsia="zh-CN"/>
        </w:rPr>
        <w:t>в</w:t>
      </w:r>
      <w:r>
        <w:rPr>
          <w:rFonts w:eastAsia="SimSun"/>
          <w:sz w:val="28"/>
          <w:szCs w:val="28"/>
          <w:lang w:eastAsia="zh-CN"/>
        </w:rPr>
        <w:t>одитель</w:t>
      </w:r>
      <w:r>
        <w:rPr>
          <w:rFonts w:eastAsia="SimSun"/>
          <w:sz w:val="28"/>
          <w:szCs w:val="28"/>
          <w:lang w:eastAsia="zh-CN"/>
        </w:rPr>
        <w:t xml:space="preserve"> </w:t>
      </w:r>
      <w:r>
        <w:rPr>
          <w:rFonts w:eastAsia="SimSun"/>
          <w:sz w:val="28"/>
          <w:szCs w:val="28"/>
          <w:lang w:eastAsia="zh-CN"/>
        </w:rPr>
        <w:t>Невейкин</w:t>
      </w:r>
      <w:r>
        <w:rPr>
          <w:rFonts w:eastAsia="SimSun"/>
          <w:sz w:val="28"/>
          <w:szCs w:val="28"/>
          <w:lang w:eastAsia="zh-CN"/>
        </w:rPr>
        <w:t xml:space="preserve"> А.А., управлял мопедом «</w:t>
      </w:r>
      <w:r w:rsidR="0058139C">
        <w:t>ИЗЪЯТО</w:t>
      </w:r>
      <w:r w:rsidR="0058139C">
        <w:t>»</w:t>
      </w:r>
      <w:r w:rsidR="0058139C">
        <w:rPr>
          <w:rFonts w:eastAsia="SimSun"/>
          <w:sz w:val="28"/>
          <w:szCs w:val="28"/>
          <w:lang w:eastAsia="zh-CN"/>
        </w:rPr>
        <w:t xml:space="preserve"> </w:t>
      </w:r>
      <w:r>
        <w:rPr>
          <w:rFonts w:eastAsia="SimSun"/>
          <w:sz w:val="28"/>
          <w:szCs w:val="28"/>
          <w:lang w:eastAsia="zh-CN"/>
        </w:rPr>
        <w:t xml:space="preserve">где был остановлен инспектором ГИБДД. </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 ходе проверки у </w:t>
      </w:r>
      <w:r>
        <w:rPr>
          <w:rFonts w:eastAsia="SimSun"/>
          <w:sz w:val="28"/>
          <w:szCs w:val="28"/>
          <w:lang w:eastAsia="zh-CN"/>
        </w:rPr>
        <w:t>Невейкина</w:t>
      </w:r>
      <w:r>
        <w:rPr>
          <w:rFonts w:eastAsia="SimSun"/>
          <w:sz w:val="28"/>
          <w:szCs w:val="28"/>
          <w:lang w:eastAsia="zh-CN"/>
        </w:rPr>
        <w:t xml:space="preserve"> А.А. был выявлен следующий признак опьянения: запах алкоголя изо рта.</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На предложение инспектора ГИБДД </w:t>
      </w:r>
      <w:r>
        <w:rPr>
          <w:rFonts w:eastAsia="SimSun"/>
          <w:sz w:val="28"/>
          <w:szCs w:val="28"/>
          <w:lang w:eastAsia="zh-CN"/>
        </w:rPr>
        <w:t>Невейкин</w:t>
      </w:r>
      <w:r>
        <w:rPr>
          <w:rFonts w:eastAsia="SimSun"/>
          <w:sz w:val="28"/>
          <w:szCs w:val="28"/>
          <w:lang w:eastAsia="zh-CN"/>
        </w:rPr>
        <w:t xml:space="preserve"> А.А.</w:t>
      </w:r>
      <w:r>
        <w:rPr>
          <w:iCs/>
          <w:sz w:val="28"/>
          <w:szCs w:val="28"/>
        </w:rPr>
        <w:t xml:space="preserve"> </w:t>
      </w:r>
      <w:r>
        <w:rPr>
          <w:rFonts w:eastAsia="SimSun"/>
          <w:sz w:val="28"/>
          <w:szCs w:val="28"/>
          <w:lang w:eastAsia="zh-CN"/>
        </w:rPr>
        <w:t xml:space="preserve">отказался от прохождения на месте освидетельствования на состояние алкогольного опьянения, в </w:t>
      </w:r>
      <w:r>
        <w:rPr>
          <w:rFonts w:eastAsia="SimSun"/>
          <w:sz w:val="28"/>
          <w:szCs w:val="28"/>
          <w:lang w:eastAsia="zh-CN"/>
        </w:rPr>
        <w:t>связи</w:t>
      </w:r>
      <w:r>
        <w:rPr>
          <w:rFonts w:eastAsia="SimSun"/>
          <w:sz w:val="28"/>
          <w:szCs w:val="28"/>
          <w:lang w:eastAsia="zh-CN"/>
        </w:rPr>
        <w:t xml:space="preserve"> с чем был направлен на медицинское освидетельствование на состояние опьянения. </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Требование инспектора ГИБДД о прохождении медицинского освидетельствования на состояние опьянения </w:t>
      </w:r>
      <w:r>
        <w:rPr>
          <w:rFonts w:eastAsia="SimSun"/>
          <w:sz w:val="28"/>
          <w:szCs w:val="28"/>
          <w:lang w:eastAsia="zh-CN"/>
        </w:rPr>
        <w:t>Невейкин</w:t>
      </w:r>
      <w:r>
        <w:rPr>
          <w:rFonts w:eastAsia="SimSun"/>
          <w:sz w:val="28"/>
          <w:szCs w:val="28"/>
          <w:lang w:eastAsia="zh-CN"/>
        </w:rPr>
        <w:t xml:space="preserve"> А.А.</w:t>
      </w:r>
      <w:r>
        <w:rPr>
          <w:iCs/>
          <w:sz w:val="28"/>
          <w:szCs w:val="28"/>
        </w:rPr>
        <w:t xml:space="preserve"> </w:t>
      </w:r>
      <w:r>
        <w:rPr>
          <w:rFonts w:eastAsia="SimSun"/>
          <w:sz w:val="28"/>
          <w:szCs w:val="28"/>
          <w:lang w:eastAsia="zh-CN"/>
        </w:rPr>
        <w:t xml:space="preserve">также не выполнил. </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Невыполнение водителем законного </w:t>
      </w:r>
      <w:hyperlink r:id="rId4" w:history="1">
        <w:r>
          <w:rPr>
            <w:rStyle w:val="Hyperlink"/>
            <w:rFonts w:eastAsia="SimSun"/>
            <w:sz w:val="28"/>
            <w:szCs w:val="28"/>
            <w:lang w:eastAsia="zh-CN"/>
          </w:rPr>
          <w:t>требования</w:t>
        </w:r>
      </w:hyperlink>
      <w:r>
        <w:rPr>
          <w:rFonts w:eastAsia="SimSun"/>
          <w:sz w:val="28"/>
          <w:szCs w:val="28"/>
          <w:lang w:eastAsia="zh-CN"/>
        </w:rPr>
        <w:t xml:space="preserve"> уполномоченного </w:t>
      </w:r>
      <w:hyperlink r:id="rId10" w:history="1">
        <w:r>
          <w:rPr>
            <w:rStyle w:val="Hyperlink"/>
            <w:rFonts w:eastAsia="SimSun"/>
            <w:sz w:val="28"/>
            <w:szCs w:val="28"/>
            <w:lang w:eastAsia="zh-CN"/>
          </w:rPr>
          <w:t>должностного лица</w:t>
        </w:r>
      </w:hyperlink>
      <w:r>
        <w:rPr>
          <w:rFonts w:eastAsia="SimSun"/>
          <w:sz w:val="28"/>
          <w:szCs w:val="28"/>
          <w:lang w:eastAsia="zh-CN"/>
        </w:rPr>
        <w:t xml:space="preserve"> о прохождении </w:t>
      </w:r>
      <w:hyperlink r:id="rId11" w:history="1">
        <w:r>
          <w:rPr>
            <w:rStyle w:val="Hyperlink"/>
            <w:rFonts w:eastAsia="SimSun"/>
            <w:sz w:val="28"/>
            <w:szCs w:val="28"/>
            <w:lang w:eastAsia="zh-CN"/>
          </w:rPr>
          <w:t>медицинского освидетельствования</w:t>
        </w:r>
      </w:hyperlink>
      <w:r>
        <w:rPr>
          <w:rFonts w:eastAsia="SimSun"/>
          <w:sz w:val="28"/>
          <w:szCs w:val="28"/>
          <w:lang w:eastAsia="zh-CN"/>
        </w:rPr>
        <w:t xml:space="preserve"> образует состав правонарушения, предусмотренного ч.1 ст.12.26 КоАП РФ. </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Все процессуальные действия по данному делу проведены уполномоченным должностным лицом, в присутствии понятых, с применением видеозаписи, в соответствии с требованиями Правил и КоАП </w:t>
      </w:r>
      <w:r>
        <w:rPr>
          <w:rFonts w:eastAsia="SimSun"/>
          <w:sz w:val="28"/>
          <w:szCs w:val="28"/>
          <w:lang w:eastAsia="zh-CN"/>
        </w:rPr>
        <w:t xml:space="preserve">РФ, о чем составлены соответствующие протоколы. Процедура направления водителя на медицинское освидетельствование соблюдена. </w:t>
      </w:r>
    </w:p>
    <w:p w:rsidR="00C26F6A" w:rsidP="00C26F6A">
      <w:pPr>
        <w:autoSpaceDE w:val="0"/>
        <w:autoSpaceDN w:val="0"/>
        <w:adjustRightInd w:val="0"/>
        <w:ind w:firstLine="570"/>
        <w:jc w:val="both"/>
        <w:rPr>
          <w:sz w:val="28"/>
          <w:szCs w:val="28"/>
        </w:rPr>
      </w:pPr>
      <w:r>
        <w:rPr>
          <w:iCs/>
          <w:sz w:val="28"/>
          <w:szCs w:val="28"/>
        </w:rPr>
        <w:t>Фактические обстоятельства дела подтверждаются собранными доказательствами:</w:t>
      </w:r>
      <w:r>
        <w:rPr>
          <w:sz w:val="28"/>
          <w:szCs w:val="28"/>
        </w:rPr>
        <w:t xml:space="preserve"> </w:t>
      </w:r>
    </w:p>
    <w:p w:rsidR="00C26F6A" w:rsidP="00C26F6A">
      <w:pPr>
        <w:numPr>
          <w:ilvl w:val="0"/>
          <w:numId w:val="1"/>
        </w:numPr>
        <w:autoSpaceDE w:val="0"/>
        <w:autoSpaceDN w:val="0"/>
        <w:adjustRightInd w:val="0"/>
        <w:ind w:left="855" w:hanging="207"/>
        <w:jc w:val="both"/>
        <w:rPr>
          <w:sz w:val="28"/>
          <w:szCs w:val="28"/>
        </w:rPr>
      </w:pPr>
      <w:r>
        <w:rPr>
          <w:sz w:val="28"/>
          <w:szCs w:val="28"/>
        </w:rPr>
        <w:t xml:space="preserve">протоколом об административном правонарушении от 19.09.2020 года серии 61 </w:t>
      </w:r>
      <w:r>
        <w:rPr>
          <w:sz w:val="28"/>
          <w:szCs w:val="28"/>
        </w:rPr>
        <w:t>Аг</w:t>
      </w:r>
      <w:r>
        <w:rPr>
          <w:sz w:val="28"/>
          <w:szCs w:val="28"/>
        </w:rPr>
        <w:t xml:space="preserve"> № 751446, в котором описано событие правонарушения</w:t>
      </w:r>
      <w:r>
        <w:rPr>
          <w:rFonts w:eastAsia="SimSun"/>
          <w:sz w:val="28"/>
          <w:szCs w:val="28"/>
          <w:lang w:eastAsia="zh-CN"/>
        </w:rPr>
        <w:t xml:space="preserve"> (л.д.1)</w:t>
      </w:r>
      <w:r>
        <w:rPr>
          <w:sz w:val="28"/>
          <w:szCs w:val="28"/>
        </w:rPr>
        <w:t xml:space="preserve">; </w:t>
      </w:r>
    </w:p>
    <w:p w:rsidR="00C26F6A" w:rsidP="00C26F6A">
      <w:pPr>
        <w:numPr>
          <w:ilvl w:val="0"/>
          <w:numId w:val="1"/>
        </w:numPr>
        <w:autoSpaceDE w:val="0"/>
        <w:autoSpaceDN w:val="0"/>
        <w:adjustRightInd w:val="0"/>
        <w:ind w:left="855" w:hanging="207"/>
        <w:jc w:val="both"/>
        <w:rPr>
          <w:sz w:val="28"/>
          <w:szCs w:val="28"/>
        </w:rPr>
      </w:pPr>
      <w:r>
        <w:rPr>
          <w:sz w:val="28"/>
          <w:szCs w:val="28"/>
        </w:rPr>
        <w:t>протоколом об отстранении</w:t>
      </w:r>
      <w:r>
        <w:rPr>
          <w:rFonts w:eastAsia="SimSun"/>
          <w:sz w:val="28"/>
          <w:szCs w:val="28"/>
          <w:lang w:eastAsia="zh-CN"/>
        </w:rPr>
        <w:t xml:space="preserve"> </w:t>
      </w:r>
      <w:r>
        <w:rPr>
          <w:sz w:val="28"/>
          <w:szCs w:val="28"/>
        </w:rPr>
        <w:t>от управления транспортным средством</w:t>
      </w:r>
      <w:r>
        <w:rPr>
          <w:rFonts w:eastAsia="SimSun"/>
          <w:sz w:val="28"/>
          <w:szCs w:val="28"/>
          <w:lang w:eastAsia="zh-CN"/>
        </w:rPr>
        <w:t xml:space="preserve"> </w:t>
      </w:r>
      <w:r>
        <w:rPr>
          <w:sz w:val="28"/>
          <w:szCs w:val="28"/>
        </w:rPr>
        <w:t xml:space="preserve">от 19.09.2020 года серии 82 ОТ № 015271 </w:t>
      </w:r>
      <w:r>
        <w:rPr>
          <w:rFonts w:eastAsia="SimSun"/>
          <w:sz w:val="28"/>
          <w:szCs w:val="28"/>
          <w:lang w:eastAsia="zh-CN"/>
        </w:rPr>
        <w:t>(л.д.2);</w:t>
      </w:r>
    </w:p>
    <w:p w:rsidR="00C26F6A" w:rsidP="00C26F6A">
      <w:pPr>
        <w:numPr>
          <w:ilvl w:val="0"/>
          <w:numId w:val="1"/>
        </w:numPr>
        <w:autoSpaceDE w:val="0"/>
        <w:autoSpaceDN w:val="0"/>
        <w:adjustRightInd w:val="0"/>
        <w:ind w:left="855" w:hanging="207"/>
        <w:jc w:val="both"/>
        <w:rPr>
          <w:sz w:val="28"/>
          <w:szCs w:val="28"/>
        </w:rPr>
      </w:pPr>
      <w:r>
        <w:rPr>
          <w:sz w:val="28"/>
          <w:szCs w:val="28"/>
        </w:rPr>
        <w:t xml:space="preserve">протоколом о направлении на медицинское освидетельствование на состояние опьянения от 19.09.2020 г. серии 61 АК № 593555, согласно которому </w:t>
      </w:r>
      <w:r>
        <w:rPr>
          <w:rFonts w:eastAsia="SimSun"/>
          <w:sz w:val="28"/>
          <w:szCs w:val="28"/>
          <w:lang w:eastAsia="zh-CN"/>
        </w:rPr>
        <w:t>Невейкин</w:t>
      </w:r>
      <w:r>
        <w:rPr>
          <w:rFonts w:eastAsia="SimSun"/>
          <w:sz w:val="28"/>
          <w:szCs w:val="28"/>
          <w:lang w:eastAsia="zh-CN"/>
        </w:rPr>
        <w:t xml:space="preserve"> А.А.</w:t>
      </w:r>
      <w:r>
        <w:rPr>
          <w:sz w:val="28"/>
          <w:szCs w:val="28"/>
        </w:rPr>
        <w:t xml:space="preserve"> отказался от прохождения освидетельствования на состояние алкогольного опьянения и медицинского освидетельствования на состояние опьянения (л.д.3);</w:t>
      </w:r>
    </w:p>
    <w:p w:rsidR="00C26F6A" w:rsidP="00C26F6A">
      <w:pPr>
        <w:numPr>
          <w:ilvl w:val="0"/>
          <w:numId w:val="1"/>
        </w:numPr>
        <w:autoSpaceDE w:val="0"/>
        <w:autoSpaceDN w:val="0"/>
        <w:adjustRightInd w:val="0"/>
        <w:ind w:left="855" w:hanging="207"/>
        <w:jc w:val="both"/>
        <w:rPr>
          <w:sz w:val="28"/>
          <w:szCs w:val="28"/>
        </w:rPr>
      </w:pPr>
      <w:r>
        <w:rPr>
          <w:sz w:val="28"/>
          <w:szCs w:val="28"/>
        </w:rPr>
        <w:t>видеоматериалом (</w:t>
      </w:r>
      <w:r>
        <w:rPr>
          <w:sz w:val="28"/>
          <w:szCs w:val="28"/>
        </w:rPr>
        <w:t>л.д</w:t>
      </w:r>
      <w:r>
        <w:rPr>
          <w:sz w:val="28"/>
          <w:szCs w:val="28"/>
        </w:rPr>
        <w:t>. 11);</w:t>
      </w:r>
    </w:p>
    <w:p w:rsidR="00C26F6A" w:rsidP="00C26F6A">
      <w:pPr>
        <w:numPr>
          <w:ilvl w:val="0"/>
          <w:numId w:val="1"/>
        </w:numPr>
        <w:autoSpaceDE w:val="0"/>
        <w:autoSpaceDN w:val="0"/>
        <w:adjustRightInd w:val="0"/>
        <w:ind w:left="855" w:hanging="207"/>
        <w:jc w:val="both"/>
        <w:rPr>
          <w:sz w:val="28"/>
          <w:szCs w:val="28"/>
        </w:rPr>
      </w:pPr>
      <w:r>
        <w:rPr>
          <w:sz w:val="28"/>
          <w:szCs w:val="28"/>
        </w:rPr>
        <w:t>рапортом инспектора ИДПС ОВДМС ГИБДД УМВД России по         г. Ялта Юрченко Б.В. от 19.09.2020 года (</w:t>
      </w:r>
      <w:r>
        <w:rPr>
          <w:sz w:val="28"/>
          <w:szCs w:val="28"/>
        </w:rPr>
        <w:t>л.д</w:t>
      </w:r>
      <w:r>
        <w:rPr>
          <w:sz w:val="28"/>
          <w:szCs w:val="28"/>
        </w:rPr>
        <w:t>. 7).</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Pr>
          <w:rFonts w:eastAsia="SimSun"/>
          <w:sz w:val="28"/>
          <w:szCs w:val="28"/>
          <w:lang w:eastAsia="zh-CN"/>
        </w:rPr>
        <w:t>Невейкина</w:t>
      </w:r>
      <w:r>
        <w:rPr>
          <w:rFonts w:eastAsia="SimSun"/>
          <w:sz w:val="28"/>
          <w:szCs w:val="28"/>
          <w:lang w:eastAsia="zh-CN"/>
        </w:rPr>
        <w:t xml:space="preserve"> А.А. в совершении административного правонарушения.</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12" w:tgtFrame="_blank" w:tooltip="КОАП &gt;  Раздел I. Общие положения &gt; Глава 4. Назначение административного наказания &gt; Статья &lt;span class=" w:history="1">
        <w:r>
          <w:rPr>
            <w:rStyle w:val="Hyperlink"/>
            <w:rFonts w:eastAsia="SimSun"/>
            <w:sz w:val="28"/>
            <w:szCs w:val="28"/>
            <w:lang w:eastAsia="zh-CN"/>
          </w:rPr>
          <w:t>4.5 КоАП</w:t>
        </w:r>
      </w:hyperlink>
      <w:r>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При назначении наказания учитывается характер совершенного правонарушения и личность </w:t>
      </w:r>
      <w:r>
        <w:rPr>
          <w:rFonts w:eastAsia="SimSun"/>
          <w:sz w:val="28"/>
          <w:szCs w:val="28"/>
          <w:lang w:eastAsia="zh-CN"/>
        </w:rPr>
        <w:t>Невейкина</w:t>
      </w:r>
      <w:r>
        <w:rPr>
          <w:rFonts w:eastAsia="SimSun"/>
          <w:sz w:val="28"/>
          <w:szCs w:val="28"/>
          <w:lang w:eastAsia="zh-CN"/>
        </w:rPr>
        <w:t xml:space="preserve"> А.А., который впервые привлекается к административной ответственности, признал вину в совершении правонарушения.</w:t>
      </w:r>
    </w:p>
    <w:p w:rsidR="00C26F6A" w:rsidP="00C26F6A">
      <w:pPr>
        <w:autoSpaceDE w:val="0"/>
        <w:autoSpaceDN w:val="0"/>
        <w:adjustRightInd w:val="0"/>
        <w:ind w:firstLine="570"/>
        <w:jc w:val="both"/>
        <w:rPr>
          <w:rFonts w:eastAsia="SimSun"/>
          <w:sz w:val="28"/>
          <w:szCs w:val="28"/>
          <w:lang w:eastAsia="zh-CN"/>
        </w:rPr>
      </w:pPr>
      <w:r>
        <w:rPr>
          <w:rFonts w:eastAsia="SimSun"/>
          <w:sz w:val="28"/>
          <w:szCs w:val="28"/>
          <w:lang w:eastAsia="zh-CN"/>
        </w:rPr>
        <w:t xml:space="preserve">Обстоятельством, смягчающим отягчающим административную ответственность </w:t>
      </w:r>
      <w:r>
        <w:rPr>
          <w:rFonts w:eastAsia="SimSun"/>
          <w:sz w:val="28"/>
          <w:szCs w:val="28"/>
          <w:lang w:eastAsia="zh-CN"/>
        </w:rPr>
        <w:t>Невейкина</w:t>
      </w:r>
      <w:r>
        <w:rPr>
          <w:rFonts w:eastAsia="SimSun"/>
          <w:sz w:val="28"/>
          <w:szCs w:val="28"/>
          <w:lang w:eastAsia="zh-CN"/>
        </w:rPr>
        <w:t xml:space="preserve"> А.А. является признание вины в совершении правонарушения. Отягчающих ответственность обстоятельств не имеется. </w:t>
      </w:r>
    </w:p>
    <w:p w:rsidR="00C26F6A" w:rsidP="00C26F6A">
      <w:pPr>
        <w:autoSpaceDE w:val="0"/>
        <w:autoSpaceDN w:val="0"/>
        <w:adjustRightInd w:val="0"/>
        <w:ind w:firstLine="570"/>
        <w:jc w:val="both"/>
        <w:rPr>
          <w:sz w:val="28"/>
          <w:szCs w:val="28"/>
        </w:rPr>
      </w:pPr>
      <w:r>
        <w:rPr>
          <w:rFonts w:eastAsia="SimSun"/>
          <w:sz w:val="28"/>
          <w:szCs w:val="28"/>
          <w:lang w:eastAsia="zh-CN"/>
        </w:rPr>
        <w:t>С учетом изложенного, исходя из общих принципов назначения наказания, предусмотренных</w:t>
      </w:r>
      <w:r>
        <w:rPr>
          <w:sz w:val="28"/>
          <w:szCs w:val="28"/>
        </w:rPr>
        <w:t xml:space="preserve"> ст.ст.3.1, 4.1 КоАП РФ, считаю необходимым назначить административное наказание в виде штрафа с лишением права управления транспортными средствами.</w:t>
      </w:r>
    </w:p>
    <w:p w:rsidR="00C26F6A" w:rsidP="00C26F6A">
      <w:pPr>
        <w:autoSpaceDE w:val="0"/>
        <w:autoSpaceDN w:val="0"/>
        <w:adjustRightInd w:val="0"/>
        <w:spacing w:before="120"/>
        <w:ind w:firstLine="573"/>
        <w:jc w:val="both"/>
        <w:rPr>
          <w:i/>
          <w:iCs/>
          <w:sz w:val="28"/>
          <w:szCs w:val="28"/>
        </w:rPr>
      </w:pPr>
      <w:r>
        <w:rPr>
          <w:i/>
          <w:iCs/>
          <w:sz w:val="28"/>
          <w:szCs w:val="28"/>
        </w:rPr>
        <w:t xml:space="preserve">Руководствуясь </w:t>
      </w:r>
      <w:r>
        <w:rPr>
          <w:i/>
          <w:iCs/>
          <w:sz w:val="28"/>
          <w:szCs w:val="28"/>
        </w:rPr>
        <w:t>ст.ст</w:t>
      </w:r>
      <w:r>
        <w:rPr>
          <w:i/>
          <w:iCs/>
          <w:sz w:val="28"/>
          <w:szCs w:val="28"/>
        </w:rPr>
        <w:t>. 4.1 – 4.3, 12.26, 29.7, 29.9-29.11 КоАП РФ,</w:t>
      </w:r>
    </w:p>
    <w:p w:rsidR="00C26F6A" w:rsidP="00C26F6A">
      <w:pPr>
        <w:ind w:firstLine="573"/>
        <w:jc w:val="both"/>
        <w:rPr>
          <w:i/>
          <w:sz w:val="28"/>
          <w:szCs w:val="28"/>
          <w:lang w:val="x-none" w:eastAsia="x-none"/>
        </w:rPr>
      </w:pPr>
    </w:p>
    <w:p w:rsidR="00C26F6A" w:rsidP="00C26F6A">
      <w:pPr>
        <w:autoSpaceDE w:val="0"/>
        <w:autoSpaceDN w:val="0"/>
        <w:ind w:hanging="6"/>
        <w:jc w:val="center"/>
        <w:rPr>
          <w:b/>
          <w:sz w:val="28"/>
          <w:szCs w:val="28"/>
        </w:rPr>
      </w:pPr>
      <w:r>
        <w:rPr>
          <w:b/>
          <w:sz w:val="28"/>
          <w:szCs w:val="28"/>
        </w:rPr>
        <w:t>ПОСТАНОВИЛ:</w:t>
      </w:r>
    </w:p>
    <w:p w:rsidR="00C26F6A" w:rsidP="00C26F6A">
      <w:pPr>
        <w:autoSpaceDE w:val="0"/>
        <w:autoSpaceDN w:val="0"/>
        <w:ind w:left="3540" w:firstLine="708"/>
        <w:rPr>
          <w:b/>
          <w:sz w:val="28"/>
          <w:szCs w:val="28"/>
        </w:rPr>
      </w:pPr>
    </w:p>
    <w:p w:rsidR="00C26F6A" w:rsidP="00C26F6A">
      <w:pPr>
        <w:autoSpaceDE w:val="0"/>
        <w:autoSpaceDN w:val="0"/>
        <w:adjustRightInd w:val="0"/>
        <w:ind w:firstLine="540"/>
        <w:jc w:val="both"/>
        <w:rPr>
          <w:sz w:val="28"/>
          <w:szCs w:val="28"/>
        </w:rPr>
      </w:pPr>
      <w:r>
        <w:rPr>
          <w:sz w:val="28"/>
          <w:szCs w:val="28"/>
        </w:rPr>
        <w:t xml:space="preserve">Признать </w:t>
      </w:r>
      <w:r>
        <w:rPr>
          <w:bCs/>
          <w:color w:val="000000"/>
          <w:sz w:val="28"/>
          <w:szCs w:val="28"/>
          <w:shd w:val="clear" w:color="auto" w:fill="FFFFFF"/>
          <w:lang w:bidi="ru-RU"/>
        </w:rPr>
        <w:t>Невейкина</w:t>
      </w:r>
      <w:r>
        <w:rPr>
          <w:bCs/>
          <w:color w:val="000000"/>
          <w:sz w:val="28"/>
          <w:szCs w:val="28"/>
          <w:shd w:val="clear" w:color="auto" w:fill="FFFFFF"/>
          <w:lang w:bidi="ru-RU"/>
        </w:rPr>
        <w:t xml:space="preserve"> Артема Александровича</w:t>
      </w:r>
      <w:r>
        <w:rPr>
          <w:sz w:val="28"/>
          <w:szCs w:val="28"/>
        </w:rPr>
        <w:t xml:space="preserve">, </w:t>
      </w:r>
      <w:r>
        <w:t>«ИЗЪЯТО»,</w:t>
      </w:r>
      <w:r>
        <w:rPr>
          <w:sz w:val="28"/>
          <w:szCs w:val="28"/>
        </w:rPr>
        <w:t xml:space="preserve">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w:t>
      </w:r>
      <w:r>
        <w:rPr>
          <w:sz w:val="28"/>
          <w:szCs w:val="28"/>
        </w:rPr>
        <w:t>штрафа в размере 30 000 рублей с лишением права управления транспортными средствами сроком на 01 год 06 месяцев.</w:t>
      </w:r>
    </w:p>
    <w:p w:rsidR="00C26F6A" w:rsidP="00C26F6A">
      <w:pPr>
        <w:tabs>
          <w:tab w:val="left" w:pos="627"/>
        </w:tabs>
        <w:spacing w:after="120"/>
        <w:ind w:firstLine="573"/>
        <w:jc w:val="both"/>
        <w:rPr>
          <w:sz w:val="28"/>
          <w:szCs w:val="28"/>
        </w:rPr>
      </w:pPr>
    </w:p>
    <w:p w:rsidR="00C26F6A" w:rsidP="00C26F6A">
      <w:pPr>
        <w:tabs>
          <w:tab w:val="left" w:pos="627"/>
        </w:tabs>
        <w:spacing w:after="120"/>
        <w:ind w:firstLine="573"/>
        <w:jc w:val="both"/>
        <w:rPr>
          <w:sz w:val="28"/>
          <w:szCs w:val="28"/>
        </w:rPr>
      </w:pPr>
      <w:r>
        <w:rPr>
          <w:sz w:val="28"/>
          <w:szCs w:val="28"/>
        </w:rPr>
        <w:t>Реквизиты для оплаты штрафа:</w:t>
      </w:r>
    </w:p>
    <w:tbl>
      <w:tblPr>
        <w:tblW w:w="0" w:type="auto"/>
        <w:tblInd w:w="108" w:type="dxa"/>
        <w:tblLayout w:type="fixed"/>
        <w:tblLook w:val="04A0"/>
      </w:tblPr>
      <w:tblGrid>
        <w:gridCol w:w="4253"/>
        <w:gridCol w:w="4961"/>
      </w:tblGrid>
      <w:tr w:rsidTr="00C26F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708"/>
              <w:rPr>
                <w:rFonts w:eastAsia="SimSun"/>
                <w:sz w:val="20"/>
                <w:szCs w:val="20"/>
                <w:lang w:val="en-US" w:eastAsia="zh-CN"/>
              </w:rPr>
            </w:pPr>
            <w:r>
              <w:rPr>
                <w:rFonts w:eastAsia="SimSun"/>
                <w:sz w:val="20"/>
                <w:szCs w:val="20"/>
                <w:lang w:eastAsia="zh-CN"/>
              </w:rPr>
              <w:t>Наименование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34"/>
              <w:rPr>
                <w:rFonts w:eastAsia="SimSun"/>
                <w:sz w:val="20"/>
                <w:szCs w:val="20"/>
                <w:lang w:eastAsia="zh-CN"/>
              </w:rPr>
            </w:pPr>
            <w:r>
              <w:rPr>
                <w:rFonts w:eastAsia="SimSun"/>
                <w:sz w:val="20"/>
                <w:szCs w:val="20"/>
                <w:lang w:eastAsia="zh-CN"/>
              </w:rPr>
              <w:t>УФК по Республике Крым (УМВД России по г. Ялте)</w:t>
            </w:r>
          </w:p>
        </w:tc>
      </w:tr>
      <w:tr w:rsidTr="00C26F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6F6A">
            <w:pPr>
              <w:autoSpaceDE w:val="0"/>
              <w:autoSpaceDN w:val="0"/>
              <w:adjustRightInd w:val="0"/>
              <w:ind w:firstLine="708"/>
              <w:rPr>
                <w:rFonts w:eastAsia="SimSun"/>
                <w:sz w:val="20"/>
                <w:szCs w:val="20"/>
                <w:lang w:val="en-US" w:eastAsia="zh-CN"/>
              </w:rPr>
            </w:pPr>
            <w:r>
              <w:rPr>
                <w:rFonts w:eastAsia="SimSun"/>
                <w:sz w:val="20"/>
                <w:szCs w:val="20"/>
                <w:lang w:eastAsia="zh-CN"/>
              </w:rPr>
              <w:t>ИНН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34"/>
              <w:rPr>
                <w:rFonts w:eastAsia="SimSun"/>
                <w:sz w:val="20"/>
                <w:szCs w:val="20"/>
                <w:lang w:eastAsia="zh-CN"/>
              </w:rPr>
            </w:pPr>
            <w:r>
              <w:rPr>
                <w:rFonts w:eastAsia="SimSun"/>
                <w:sz w:val="20"/>
                <w:szCs w:val="20"/>
                <w:lang w:eastAsia="zh-CN"/>
              </w:rPr>
              <w:t>9103000760</w:t>
            </w:r>
          </w:p>
        </w:tc>
      </w:tr>
      <w:tr w:rsidTr="00C26F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6F6A">
            <w:pPr>
              <w:autoSpaceDE w:val="0"/>
              <w:autoSpaceDN w:val="0"/>
              <w:adjustRightInd w:val="0"/>
              <w:ind w:firstLine="708"/>
              <w:rPr>
                <w:rFonts w:eastAsia="SimSun"/>
                <w:sz w:val="20"/>
                <w:szCs w:val="20"/>
                <w:lang w:val="en-US" w:eastAsia="zh-CN"/>
              </w:rPr>
            </w:pPr>
            <w:r>
              <w:rPr>
                <w:rFonts w:eastAsia="SimSun"/>
                <w:sz w:val="20"/>
                <w:szCs w:val="20"/>
                <w:lang w:eastAsia="zh-CN"/>
              </w:rPr>
              <w:t>КПП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34"/>
              <w:rPr>
                <w:rFonts w:eastAsia="SimSun"/>
                <w:sz w:val="20"/>
                <w:szCs w:val="20"/>
                <w:lang w:eastAsia="zh-CN"/>
              </w:rPr>
            </w:pPr>
            <w:r>
              <w:rPr>
                <w:rFonts w:eastAsia="SimSun"/>
                <w:sz w:val="20"/>
                <w:szCs w:val="20"/>
                <w:lang w:eastAsia="zh-CN"/>
              </w:rPr>
              <w:t>910301001</w:t>
            </w:r>
          </w:p>
        </w:tc>
      </w:tr>
      <w:tr w:rsidTr="00C26F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6F6A">
            <w:pPr>
              <w:autoSpaceDE w:val="0"/>
              <w:autoSpaceDN w:val="0"/>
              <w:adjustRightInd w:val="0"/>
              <w:ind w:firstLine="708"/>
              <w:rPr>
                <w:rFonts w:eastAsia="SimSun"/>
                <w:sz w:val="20"/>
                <w:szCs w:val="20"/>
                <w:lang w:val="en-US" w:eastAsia="zh-CN"/>
              </w:rPr>
            </w:pPr>
            <w:r>
              <w:rPr>
                <w:rFonts w:eastAsia="SimSun"/>
                <w:sz w:val="20"/>
                <w:szCs w:val="20"/>
                <w:lang w:eastAsia="zh-CN"/>
              </w:rPr>
              <w:t>Номер счета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34"/>
              <w:rPr>
                <w:rFonts w:eastAsia="SimSun"/>
                <w:sz w:val="20"/>
                <w:szCs w:val="20"/>
                <w:lang w:eastAsia="zh-CN"/>
              </w:rPr>
            </w:pPr>
            <w:r>
              <w:rPr>
                <w:rFonts w:eastAsia="SimSun"/>
                <w:sz w:val="20"/>
                <w:szCs w:val="20"/>
                <w:lang w:eastAsia="zh-CN"/>
              </w:rPr>
              <w:t>40101810335100010001</w:t>
            </w:r>
          </w:p>
        </w:tc>
      </w:tr>
      <w:tr w:rsidTr="00C26F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6F6A">
            <w:pPr>
              <w:autoSpaceDE w:val="0"/>
              <w:autoSpaceDN w:val="0"/>
              <w:adjustRightInd w:val="0"/>
              <w:ind w:firstLine="708"/>
              <w:rPr>
                <w:rFonts w:eastAsia="SimSun"/>
                <w:sz w:val="20"/>
                <w:szCs w:val="20"/>
                <w:lang w:val="en-US" w:eastAsia="zh-CN"/>
              </w:rPr>
            </w:pPr>
            <w:r>
              <w:rPr>
                <w:rFonts w:eastAsia="SimSun"/>
                <w:sz w:val="20"/>
                <w:szCs w:val="20"/>
                <w:lang w:eastAsia="zh-CN"/>
              </w:rPr>
              <w:t>Банк получателя</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34"/>
              <w:rPr>
                <w:rFonts w:eastAsia="SimSun"/>
                <w:sz w:val="20"/>
                <w:szCs w:val="20"/>
                <w:lang w:eastAsia="zh-CN"/>
              </w:rPr>
            </w:pPr>
            <w:r>
              <w:rPr>
                <w:rFonts w:eastAsia="SimSun"/>
                <w:sz w:val="20"/>
                <w:szCs w:val="20"/>
                <w:lang w:eastAsia="zh-CN"/>
              </w:rPr>
              <w:t>Отделение по Республике Крым ЮГУ Центрального Банка РФ</w:t>
            </w:r>
          </w:p>
        </w:tc>
      </w:tr>
      <w:tr w:rsidTr="00C26F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6F6A">
            <w:pPr>
              <w:autoSpaceDE w:val="0"/>
              <w:autoSpaceDN w:val="0"/>
              <w:adjustRightInd w:val="0"/>
              <w:ind w:firstLine="708"/>
              <w:rPr>
                <w:rFonts w:eastAsia="SimSun"/>
                <w:sz w:val="20"/>
                <w:szCs w:val="20"/>
                <w:lang w:val="en-US" w:eastAsia="zh-CN"/>
              </w:rPr>
            </w:pPr>
            <w:r>
              <w:rPr>
                <w:rFonts w:eastAsia="SimSun"/>
                <w:sz w:val="20"/>
                <w:szCs w:val="20"/>
                <w:lang w:eastAsia="zh-CN"/>
              </w:rPr>
              <w:t>Банковский идентификационный код</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34"/>
              <w:rPr>
                <w:rFonts w:eastAsia="SimSun"/>
                <w:sz w:val="20"/>
                <w:szCs w:val="20"/>
                <w:lang w:eastAsia="zh-CN"/>
              </w:rPr>
            </w:pPr>
            <w:r>
              <w:rPr>
                <w:rFonts w:eastAsia="SimSun"/>
                <w:sz w:val="20"/>
                <w:szCs w:val="20"/>
                <w:lang w:eastAsia="zh-CN"/>
              </w:rPr>
              <w:t>043510001</w:t>
            </w:r>
          </w:p>
        </w:tc>
      </w:tr>
      <w:tr w:rsidTr="00C26F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6F6A">
            <w:pPr>
              <w:autoSpaceDE w:val="0"/>
              <w:autoSpaceDN w:val="0"/>
              <w:adjustRightInd w:val="0"/>
              <w:ind w:firstLine="708"/>
              <w:rPr>
                <w:rFonts w:eastAsia="SimSun"/>
                <w:sz w:val="20"/>
                <w:szCs w:val="20"/>
                <w:lang w:val="en-US" w:eastAsia="zh-CN"/>
              </w:rPr>
            </w:pPr>
            <w:r>
              <w:rPr>
                <w:rFonts w:eastAsia="SimSun"/>
                <w:sz w:val="20"/>
                <w:szCs w:val="20"/>
                <w:lang w:eastAsia="zh-CN"/>
              </w:rPr>
              <w:t>Код классификации доходов бюджета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34"/>
              <w:rPr>
                <w:rFonts w:eastAsia="SimSun"/>
                <w:sz w:val="20"/>
                <w:szCs w:val="20"/>
                <w:lang w:eastAsia="zh-CN"/>
              </w:rPr>
            </w:pPr>
            <w:r>
              <w:rPr>
                <w:rFonts w:eastAsia="SimSun"/>
                <w:spacing w:val="-10"/>
                <w:sz w:val="20"/>
                <w:szCs w:val="20"/>
                <w:lang w:eastAsia="zh-CN"/>
              </w:rPr>
              <w:t>18811601123010001140</w:t>
            </w:r>
          </w:p>
        </w:tc>
      </w:tr>
      <w:tr w:rsidTr="00C26F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6F6A">
            <w:pPr>
              <w:autoSpaceDE w:val="0"/>
              <w:autoSpaceDN w:val="0"/>
              <w:adjustRightInd w:val="0"/>
              <w:ind w:firstLine="708"/>
              <w:rPr>
                <w:rFonts w:eastAsia="SimSun"/>
                <w:sz w:val="20"/>
                <w:szCs w:val="20"/>
                <w:lang w:val="en-US" w:eastAsia="zh-CN"/>
              </w:rPr>
            </w:pPr>
            <w:r>
              <w:rPr>
                <w:rFonts w:eastAsia="SimSun"/>
                <w:sz w:val="20"/>
                <w:szCs w:val="20"/>
                <w:lang w:eastAsia="zh-CN"/>
              </w:rPr>
              <w:t>Код ОКТМО</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34"/>
              <w:rPr>
                <w:rFonts w:eastAsia="SimSun"/>
                <w:sz w:val="20"/>
                <w:szCs w:val="20"/>
                <w:lang w:eastAsia="zh-CN"/>
              </w:rPr>
            </w:pPr>
            <w:r>
              <w:rPr>
                <w:rFonts w:eastAsia="SimSun"/>
                <w:sz w:val="20"/>
                <w:szCs w:val="20"/>
                <w:lang w:eastAsia="zh-CN"/>
              </w:rPr>
              <w:t>35729000</w:t>
            </w:r>
          </w:p>
        </w:tc>
      </w:tr>
      <w:tr w:rsidTr="00C26F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26F6A">
            <w:pPr>
              <w:autoSpaceDE w:val="0"/>
              <w:autoSpaceDN w:val="0"/>
              <w:adjustRightInd w:val="0"/>
              <w:ind w:firstLine="708"/>
              <w:rPr>
                <w:rFonts w:eastAsia="SimSun"/>
                <w:sz w:val="20"/>
                <w:szCs w:val="20"/>
                <w:lang w:eastAsia="zh-CN"/>
              </w:rPr>
            </w:pPr>
            <w:r>
              <w:rPr>
                <w:rFonts w:eastAsia="SimSun"/>
                <w:sz w:val="20"/>
                <w:szCs w:val="20"/>
                <w:lang w:eastAsia="zh-CN"/>
              </w:rPr>
              <w:t>УИН</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34"/>
              <w:rPr>
                <w:rFonts w:eastAsia="SimSun"/>
                <w:sz w:val="20"/>
                <w:szCs w:val="20"/>
                <w:lang w:eastAsia="zh-CN"/>
              </w:rPr>
            </w:pPr>
            <w:r>
              <w:rPr>
                <w:rFonts w:eastAsia="SimSun"/>
                <w:sz w:val="20"/>
                <w:szCs w:val="20"/>
                <w:lang w:eastAsia="zh-CN"/>
              </w:rPr>
              <w:t>18810491201200004373</w:t>
            </w:r>
          </w:p>
        </w:tc>
      </w:tr>
      <w:tr w:rsidTr="00C26F6A">
        <w:tblPrEx>
          <w:tblW w:w="0" w:type="auto"/>
          <w:tblInd w:w="108" w:type="dxa"/>
          <w:tblLayout w:type="fixed"/>
          <w:tblLook w:val="04A0"/>
        </w:tblPrEx>
        <w:trPr>
          <w:trHeight w:val="1"/>
        </w:trPr>
        <w:tc>
          <w:tcPr>
            <w:tcW w:w="4253"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708"/>
              <w:rPr>
                <w:rFonts w:eastAsia="SimSun"/>
                <w:sz w:val="20"/>
                <w:szCs w:val="20"/>
                <w:lang w:val="en-US" w:eastAsia="zh-CN"/>
              </w:rPr>
            </w:pPr>
            <w:r>
              <w:rPr>
                <w:rFonts w:eastAsia="SimSun"/>
                <w:sz w:val="20"/>
                <w:szCs w:val="20"/>
                <w:lang w:eastAsia="zh-CN"/>
              </w:rPr>
              <w:t>Наименование платежа</w:t>
            </w:r>
          </w:p>
        </w:tc>
        <w:tc>
          <w:tcPr>
            <w:tcW w:w="4961" w:type="dxa"/>
            <w:tcBorders>
              <w:top w:val="single" w:sz="4" w:space="0" w:color="000000"/>
              <w:left w:val="single" w:sz="4" w:space="0" w:color="000000"/>
              <w:bottom w:val="single" w:sz="4" w:space="0" w:color="000000"/>
              <w:right w:val="single" w:sz="4" w:space="0" w:color="000000"/>
            </w:tcBorders>
            <w:shd w:val="clear" w:color="auto" w:fill="FFFFFF"/>
            <w:hideMark/>
          </w:tcPr>
          <w:p w:rsidR="00C26F6A">
            <w:pPr>
              <w:autoSpaceDE w:val="0"/>
              <w:autoSpaceDN w:val="0"/>
              <w:adjustRightInd w:val="0"/>
              <w:ind w:firstLine="34"/>
              <w:jc w:val="both"/>
              <w:rPr>
                <w:rFonts w:eastAsia="SimSun"/>
                <w:sz w:val="20"/>
                <w:szCs w:val="20"/>
                <w:lang w:eastAsia="zh-CN"/>
              </w:rPr>
            </w:pPr>
            <w:r>
              <w:rPr>
                <w:rFonts w:eastAsia="SimSun"/>
                <w:spacing w:val="-10"/>
                <w:sz w:val="20"/>
                <w:szCs w:val="20"/>
                <w:lang w:eastAsia="zh-CN"/>
              </w:rPr>
              <w:t>Штраф, протокол №61 АГ № 751446</w:t>
            </w:r>
          </w:p>
        </w:tc>
      </w:tr>
    </w:tbl>
    <w:p w:rsidR="00C26F6A" w:rsidP="00C26F6A">
      <w:pPr>
        <w:autoSpaceDE w:val="0"/>
        <w:autoSpaceDN w:val="0"/>
        <w:adjustRightInd w:val="0"/>
        <w:spacing w:before="120" w:after="120"/>
        <w:ind w:firstLine="573"/>
        <w:jc w:val="both"/>
        <w:rPr>
          <w:rFonts w:eastAsia="SimSun"/>
          <w:sz w:val="28"/>
          <w:szCs w:val="28"/>
          <w:lang w:eastAsia="zh-CN"/>
        </w:rPr>
      </w:pPr>
      <w:r>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26F6A" w:rsidP="00C26F6A">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eastAsia="SimSun"/>
          <w:sz w:val="28"/>
          <w:szCs w:val="28"/>
          <w:lang w:eastAsia="zh-CN"/>
        </w:rPr>
        <w:t>вынесшим</w:t>
      </w:r>
      <w:r>
        <w:rPr>
          <w:rFonts w:eastAsia="SimSun"/>
          <w:sz w:val="28"/>
          <w:szCs w:val="28"/>
          <w:lang w:eastAsia="zh-CN"/>
        </w:rPr>
        <w:t xml:space="preserve"> постановление. </w:t>
      </w:r>
    </w:p>
    <w:p w:rsidR="00C26F6A" w:rsidP="00C26F6A">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Неуплата административного штрафа в срок, предусмотренный настоящим </w:t>
      </w:r>
      <w:hyperlink r:id="rId13" w:history="1">
        <w:r>
          <w:rPr>
            <w:rStyle w:val="Hyperlink"/>
            <w:rFonts w:eastAsia="SimSun"/>
            <w:sz w:val="28"/>
            <w:szCs w:val="28"/>
            <w:lang w:eastAsia="zh-CN"/>
          </w:rPr>
          <w:t>Кодексом</w:t>
        </w:r>
      </w:hyperlink>
      <w:r>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C26F6A" w:rsidP="00C26F6A">
      <w:pPr>
        <w:autoSpaceDE w:val="0"/>
        <w:autoSpaceDN w:val="0"/>
        <w:adjustRightInd w:val="0"/>
        <w:spacing w:after="120"/>
        <w:ind w:firstLine="570"/>
        <w:jc w:val="both"/>
        <w:rPr>
          <w:rFonts w:eastAsia="SimSun"/>
          <w:sz w:val="28"/>
          <w:szCs w:val="28"/>
          <w:lang w:eastAsia="zh-CN"/>
        </w:rPr>
      </w:pPr>
      <w:r>
        <w:rPr>
          <w:rFonts w:eastAsia="SimSun"/>
          <w:sz w:val="28"/>
          <w:szCs w:val="28"/>
          <w:lang w:eastAsia="zh-CN"/>
        </w:rPr>
        <w:t xml:space="preserve">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eastAsia="SimSun"/>
          <w:sz w:val="28"/>
          <w:szCs w:val="28"/>
          <w:lang w:eastAsia="zh-C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eastAsia="SimSun"/>
          <w:sz w:val="28"/>
          <w:szCs w:val="28"/>
          <w:lang w:eastAsia="zh-CN"/>
        </w:rPr>
        <w:t xml:space="preserve"> </w:t>
      </w:r>
      <w:r>
        <w:rPr>
          <w:rFonts w:eastAsia="SimSun"/>
          <w:sz w:val="28"/>
          <w:szCs w:val="28"/>
          <w:lang w:eastAsia="zh-CN"/>
        </w:rPr>
        <w:t>соответствии</w:t>
      </w:r>
      <w:r>
        <w:rPr>
          <w:rFonts w:eastAsia="SimSun"/>
          <w:sz w:val="28"/>
          <w:szCs w:val="28"/>
          <w:lang w:eastAsia="zh-C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Pr>
          <w:rFonts w:eastAsia="SimSun"/>
          <w:sz w:val="28"/>
          <w:szCs w:val="28"/>
          <w:lang w:eastAsia="zh-CN"/>
        </w:rPr>
        <w:t xml:space="preserve">документов, а равно получения органом, исполняющим этот вид административного наказания, заявления лица об утрате указанных документов. </w:t>
      </w:r>
    </w:p>
    <w:p w:rsidR="00C26F6A" w:rsidP="00C26F6A">
      <w:pPr>
        <w:autoSpaceDE w:val="0"/>
        <w:autoSpaceDN w:val="0"/>
        <w:adjustRightInd w:val="0"/>
        <w:spacing w:after="120"/>
        <w:ind w:firstLine="573"/>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C26F6A" w:rsidP="00C26F6A">
      <w:pPr>
        <w:tabs>
          <w:tab w:val="left" w:pos="627"/>
        </w:tabs>
        <w:ind w:firstLine="573"/>
        <w:jc w:val="both"/>
        <w:rPr>
          <w:sz w:val="28"/>
          <w:szCs w:val="28"/>
        </w:rPr>
      </w:pPr>
    </w:p>
    <w:p w:rsidR="00C26F6A" w:rsidP="00C26F6A">
      <w:pPr>
        <w:ind w:left="570"/>
        <w:jc w:val="both"/>
        <w:rPr>
          <w:sz w:val="28"/>
          <w:szCs w:val="28"/>
        </w:rPr>
      </w:pPr>
      <w:r>
        <w:rPr>
          <w:sz w:val="28"/>
          <w:szCs w:val="28"/>
        </w:rPr>
        <w:t>Мировой судья:</w:t>
      </w:r>
      <w:r>
        <w:rPr>
          <w:sz w:val="28"/>
          <w:szCs w:val="28"/>
        </w:rPr>
        <w:tab/>
      </w:r>
      <w:r>
        <w:rPr>
          <w:sz w:val="28"/>
          <w:szCs w:val="28"/>
        </w:rPr>
        <w:tab/>
        <w:t xml:space="preserve"> </w:t>
      </w:r>
      <w:r>
        <w:rPr>
          <w:sz w:val="28"/>
          <w:szCs w:val="28"/>
        </w:rPr>
        <w:tab/>
        <w:t xml:space="preserve">                                          </w:t>
      </w:r>
    </w:p>
    <w:p w:rsidR="00C26F6A" w:rsidP="00C26F6A">
      <w:pPr>
        <w:autoSpaceDE w:val="0"/>
        <w:autoSpaceDN w:val="0"/>
        <w:adjustRightInd w:val="0"/>
        <w:jc w:val="both"/>
        <w:rPr>
          <w:sz w:val="28"/>
          <w:szCs w:val="28"/>
        </w:rPr>
      </w:pPr>
    </w:p>
    <w:p w:rsidR="00C26F6A" w:rsidP="00C26F6A">
      <w:pPr>
        <w:autoSpaceDE w:val="0"/>
        <w:autoSpaceDN w:val="0"/>
        <w:adjustRightInd w:val="0"/>
        <w:jc w:val="both"/>
        <w:rPr>
          <w:sz w:val="28"/>
          <w:szCs w:val="28"/>
        </w:rPr>
      </w:pPr>
    </w:p>
    <w:p w:rsidR="00C26F6A" w:rsidP="00C26F6A">
      <w:pPr>
        <w:autoSpaceDE w:val="0"/>
        <w:autoSpaceDN w:val="0"/>
        <w:adjustRightInd w:val="0"/>
        <w:jc w:val="both"/>
        <w:rPr>
          <w:sz w:val="28"/>
          <w:szCs w:val="28"/>
        </w:rPr>
      </w:pPr>
    </w:p>
    <w:p w:rsidR="00A0495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5A"/>
    <w:rsid w:val="0058139C"/>
    <w:rsid w:val="0074455A"/>
    <w:rsid w:val="00A0495A"/>
    <w:rsid w:val="00C26F6A"/>
    <w:rsid w:val="00F51E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F6A"/>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C26F6A"/>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C26F6A"/>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semiHidden/>
    <w:unhideWhenUsed/>
    <w:rsid w:val="00C26F6A"/>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semiHidden/>
    <w:rsid w:val="00C26F6A"/>
    <w:rPr>
      <w:rFonts w:ascii="Times New Roman" w:eastAsia="Times New Roman" w:hAnsi="Times New Roman" w:cs="Times New Roman"/>
      <w:sz w:val="24"/>
      <w:szCs w:val="20"/>
      <w:lang w:val="uk-UA" w:eastAsia="x-none"/>
    </w:rPr>
  </w:style>
  <w:style w:type="character" w:styleId="Hyperlink">
    <w:name w:val="Hyperlink"/>
    <w:basedOn w:val="DefaultParagraphFont"/>
    <w:uiPriority w:val="99"/>
    <w:semiHidden/>
    <w:unhideWhenUsed/>
    <w:rsid w:val="00C26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82530.130114/" TargetMode="External" /><Relationship Id="rId11" Type="http://schemas.openxmlformats.org/officeDocument/2006/relationships/hyperlink" Target="garantf1://12061120.1000/" TargetMode="External" /><Relationship Id="rId12" Type="http://schemas.openxmlformats.org/officeDocument/2006/relationships/hyperlink" Target="http://sudact.ru/law/koap/razdel-i/glava-4/statia-4.5/?marker=fdoctlaw"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100232/" TargetMode="External" /><Relationship Id="rId5" Type="http://schemas.openxmlformats.org/officeDocument/2006/relationships/hyperlink" Target="garantf1://12025267.1226/" TargetMode="External" /><Relationship Id="rId6" Type="http://schemas.openxmlformats.org/officeDocument/2006/relationships/hyperlink" Target="garantf1://12061120.102/" TargetMode="External" /><Relationship Id="rId7" Type="http://schemas.openxmlformats.org/officeDocument/2006/relationships/hyperlink" Target="garantf1://12061120.103/" TargetMode="External" /><Relationship Id="rId8" Type="http://schemas.openxmlformats.org/officeDocument/2006/relationships/hyperlink" Target="garantf1://12061120.0/" TargetMode="External" /><Relationship Id="rId9" Type="http://schemas.openxmlformats.org/officeDocument/2006/relationships/hyperlink" Target="garantf1://12025267.12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