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19E" w:rsidP="0058019E">
      <w:pPr>
        <w:jc w:val="right"/>
        <w:rPr>
          <w:bCs/>
          <w:iCs/>
        </w:rPr>
      </w:pPr>
      <w:r>
        <w:rPr>
          <w:bCs/>
          <w:iCs/>
        </w:rPr>
        <w:t>Дело № 5-97-347/2020</w:t>
      </w:r>
    </w:p>
    <w:p w:rsidR="0058019E" w:rsidP="0058019E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0097-01-2020-001053-41</w:t>
      </w:r>
    </w:p>
    <w:p w:rsidR="0058019E" w:rsidP="0058019E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8019E" w:rsidP="00580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58019E" w:rsidP="0058019E">
      <w:pPr>
        <w:pStyle w:val="Heading1"/>
        <w:rPr>
          <w:sz w:val="28"/>
          <w:szCs w:val="28"/>
        </w:rPr>
      </w:pPr>
    </w:p>
    <w:p w:rsidR="0058019E" w:rsidP="0058019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 ноября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58019E" w:rsidP="0058019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58019E" w:rsidP="0058019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управления Пенсионного фонда РФ в       г. Ялте, в отношении</w:t>
      </w:r>
    </w:p>
    <w:p w:rsidR="0058019E" w:rsidP="0058019E">
      <w:pPr>
        <w:ind w:firstLine="57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Дубровской Элеоноры Геннадьевны</w:t>
      </w:r>
      <w:r>
        <w:rPr>
          <w:sz w:val="28"/>
          <w:szCs w:val="28"/>
        </w:rPr>
        <w:t xml:space="preserve">, </w:t>
      </w:r>
      <w:r>
        <w:t xml:space="preserve">«ИЗЪЯТО», </w:t>
      </w:r>
      <w:r>
        <w:rPr>
          <w:iCs/>
          <w:sz w:val="28"/>
          <w:szCs w:val="28"/>
        </w:rPr>
        <w:t>по ст. 15.33.2 Кодекса Российской Федерации об административных правонарушениях (далее – КоАП РФ),</w:t>
      </w:r>
    </w:p>
    <w:p w:rsidR="0058019E" w:rsidP="0058019E">
      <w:pPr>
        <w:ind w:firstLine="570"/>
        <w:jc w:val="both"/>
        <w:rPr>
          <w:sz w:val="28"/>
          <w:szCs w:val="28"/>
        </w:rPr>
      </w:pPr>
    </w:p>
    <w:p w:rsidR="0058019E" w:rsidP="0058019E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58019E" w:rsidP="0058019E">
      <w:pPr>
        <w:pStyle w:val="BodyText"/>
        <w:rPr>
          <w:b/>
          <w:sz w:val="28"/>
          <w:szCs w:val="28"/>
          <w:lang w:val="ru-RU"/>
        </w:rPr>
      </w:pPr>
    </w:p>
    <w:p w:rsidR="0058019E" w:rsidP="0058019E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Дубровская Э.Г., являясь </w:t>
      </w:r>
      <w:r w:rsidR="006E3706">
        <w:rPr>
          <w:sz w:val="28"/>
          <w:szCs w:val="28"/>
          <w:lang w:val="ru-RU"/>
        </w:rPr>
        <w:t>директором</w:t>
      </w:r>
      <w:r>
        <w:rPr>
          <w:sz w:val="28"/>
          <w:szCs w:val="28"/>
        </w:rPr>
        <w:t xml:space="preserve">, </w:t>
      </w:r>
      <w:r>
        <w:t>«ИЗЪЯТО»,</w:t>
      </w:r>
      <w:r>
        <w:rPr>
          <w:sz w:val="28"/>
          <w:szCs w:val="28"/>
        </w:rPr>
        <w:t xml:space="preserve">, </w:t>
      </w:r>
      <w:r>
        <w:t>«</w:t>
      </w:r>
      <w:r>
        <w:t>ИЗЪЯТО</w:t>
      </w:r>
      <w:r>
        <w:t xml:space="preserve">», </w:t>
      </w:r>
      <w:r>
        <w:rPr>
          <w:sz w:val="28"/>
          <w:szCs w:val="28"/>
          <w:lang w:val="ru-RU"/>
        </w:rPr>
        <w:t>зарегистрированного по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 xml:space="preserve">«ИЗЪЯТО»,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июль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п.2.2 ст.11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17 августа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ст.15.33.2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58019E" w:rsidP="0058019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Дубровская Э.Г.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58019E" w:rsidP="0058019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8019E" w:rsidP="0058019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05.10.2020 года № 475; </w:t>
      </w:r>
      <w:r>
        <w:rPr>
          <w:sz w:val="28"/>
          <w:szCs w:val="28"/>
        </w:rPr>
        <w:t>выпиской из ЕГРЮЛ от 05.10.2020 года; формой СЗВ-М за июль 2020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 xml:space="preserve">. </w:t>
      </w:r>
    </w:p>
    <w:p w:rsidR="0058019E" w:rsidP="0058019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Дубровской Э.Г.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58019E" w:rsidP="0058019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58019E" w:rsidP="0058019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 Дубровской Э.Г.</w:t>
      </w:r>
    </w:p>
    <w:p w:rsidR="0058019E" w:rsidP="0058019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 xml:space="preserve">Дубровской Э.Г. не имеется. </w:t>
      </w:r>
    </w:p>
    <w:p w:rsidR="0058019E" w:rsidP="0058019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8019E" w:rsidP="0058019E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58019E" w:rsidP="0058019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58019E" w:rsidP="0058019E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8019E" w:rsidP="0058019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58019E" w:rsidP="0058019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Дубровскую Элеонору Геннадьевну признать виновной в совершении административного правонарушения, предусмотренного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ее административному наказанию в виде штрафа в размере 300 (трехсот) рублей 00 копеек.</w:t>
      </w:r>
    </w:p>
    <w:p w:rsidR="0058019E" w:rsidP="005801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\с 04752203230), </w:t>
      </w:r>
      <w:r>
        <w:rPr>
          <w:sz w:val="28"/>
          <w:szCs w:val="28"/>
        </w:rPr>
        <w:t>ИНН получателя – 9102013284, КПП получателя – 910201001</w:t>
      </w:r>
      <w:r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  <w:shd w:val="clear" w:color="auto" w:fill="FFFFFF"/>
        </w:rPr>
        <w:t xml:space="preserve">40101810335100010001; </w:t>
      </w:r>
      <w:r>
        <w:rPr>
          <w:sz w:val="28"/>
          <w:szCs w:val="28"/>
        </w:rPr>
        <w:t>ОКТМО – 35729000, код классификации доходов бюджета – 828 1 16 01153 01 0332 140; УИН: 0,  наименование платежа – штрафы и иные суммы принудительного изъятия.</w:t>
      </w:r>
    </w:p>
    <w:p w:rsidR="0058019E" w:rsidP="0058019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019E" w:rsidP="0058019E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019E" w:rsidP="0058019E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8019E" w:rsidP="0058019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 xml:space="preserve">со дня вручения копии </w:t>
      </w:r>
      <w:r>
        <w:rPr>
          <w:sz w:val="28"/>
          <w:szCs w:val="28"/>
        </w:rPr>
        <w:t>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58019E" w:rsidP="0058019E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58019E" w:rsidP="0058019E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019E" w:rsidP="0058019E">
      <w:pPr>
        <w:rPr>
          <w:sz w:val="28"/>
          <w:szCs w:val="28"/>
        </w:rPr>
      </w:pPr>
    </w:p>
    <w:sectPr w:rsidSect="000B5D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55"/>
    <w:rsid w:val="000A6274"/>
    <w:rsid w:val="000B5D34"/>
    <w:rsid w:val="00115055"/>
    <w:rsid w:val="0058019E"/>
    <w:rsid w:val="006E3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801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8019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58019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8019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styleId="Hyperlink">
    <w:name w:val="Hyperlink"/>
    <w:basedOn w:val="DefaultParagraphFont"/>
    <w:uiPriority w:val="99"/>
    <w:semiHidden/>
    <w:unhideWhenUsed/>
    <w:rsid w:val="00580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