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C55647" w:rsidRPr="003D42F4" w:rsidP="00C55647">
      <w:pPr>
        <w:ind w:left="7230"/>
        <w:jc w:val="right"/>
        <w:rPr>
          <w:bCs/>
          <w:iCs/>
          <w:sz w:val="20"/>
          <w:szCs w:val="20"/>
        </w:rPr>
      </w:pPr>
      <w:r w:rsidRPr="003D42F4">
        <w:rPr>
          <w:bCs/>
          <w:iCs/>
          <w:sz w:val="20"/>
          <w:szCs w:val="20"/>
        </w:rPr>
        <w:t xml:space="preserve">Дело № </w:t>
      </w:r>
      <w:r w:rsidRPr="003D42F4" w:rsidR="00C22AF7">
        <w:rPr>
          <w:bCs/>
          <w:iCs/>
          <w:sz w:val="20"/>
          <w:szCs w:val="20"/>
        </w:rPr>
        <w:t>5-9</w:t>
      </w:r>
      <w:r w:rsidRPr="003D42F4" w:rsidR="005571D4">
        <w:rPr>
          <w:bCs/>
          <w:iCs/>
          <w:sz w:val="20"/>
          <w:szCs w:val="20"/>
        </w:rPr>
        <w:t>7</w:t>
      </w:r>
      <w:r w:rsidRPr="003D42F4" w:rsidR="00C22AF7">
        <w:rPr>
          <w:bCs/>
          <w:iCs/>
          <w:sz w:val="20"/>
          <w:szCs w:val="20"/>
        </w:rPr>
        <w:t>-</w:t>
      </w:r>
      <w:r w:rsidRPr="003D42F4" w:rsidR="004E0AF3">
        <w:rPr>
          <w:bCs/>
          <w:iCs/>
          <w:sz w:val="20"/>
          <w:szCs w:val="20"/>
        </w:rPr>
        <w:t>414</w:t>
      </w:r>
      <w:r w:rsidRPr="003D42F4">
        <w:rPr>
          <w:bCs/>
          <w:iCs/>
          <w:sz w:val="20"/>
          <w:szCs w:val="20"/>
        </w:rPr>
        <w:t>/2017</w:t>
      </w:r>
    </w:p>
    <w:p w:rsidR="00C55647" w:rsidRPr="003D42F4" w:rsidP="00C55647">
      <w:pPr>
        <w:pStyle w:val="Heading1"/>
        <w:rPr>
          <w:rFonts w:ascii="Times New Roman" w:hAnsi="Times New Roman"/>
          <w:sz w:val="24"/>
          <w:szCs w:val="24"/>
        </w:rPr>
      </w:pPr>
      <w:r w:rsidRPr="003D42F4">
        <w:rPr>
          <w:rFonts w:ascii="Times New Roman" w:hAnsi="Times New Roman"/>
          <w:sz w:val="24"/>
          <w:szCs w:val="24"/>
        </w:rPr>
        <w:t>ПОСТАНОВЛЕНИЕ</w:t>
      </w:r>
    </w:p>
    <w:p w:rsidR="0034625F" w:rsidRPr="003D42F4" w:rsidP="0034625F">
      <w:pPr>
        <w:jc w:val="center"/>
        <w:rPr>
          <w:b/>
        </w:rPr>
      </w:pPr>
      <w:r w:rsidRPr="003D42F4">
        <w:rPr>
          <w:b/>
        </w:rPr>
        <w:t>по делу об административном правонарушении</w:t>
      </w:r>
    </w:p>
    <w:p w:rsidR="00C55647" w:rsidRPr="003D42F4" w:rsidP="00C55647">
      <w:pPr>
        <w:pStyle w:val="Heading1"/>
        <w:rPr>
          <w:sz w:val="20"/>
          <w:szCs w:val="20"/>
        </w:rPr>
      </w:pPr>
    </w:p>
    <w:p w:rsidR="00C55647" w:rsidRPr="003D42F4" w:rsidP="00C55647">
      <w:pPr>
        <w:autoSpaceDE w:val="0"/>
        <w:autoSpaceDN w:val="0"/>
        <w:ind w:firstLine="570"/>
        <w:jc w:val="both"/>
        <w:rPr>
          <w:bCs/>
        </w:rPr>
      </w:pPr>
      <w:r w:rsidRPr="003D42F4">
        <w:rPr>
          <w:bCs/>
        </w:rPr>
        <w:t>05</w:t>
      </w:r>
      <w:r w:rsidRPr="003D42F4" w:rsidR="003D42F4">
        <w:rPr>
          <w:bCs/>
        </w:rPr>
        <w:t xml:space="preserve"> </w:t>
      </w:r>
      <w:r w:rsidRPr="003D42F4">
        <w:rPr>
          <w:bCs/>
        </w:rPr>
        <w:t>декабря</w:t>
      </w:r>
      <w:r w:rsidRPr="003D42F4">
        <w:rPr>
          <w:bCs/>
        </w:rPr>
        <w:t xml:space="preserve"> 2017 года </w:t>
      </w:r>
      <w:r w:rsidRPr="003D42F4" w:rsidR="003D0916">
        <w:rPr>
          <w:bCs/>
        </w:rPr>
        <w:tab/>
      </w:r>
      <w:r w:rsidRPr="003D42F4" w:rsidR="003D0916">
        <w:rPr>
          <w:bCs/>
        </w:rPr>
        <w:tab/>
      </w:r>
      <w:r w:rsidRPr="003D42F4" w:rsidR="003D0916">
        <w:rPr>
          <w:bCs/>
        </w:rPr>
        <w:tab/>
      </w:r>
      <w:r w:rsidRPr="003D42F4" w:rsidR="003D42F4">
        <w:rPr>
          <w:bCs/>
        </w:rPr>
        <w:tab/>
      </w:r>
      <w:r w:rsidRPr="003D42F4">
        <w:rPr>
          <w:bCs/>
        </w:rPr>
        <w:tab/>
      </w:r>
      <w:r w:rsidRPr="003D42F4">
        <w:rPr>
          <w:bCs/>
        </w:rPr>
        <w:tab/>
      </w:r>
      <w:r w:rsidRPr="003D42F4">
        <w:rPr>
          <w:bCs/>
        </w:rPr>
        <w:tab/>
      </w:r>
      <w:r w:rsidRPr="003D42F4">
        <w:rPr>
          <w:bCs/>
        </w:rPr>
        <w:tab/>
      </w:r>
      <w:r w:rsidRPr="003D42F4">
        <w:rPr>
          <w:bCs/>
        </w:rPr>
        <w:t>г</w:t>
      </w:r>
      <w:r w:rsidRPr="003D42F4">
        <w:rPr>
          <w:bCs/>
        </w:rPr>
        <w:t>. Ялта</w:t>
      </w:r>
    </w:p>
    <w:p w:rsidR="00C55647" w:rsidRPr="003D42F4" w:rsidP="00C55647">
      <w:pPr>
        <w:autoSpaceDE w:val="0"/>
        <w:autoSpaceDN w:val="0"/>
        <w:ind w:firstLine="570"/>
        <w:jc w:val="both"/>
        <w:rPr>
          <w:bCs/>
        </w:rPr>
      </w:pPr>
    </w:p>
    <w:p w:rsidR="00C55647" w:rsidRPr="003D42F4" w:rsidP="00100595">
      <w:pPr>
        <w:ind w:firstLine="570"/>
        <w:jc w:val="both"/>
      </w:pPr>
      <w:r w:rsidRPr="003D42F4">
        <w:t xml:space="preserve">Мировой судья судебного участка №97 Ялтинского судебного района (городской округ Ялта) Алтунин А.В. (Республика Крым, г. Ялта, ул. Васильева, 19), рассмотрев дело об административном правонарушении, поступившее из </w:t>
      </w:r>
      <w:r w:rsidRPr="003D42F4" w:rsidR="00636A59">
        <w:t>управления Пенсионного фонда РФ в г</w:t>
      </w:r>
      <w:r w:rsidRPr="003D42F4" w:rsidR="00636A59">
        <w:t>.Я</w:t>
      </w:r>
      <w:r w:rsidRPr="003D42F4" w:rsidR="00636A59">
        <w:t>лте</w:t>
      </w:r>
      <w:r w:rsidRPr="003D42F4">
        <w:t>, в отношении:</w:t>
      </w:r>
    </w:p>
    <w:p w:rsidR="004E0AF3" w:rsidRPr="003D42F4" w:rsidP="004E0AF3">
      <w:pPr>
        <w:autoSpaceDE w:val="0"/>
        <w:autoSpaceDN w:val="0"/>
        <w:adjustRightInd w:val="0"/>
        <w:spacing w:before="120"/>
        <w:ind w:firstLine="570"/>
        <w:jc w:val="both"/>
      </w:pPr>
      <w:r w:rsidRPr="003D42F4">
        <w:t>Захариадиса</w:t>
      </w:r>
      <w:r w:rsidRPr="003D42F4">
        <w:t xml:space="preserve"> </w:t>
      </w:r>
      <w:r w:rsidR="00CF31A9">
        <w:t>О.А.</w:t>
      </w:r>
      <w:r w:rsidRPr="003D42F4">
        <w:t xml:space="preserve">, </w:t>
      </w:r>
      <w:r w:rsidR="00CF31A9">
        <w:t>«ПЕРСОНАЛЬНЫЕ ДАННЫЕ»</w:t>
      </w:r>
      <w:r w:rsidRPr="003D42F4">
        <w:t xml:space="preserve">, </w:t>
      </w:r>
    </w:p>
    <w:p w:rsidR="00C55647" w:rsidRPr="003D42F4" w:rsidP="00100595">
      <w:pPr>
        <w:ind w:firstLine="570"/>
        <w:jc w:val="both"/>
        <w:rPr>
          <w:iCs/>
        </w:rPr>
      </w:pPr>
      <w:r w:rsidRPr="003D42F4">
        <w:rPr>
          <w:iCs/>
        </w:rPr>
        <w:t xml:space="preserve">по </w:t>
      </w:r>
      <w:r w:rsidRPr="003D42F4" w:rsidR="00632E86">
        <w:rPr>
          <w:iCs/>
        </w:rPr>
        <w:t>с</w:t>
      </w:r>
      <w:r w:rsidRPr="003D42F4">
        <w:rPr>
          <w:iCs/>
        </w:rPr>
        <w:t>т.15.</w:t>
      </w:r>
      <w:r w:rsidRPr="003D42F4" w:rsidR="00636A59">
        <w:rPr>
          <w:iCs/>
        </w:rPr>
        <w:t>33.2</w:t>
      </w:r>
      <w:r w:rsidRPr="003D42F4">
        <w:rPr>
          <w:iCs/>
        </w:rPr>
        <w:t xml:space="preserve"> Кодекса Российской Федерации об административных правонарушениях (далее – </w:t>
      </w:r>
      <w:r w:rsidRPr="003D42F4">
        <w:rPr>
          <w:iCs/>
        </w:rPr>
        <w:t>КоАП</w:t>
      </w:r>
      <w:r w:rsidRPr="003D42F4">
        <w:rPr>
          <w:iCs/>
        </w:rPr>
        <w:t xml:space="preserve"> РФ),</w:t>
      </w:r>
    </w:p>
    <w:p w:rsidR="00C55647" w:rsidRPr="003D42F4" w:rsidP="00C55647">
      <w:pPr>
        <w:ind w:firstLine="570"/>
        <w:jc w:val="both"/>
      </w:pPr>
    </w:p>
    <w:p w:rsidR="00C55647" w:rsidRPr="003D42F4" w:rsidP="00C55647">
      <w:pPr>
        <w:pStyle w:val="BodyText"/>
        <w:jc w:val="center"/>
        <w:rPr>
          <w:b/>
          <w:lang w:val="ru-RU"/>
        </w:rPr>
      </w:pPr>
      <w:r w:rsidRPr="003D42F4">
        <w:rPr>
          <w:b/>
          <w:lang w:val="ru-RU"/>
        </w:rPr>
        <w:t>УСТАНОВИЛ:</w:t>
      </w:r>
    </w:p>
    <w:p w:rsidR="00C55647" w:rsidRPr="003D42F4" w:rsidP="00C55647">
      <w:pPr>
        <w:pStyle w:val="BodyText"/>
        <w:jc w:val="center"/>
        <w:rPr>
          <w:b/>
          <w:lang w:val="ru-RU"/>
        </w:rPr>
      </w:pPr>
    </w:p>
    <w:p w:rsidR="006D5402" w:rsidRPr="003D42F4" w:rsidP="004E0AF3">
      <w:pPr>
        <w:autoSpaceDE w:val="0"/>
        <w:autoSpaceDN w:val="0"/>
        <w:adjustRightInd w:val="0"/>
        <w:ind w:firstLine="570"/>
        <w:jc w:val="both"/>
      </w:pPr>
      <w:r w:rsidRPr="003D42F4">
        <w:rPr>
          <w:iCs/>
        </w:rPr>
        <w:t>Захариадис</w:t>
      </w:r>
      <w:r w:rsidRPr="003D42F4">
        <w:rPr>
          <w:iCs/>
        </w:rPr>
        <w:t xml:space="preserve"> О.А., являясь генеральным директором </w:t>
      </w:r>
      <w:r w:rsidRPr="003D42F4">
        <w:t>ООО «</w:t>
      </w:r>
      <w:r w:rsidR="00CF31A9">
        <w:t>НАЗВАНИЕ</w:t>
      </w:r>
      <w:r w:rsidRPr="003D42F4">
        <w:t xml:space="preserve">», </w:t>
      </w:r>
      <w:r w:rsidRPr="003D42F4">
        <w:rPr>
          <w:iCs/>
        </w:rPr>
        <w:t xml:space="preserve">зарегистрированного по </w:t>
      </w:r>
      <w:r w:rsidR="00CF31A9">
        <w:t>«АДРЕС»</w:t>
      </w:r>
      <w:r w:rsidRPr="003D42F4">
        <w:t xml:space="preserve"> </w:t>
      </w:r>
      <w:r w:rsidRPr="003D42F4">
        <w:rPr>
          <w:iCs/>
        </w:rPr>
        <w:t xml:space="preserve">(ОГРН </w:t>
      </w:r>
      <w:r w:rsidR="00CF31A9">
        <w:rPr>
          <w:iCs/>
        </w:rPr>
        <w:t>«НОМЕР»</w:t>
      </w:r>
      <w:r w:rsidRPr="003D42F4">
        <w:rPr>
          <w:iCs/>
        </w:rPr>
        <w:t>),</w:t>
      </w:r>
      <w:r w:rsidRPr="003D42F4" w:rsidR="003D42F4">
        <w:rPr>
          <w:iCs/>
        </w:rPr>
        <w:t xml:space="preserve"> </w:t>
      </w:r>
      <w:r w:rsidRPr="003D42F4">
        <w:t>представил в управление Пенсионного фонда РФ в г</w:t>
      </w:r>
      <w:r w:rsidRPr="003D42F4">
        <w:t>.Я</w:t>
      </w:r>
      <w:r w:rsidRPr="003D42F4">
        <w:t>лте</w:t>
      </w:r>
      <w:r w:rsidRPr="003D42F4" w:rsidR="003D42F4">
        <w:t xml:space="preserve"> </w:t>
      </w:r>
      <w:r w:rsidRPr="003D42F4">
        <w:t xml:space="preserve">форму отчетности СЗВ-М за июнь 2017 года от </w:t>
      </w:r>
      <w:r w:rsidRPr="003D42F4">
        <w:t>17</w:t>
      </w:r>
      <w:r w:rsidRPr="003D42F4">
        <w:t>.07.2017 года, в которой отразил неполные сведения о работающих застрахованных лицах, нарушив требования п.2.2 ст.11 Федерального закона от 1 апреля 1996 г. N 27-ФЗ</w:t>
      </w:r>
      <w:r w:rsidRPr="003D42F4" w:rsidR="003D42F4">
        <w:t xml:space="preserve"> </w:t>
      </w:r>
      <w:r w:rsidRPr="003D42F4">
        <w:t xml:space="preserve">«Об индивидуальном (персонифицированном) учете в системе обязательного пенсионного страхования», </w:t>
      </w:r>
      <w:r w:rsidRPr="003D42F4">
        <w:rPr>
          <w:iCs/>
        </w:rPr>
        <w:t>чем совершил правонарушение, предусмотренное ст.15.33.2</w:t>
      </w:r>
      <w:r w:rsidRPr="003D42F4" w:rsidR="003D42F4">
        <w:rPr>
          <w:iCs/>
        </w:rPr>
        <w:t xml:space="preserve"> </w:t>
      </w:r>
      <w:r w:rsidRPr="003D42F4">
        <w:rPr>
          <w:iCs/>
        </w:rPr>
        <w:t>КоАП</w:t>
      </w:r>
      <w:r w:rsidRPr="003D42F4">
        <w:rPr>
          <w:iCs/>
        </w:rPr>
        <w:t xml:space="preserve"> РФ.</w:t>
      </w:r>
    </w:p>
    <w:p w:rsidR="004E0AF3" w:rsidRPr="003D42F4" w:rsidP="004E0AF3">
      <w:pPr>
        <w:autoSpaceDE w:val="0"/>
        <w:autoSpaceDN w:val="0"/>
        <w:adjustRightInd w:val="0"/>
        <w:ind w:firstLine="570"/>
        <w:jc w:val="both"/>
      </w:pPr>
      <w:r w:rsidRPr="003D42F4">
        <w:rPr>
          <w:iCs/>
        </w:rPr>
        <w:t>Захариадис</w:t>
      </w:r>
      <w:r w:rsidRPr="003D42F4">
        <w:rPr>
          <w:iCs/>
        </w:rPr>
        <w:t xml:space="preserve"> О.А.</w:t>
      </w:r>
      <w:r w:rsidRPr="003D42F4">
        <w:rPr>
          <w:rFonts w:eastAsia="SimSun"/>
          <w:lang w:eastAsia="zh-CN"/>
        </w:rPr>
        <w:t xml:space="preserve"> извещался о времени и месте судебного заседания путем направления судебной повестки по месту регистрации юридического лица, однако </w:t>
      </w:r>
      <w:r w:rsidRPr="003D42F4" w:rsidR="001A4CCC">
        <w:t>конверт с почтовым отправлением был возвращен на судебный участок с отметкой «</w:t>
      </w:r>
      <w:r w:rsidRPr="003D42F4">
        <w:t>отсутствие адресата по указанному адресу</w:t>
      </w:r>
      <w:r w:rsidRPr="003D42F4" w:rsidR="001A4CCC">
        <w:t>»</w:t>
      </w:r>
      <w:r w:rsidRPr="003D42F4">
        <w:t>.</w:t>
      </w:r>
    </w:p>
    <w:p w:rsidR="004E0AF3" w:rsidRPr="003D42F4" w:rsidP="001A4CCC">
      <w:pPr>
        <w:autoSpaceDE w:val="0"/>
        <w:autoSpaceDN w:val="0"/>
        <w:adjustRightInd w:val="0"/>
        <w:ind w:firstLine="570"/>
        <w:jc w:val="both"/>
      </w:pPr>
      <w:r w:rsidRPr="003D42F4">
        <w:t xml:space="preserve">Согласно </w:t>
      </w:r>
      <w:r w:rsidRPr="003D42F4">
        <w:t>ч</w:t>
      </w:r>
      <w:r w:rsidRPr="003D42F4">
        <w:t xml:space="preserve">.1 ст.165.1 ГК РФ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r>
        <w:fldChar w:fldCharType="begin"/>
      </w:r>
      <w:r>
        <w:instrText xml:space="preserve"> HYPERLINK "http://www.consultant.ru/document/cons_doc_LAW_181602/9eca3f971ed94f746ddc6ac7525487c3ccead854/" \l "dst100163" </w:instrText>
      </w:r>
      <w:r>
        <w:fldChar w:fldCharType="separate"/>
      </w:r>
      <w:r w:rsidRPr="003D42F4">
        <w:t>доставки</w:t>
      </w:r>
      <w:r>
        <w:fldChar w:fldCharType="end"/>
      </w:r>
      <w:r w:rsidRPr="003D42F4">
        <w:t xml:space="preserve"> соответствующего сообщения ему или его представителю. </w:t>
      </w:r>
      <w:r w:rsidRPr="003D42F4">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w:t>
      </w:r>
    </w:p>
    <w:p w:rsidR="00AA7159" w:rsidRPr="003D42F4" w:rsidP="00AA7159">
      <w:pPr>
        <w:autoSpaceDE w:val="0"/>
        <w:autoSpaceDN w:val="0"/>
        <w:adjustRightInd w:val="0"/>
        <w:ind w:firstLine="570"/>
        <w:jc w:val="both"/>
      </w:pPr>
      <w:r w:rsidRPr="003D42F4">
        <w:t xml:space="preserve">Согласно разъяснениям, содержащимся в пунктах 67, 68 Постановления Пленума </w:t>
      </w:r>
      <w:r w:rsidRPr="003D42F4">
        <w:t>ВС</w:t>
      </w:r>
      <w:r w:rsidRPr="003D42F4">
        <w:t xml:space="preserve"> РФ от 23 июня 2015 г. № 25 «О применении судами некоторых положений раздела I части первой ГК РФ»,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При этом необходимо учитывать, что индивидуальный предприниматель или юридическое лицо несут риск последствий неполучения юридически значимых сообщений, доставленных по </w:t>
      </w:r>
      <w:r w:rsidRPr="003D42F4" w:rsidR="00D51CE9">
        <w:t xml:space="preserve">этим </w:t>
      </w:r>
      <w:r w:rsidRPr="003D42F4">
        <w:t>адресам, а также риск отсутствия по указанным адресам своего представителя.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AA7159" w:rsidRPr="003D42F4" w:rsidP="001A4CCC">
      <w:pPr>
        <w:autoSpaceDE w:val="0"/>
        <w:autoSpaceDN w:val="0"/>
        <w:adjustRightInd w:val="0"/>
        <w:ind w:firstLine="570"/>
        <w:jc w:val="both"/>
      </w:pPr>
      <w:r w:rsidRPr="003D42F4">
        <w:t xml:space="preserve">Статья </w:t>
      </w:r>
      <w:r>
        <w:fldChar w:fldCharType="begin"/>
      </w:r>
      <w:r>
        <w:instrText xml:space="preserve"> HYPERLINK "http://sudact.ru/law/gk-rf-chast1/razdel-i/podrazdel-4/glava-9/ss-1_2/statia-165.1/?marker=fdoctlaw" \o "ГК РФ &gt;  Раздел I. Общие положения &gt; Подраздел 4. Сделки. Решения собраний. Представительство &gt; Глава 9. Сделки &gt; § 1. Понятие, виды и форма сделок &gt; Статья 165.1. Юридически значимые сообщения" \t "_blank" </w:instrText>
      </w:r>
      <w:r>
        <w:fldChar w:fldCharType="separate"/>
      </w:r>
      <w:r w:rsidRPr="003D42F4">
        <w:t xml:space="preserve">165.1 ГК РФ </w:t>
      </w:r>
      <w:r>
        <w:fldChar w:fldCharType="end"/>
      </w:r>
      <w:r w:rsidRPr="003D42F4">
        <w:t>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rsidR="004E0AF3" w:rsidRPr="003D42F4" w:rsidP="004E0AF3">
      <w:pPr>
        <w:autoSpaceDE w:val="0"/>
        <w:autoSpaceDN w:val="0"/>
        <w:adjustRightInd w:val="0"/>
        <w:ind w:firstLine="570"/>
        <w:jc w:val="both"/>
        <w:rPr>
          <w:rFonts w:eastAsia="SimSun"/>
          <w:lang w:eastAsia="zh-CN"/>
        </w:rPr>
      </w:pPr>
      <w:r w:rsidRPr="003D42F4">
        <w:rPr>
          <w:rFonts w:eastAsia="SimSun"/>
          <w:lang w:eastAsia="zh-CN"/>
        </w:rPr>
        <w:t xml:space="preserve">Поскольку </w:t>
      </w:r>
      <w:r w:rsidRPr="003D42F4" w:rsidR="00D51CE9">
        <w:rPr>
          <w:iCs/>
        </w:rPr>
        <w:t>Захариадис</w:t>
      </w:r>
      <w:r w:rsidRPr="003D42F4" w:rsidR="00D51CE9">
        <w:rPr>
          <w:iCs/>
        </w:rPr>
        <w:t xml:space="preserve"> О.А. как руководитель юридического лица не </w:t>
      </w:r>
      <w:r w:rsidRPr="003D42F4" w:rsidR="00D51CE9">
        <w:rPr>
          <w:shd w:val="clear" w:color="auto" w:fill="FFFFFF"/>
        </w:rPr>
        <w:t xml:space="preserve">обеспечил получение корреспонденции по адресу, указанному в качестве юридического, и несет все неблагоприятные последствия такой ненадлежащей организации, </w:t>
      </w:r>
      <w:r w:rsidRPr="003D42F4">
        <w:rPr>
          <w:rFonts w:eastAsia="SimSun"/>
          <w:lang w:eastAsia="zh-CN"/>
        </w:rPr>
        <w:t xml:space="preserve">полагаю возможным рассмотреть дело в </w:t>
      </w:r>
      <w:r w:rsidRPr="003D42F4" w:rsidR="00D51CE9">
        <w:rPr>
          <w:rFonts w:eastAsia="SimSun"/>
          <w:lang w:eastAsia="zh-CN"/>
        </w:rPr>
        <w:t xml:space="preserve">его </w:t>
      </w:r>
      <w:r w:rsidRPr="003D42F4">
        <w:rPr>
          <w:rFonts w:eastAsia="SimSun"/>
          <w:lang w:eastAsia="zh-CN"/>
        </w:rPr>
        <w:t>отсутствие</w:t>
      </w:r>
      <w:r w:rsidRPr="003D42F4" w:rsidR="003D42F4">
        <w:rPr>
          <w:rFonts w:eastAsia="SimSun"/>
          <w:lang w:eastAsia="zh-CN"/>
        </w:rPr>
        <w:t xml:space="preserve"> </w:t>
      </w:r>
      <w:r w:rsidRPr="003D42F4">
        <w:rPr>
          <w:rFonts w:eastAsia="SimSun"/>
          <w:lang w:eastAsia="zh-CN"/>
        </w:rPr>
        <w:t xml:space="preserve">в соответствии с </w:t>
      </w:r>
      <w:r w:rsidRPr="003D42F4">
        <w:rPr>
          <w:rFonts w:eastAsia="SimSun"/>
          <w:lang w:eastAsia="zh-CN"/>
        </w:rPr>
        <w:t>ч</w:t>
      </w:r>
      <w:r w:rsidRPr="003D42F4">
        <w:rPr>
          <w:rFonts w:eastAsia="SimSun"/>
          <w:lang w:eastAsia="zh-CN"/>
        </w:rPr>
        <w:t xml:space="preserve">.2 ст. 25.1 </w:t>
      </w:r>
      <w:r w:rsidRPr="003D42F4">
        <w:rPr>
          <w:rFonts w:eastAsia="SimSun"/>
          <w:lang w:eastAsia="zh-CN"/>
        </w:rPr>
        <w:t>КоАП</w:t>
      </w:r>
      <w:r w:rsidRPr="003D42F4">
        <w:rPr>
          <w:rFonts w:eastAsia="SimSun"/>
          <w:lang w:eastAsia="zh-CN"/>
        </w:rPr>
        <w:t xml:space="preserve"> РФ.</w:t>
      </w:r>
    </w:p>
    <w:p w:rsidR="009F49E1" w:rsidRPr="003D42F4" w:rsidP="00100595">
      <w:pPr>
        <w:autoSpaceDE w:val="0"/>
        <w:autoSpaceDN w:val="0"/>
        <w:adjustRightInd w:val="0"/>
        <w:ind w:firstLine="570"/>
        <w:jc w:val="both"/>
        <w:rPr>
          <w:iCs/>
        </w:rPr>
      </w:pPr>
      <w:r w:rsidRPr="003D42F4">
        <w:rPr>
          <w:rFonts w:eastAsia="SimSun"/>
          <w:lang w:eastAsia="zh-CN"/>
        </w:rPr>
        <w:t>Ф</w:t>
      </w:r>
      <w:r w:rsidRPr="003D42F4">
        <w:rPr>
          <w:rFonts w:eastAsia="SimSun"/>
          <w:lang w:eastAsia="zh-CN"/>
        </w:rPr>
        <w:t>актические обстоятельства дела подтверждаются</w:t>
      </w:r>
      <w:r w:rsidRPr="003D42F4" w:rsidR="003D42F4">
        <w:rPr>
          <w:rFonts w:eastAsia="SimSun"/>
          <w:lang w:eastAsia="zh-CN"/>
        </w:rPr>
        <w:t xml:space="preserve"> </w:t>
      </w:r>
      <w:r w:rsidRPr="003D42F4">
        <w:t>следующими</w:t>
      </w:r>
      <w:r w:rsidRPr="003D42F4" w:rsidR="003D42F4">
        <w:t xml:space="preserve"> </w:t>
      </w:r>
      <w:r w:rsidRPr="003D42F4">
        <w:t>доказательствами:</w:t>
      </w:r>
      <w:r w:rsidRPr="003D42F4" w:rsidR="003D42F4">
        <w:t xml:space="preserve"> </w:t>
      </w:r>
      <w:r w:rsidRPr="003D42F4">
        <w:rPr>
          <w:iCs/>
        </w:rPr>
        <w:t xml:space="preserve">протоколом об административном правонарушении от </w:t>
      </w:r>
      <w:r w:rsidR="00CF31A9">
        <w:rPr>
          <w:iCs/>
        </w:rPr>
        <w:t>«ДАТА»</w:t>
      </w:r>
      <w:r w:rsidRPr="003D42F4">
        <w:rPr>
          <w:iCs/>
        </w:rPr>
        <w:t xml:space="preserve"> года</w:t>
      </w:r>
      <w:r w:rsidRPr="003D42F4">
        <w:rPr>
          <w:iCs/>
        </w:rPr>
        <w:t xml:space="preserve"> №</w:t>
      </w:r>
      <w:r w:rsidR="00CF31A9">
        <w:rPr>
          <w:iCs/>
        </w:rPr>
        <w:t xml:space="preserve"> «НОМЕР»</w:t>
      </w:r>
      <w:r w:rsidRPr="003D42F4">
        <w:rPr>
          <w:iCs/>
        </w:rPr>
        <w:t>;</w:t>
      </w:r>
      <w:r w:rsidRPr="003D42F4" w:rsidR="003D42F4">
        <w:rPr>
          <w:iCs/>
        </w:rPr>
        <w:t xml:space="preserve"> </w:t>
      </w:r>
      <w:r w:rsidRPr="003D42F4" w:rsidR="00587200">
        <w:t>формой</w:t>
      </w:r>
      <w:r w:rsidRPr="003D42F4" w:rsidR="005F6C28">
        <w:t xml:space="preserve"> отче</w:t>
      </w:r>
      <w:r w:rsidRPr="003D42F4" w:rsidR="006D5402">
        <w:t>т</w:t>
      </w:r>
      <w:r w:rsidRPr="003D42F4" w:rsidR="005F6C28">
        <w:t>ности</w:t>
      </w:r>
      <w:r w:rsidRPr="003D42F4" w:rsidR="00587200">
        <w:t xml:space="preserve"> СЗВ-М за </w:t>
      </w:r>
      <w:r w:rsidRPr="003D42F4" w:rsidR="005F6C28">
        <w:t>ию</w:t>
      </w:r>
      <w:r w:rsidRPr="003D42F4" w:rsidR="006D5402">
        <w:t>н</w:t>
      </w:r>
      <w:r w:rsidRPr="003D42F4" w:rsidR="005F6C28">
        <w:t>ь</w:t>
      </w:r>
      <w:r w:rsidRPr="003D42F4" w:rsidR="00587200">
        <w:t xml:space="preserve"> 201</w:t>
      </w:r>
      <w:r w:rsidRPr="003D42F4" w:rsidR="002A1E01">
        <w:t>7</w:t>
      </w:r>
      <w:r w:rsidRPr="003D42F4" w:rsidR="00587200">
        <w:t xml:space="preserve"> года;</w:t>
      </w:r>
      <w:r w:rsidRPr="003D42F4" w:rsidR="00100595">
        <w:t xml:space="preserve"> выпиской из электронного журнала управления Пенсионного фонда РФ в г</w:t>
      </w:r>
      <w:r w:rsidRPr="003D42F4" w:rsidR="00100595">
        <w:t>.Я</w:t>
      </w:r>
      <w:r w:rsidRPr="003D42F4" w:rsidR="00100595">
        <w:t xml:space="preserve">лте о предоставлении страхователем отчетности; </w:t>
      </w:r>
      <w:r w:rsidRPr="003D42F4" w:rsidR="00C87B60">
        <w:t xml:space="preserve">выпиской из ЕГРЮЛ от </w:t>
      </w:r>
      <w:r w:rsidR="00CF31A9">
        <w:t>«НОМЕР»</w:t>
      </w:r>
      <w:r w:rsidRPr="003D42F4" w:rsidR="00C87B60">
        <w:t xml:space="preserve"> года</w:t>
      </w:r>
      <w:r w:rsidRPr="003D42F4">
        <w:t xml:space="preserve"> №</w:t>
      </w:r>
      <w:r w:rsidR="00CF31A9">
        <w:t xml:space="preserve"> «НОМЕР»</w:t>
      </w:r>
      <w:r w:rsidRPr="003D42F4" w:rsidR="002100B8">
        <w:rPr>
          <w:iCs/>
        </w:rPr>
        <w:t xml:space="preserve">. </w:t>
      </w:r>
    </w:p>
    <w:p w:rsidR="00C55647" w:rsidRPr="003D42F4" w:rsidP="00100595">
      <w:pPr>
        <w:autoSpaceDE w:val="0"/>
        <w:autoSpaceDN w:val="0"/>
        <w:adjustRightInd w:val="0"/>
        <w:ind w:firstLine="570"/>
        <w:jc w:val="both"/>
      </w:pPr>
      <w:r w:rsidRPr="003D42F4">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D42F4" w:rsidR="00D51CE9">
        <w:rPr>
          <w:iCs/>
        </w:rPr>
        <w:t>Захариадиса</w:t>
      </w:r>
      <w:r w:rsidRPr="003D42F4" w:rsidR="00D51CE9">
        <w:rPr>
          <w:iCs/>
        </w:rPr>
        <w:t xml:space="preserve"> О.А.</w:t>
      </w:r>
      <w:r w:rsidRPr="003D42F4" w:rsidR="003D42F4">
        <w:rPr>
          <w:iCs/>
        </w:rPr>
        <w:t xml:space="preserve"> </w:t>
      </w:r>
      <w:r w:rsidRPr="003D42F4">
        <w:t>в совершении административного правонарушения.</w:t>
      </w:r>
    </w:p>
    <w:p w:rsidR="002A1E01" w:rsidRPr="003D42F4" w:rsidP="002A1E01">
      <w:pPr>
        <w:autoSpaceDE w:val="0"/>
        <w:autoSpaceDN w:val="0"/>
        <w:adjustRightInd w:val="0"/>
        <w:ind w:firstLine="570"/>
        <w:jc w:val="both"/>
      </w:pPr>
      <w:r w:rsidRPr="003D42F4">
        <w:t xml:space="preserve">Срок давности привлечения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3D42F4">
        <w:t xml:space="preserve">4.5 </w:t>
      </w:r>
      <w:r w:rsidRPr="003D42F4">
        <w:t>КоАП</w:t>
      </w:r>
      <w:r>
        <w:fldChar w:fldCharType="end"/>
      </w:r>
      <w:r w:rsidRPr="003D42F4">
        <w:t xml:space="preserve"> РФ, не истек, обстоятельств, исключающих производство по делу об административном правонарушении, не имеется.</w:t>
      </w:r>
    </w:p>
    <w:p w:rsidR="00A85F55" w:rsidRPr="003D42F4" w:rsidP="00A85F55">
      <w:pPr>
        <w:autoSpaceDE w:val="0"/>
        <w:autoSpaceDN w:val="0"/>
        <w:adjustRightInd w:val="0"/>
        <w:ind w:firstLine="570"/>
        <w:jc w:val="both"/>
      </w:pPr>
      <w:r w:rsidRPr="003D42F4">
        <w:t>При назначении наказания учитывается характер совершенного правонарушения и личность</w:t>
      </w:r>
      <w:r w:rsidRPr="003D42F4" w:rsidR="003D42F4">
        <w:t xml:space="preserve"> </w:t>
      </w:r>
      <w:r w:rsidRPr="003D42F4" w:rsidR="00D51CE9">
        <w:rPr>
          <w:iCs/>
        </w:rPr>
        <w:t>Захариадиса</w:t>
      </w:r>
      <w:r w:rsidRPr="003D42F4" w:rsidR="00D51CE9">
        <w:rPr>
          <w:iCs/>
        </w:rPr>
        <w:t xml:space="preserve"> О.А.</w:t>
      </w:r>
      <w:r w:rsidRPr="003D42F4">
        <w:t>, который впервые привлекается к административной ответственности</w:t>
      </w:r>
      <w:r w:rsidRPr="003D42F4" w:rsidR="006D5402">
        <w:t>, признал вину в совершении правонарушения</w:t>
      </w:r>
      <w:r w:rsidRPr="003D42F4">
        <w:t xml:space="preserve">.  </w:t>
      </w:r>
    </w:p>
    <w:p w:rsidR="006D5402" w:rsidRPr="003D42F4" w:rsidP="006D5402">
      <w:pPr>
        <w:autoSpaceDE w:val="0"/>
        <w:autoSpaceDN w:val="0"/>
        <w:adjustRightInd w:val="0"/>
        <w:ind w:firstLine="570"/>
        <w:jc w:val="both"/>
        <w:rPr>
          <w:rFonts w:eastAsia="SimSun"/>
          <w:lang w:eastAsia="zh-CN"/>
        </w:rPr>
      </w:pPr>
      <w:r w:rsidRPr="003D42F4">
        <w:rPr>
          <w:rFonts w:eastAsia="SimSun"/>
          <w:lang w:eastAsia="zh-CN"/>
        </w:rPr>
        <w:t xml:space="preserve">Обстоятельством, смягчающим административную ответственность </w:t>
      </w:r>
      <w:r w:rsidRPr="003D42F4" w:rsidR="00D51CE9">
        <w:rPr>
          <w:iCs/>
        </w:rPr>
        <w:t>Захариадиса</w:t>
      </w:r>
      <w:r w:rsidRPr="003D42F4" w:rsidR="00D51CE9">
        <w:rPr>
          <w:iCs/>
        </w:rPr>
        <w:t xml:space="preserve"> О.А.</w:t>
      </w:r>
      <w:r w:rsidRPr="003D42F4">
        <w:rPr>
          <w:rFonts w:eastAsia="SimSun"/>
          <w:lang w:eastAsia="zh-CN"/>
        </w:rPr>
        <w:t>, является признание вины в совершении правонарушения. Отягчающих административную ответственность обстоятельств не имеется.</w:t>
      </w:r>
    </w:p>
    <w:p w:rsidR="00C55647" w:rsidRPr="003D42F4" w:rsidP="00100595">
      <w:pPr>
        <w:ind w:firstLine="570"/>
        <w:jc w:val="both"/>
      </w:pPr>
      <w:r w:rsidRPr="003D42F4">
        <w:t xml:space="preserve">Исходя из общих принципов назначения наказания, предусмотренных ст.ст.3.1, 4.1 </w:t>
      </w:r>
      <w:r w:rsidRPr="003D42F4">
        <w:t>КоАП</w:t>
      </w:r>
      <w:r w:rsidRPr="003D42F4">
        <w:t xml:space="preserve"> РФ, считаю необходимым назначить административное наказание в виде штрафа. </w:t>
      </w:r>
    </w:p>
    <w:p w:rsidR="00C55647" w:rsidRPr="003D42F4" w:rsidP="00100595">
      <w:pPr>
        <w:autoSpaceDE w:val="0"/>
        <w:autoSpaceDN w:val="0"/>
        <w:adjustRightInd w:val="0"/>
        <w:spacing w:before="120"/>
        <w:ind w:firstLine="570"/>
        <w:jc w:val="both"/>
        <w:rPr>
          <w:rFonts w:eastAsia="SimSun"/>
          <w:i/>
          <w:iCs/>
          <w:lang w:eastAsia="zh-CN"/>
        </w:rPr>
      </w:pPr>
      <w:r w:rsidRPr="003D42F4">
        <w:rPr>
          <w:i/>
          <w:iCs/>
        </w:rPr>
        <w:t>Руководствуясь ст.ст.4.1-4.3,</w:t>
      </w:r>
      <w:r w:rsidRPr="003D42F4" w:rsidR="00636A59">
        <w:rPr>
          <w:i/>
          <w:iCs/>
        </w:rPr>
        <w:t>15.33.2</w:t>
      </w:r>
      <w:r w:rsidRPr="003D42F4">
        <w:rPr>
          <w:i/>
          <w:iCs/>
        </w:rPr>
        <w:t xml:space="preserve">, 29.1-29.10 </w:t>
      </w:r>
      <w:r w:rsidRPr="003D42F4">
        <w:rPr>
          <w:i/>
          <w:iCs/>
        </w:rPr>
        <w:t>КоАП</w:t>
      </w:r>
      <w:r w:rsidRPr="003D42F4">
        <w:rPr>
          <w:i/>
          <w:iCs/>
        </w:rPr>
        <w:t xml:space="preserve"> РФ, </w:t>
      </w:r>
    </w:p>
    <w:p w:rsidR="00C55647" w:rsidRPr="003D42F4" w:rsidP="00C55647">
      <w:pPr>
        <w:pStyle w:val="BodyTextIndent2"/>
        <w:spacing w:after="0" w:line="240" w:lineRule="auto"/>
        <w:ind w:left="0" w:firstLine="573"/>
        <w:jc w:val="both"/>
        <w:rPr>
          <w:i/>
        </w:rPr>
      </w:pPr>
    </w:p>
    <w:p w:rsidR="00C55647" w:rsidRPr="003D42F4" w:rsidP="00C55647">
      <w:pPr>
        <w:autoSpaceDE w:val="0"/>
        <w:autoSpaceDN w:val="0"/>
        <w:ind w:hanging="6"/>
        <w:jc w:val="center"/>
        <w:rPr>
          <w:b/>
        </w:rPr>
      </w:pPr>
      <w:r w:rsidRPr="003D42F4">
        <w:rPr>
          <w:b/>
        </w:rPr>
        <w:t>ПОСТАНОВИЛ:</w:t>
      </w:r>
    </w:p>
    <w:p w:rsidR="00C55647" w:rsidRPr="003D42F4" w:rsidP="00C55647">
      <w:pPr>
        <w:autoSpaceDE w:val="0"/>
        <w:autoSpaceDN w:val="0"/>
        <w:ind w:left="3540" w:firstLine="708"/>
        <w:rPr>
          <w:b/>
        </w:rPr>
      </w:pPr>
    </w:p>
    <w:p w:rsidR="00C55647" w:rsidRPr="003D42F4" w:rsidP="00C55647">
      <w:pPr>
        <w:tabs>
          <w:tab w:val="left" w:pos="627"/>
        </w:tabs>
        <w:spacing w:after="120"/>
        <w:ind w:firstLine="573"/>
        <w:jc w:val="both"/>
      </w:pPr>
      <w:r w:rsidRPr="003D42F4">
        <w:t>Захариадиса</w:t>
      </w:r>
      <w:r w:rsidRPr="003D42F4">
        <w:t xml:space="preserve"> </w:t>
      </w:r>
      <w:r w:rsidR="00CF31A9">
        <w:t>О.А.</w:t>
      </w:r>
      <w:r w:rsidRPr="003D42F4" w:rsidR="003D42F4">
        <w:t xml:space="preserve"> </w:t>
      </w:r>
      <w:r w:rsidRPr="003D42F4">
        <w:t>признать виновн</w:t>
      </w:r>
      <w:r w:rsidRPr="003D42F4" w:rsidR="00C87B60">
        <w:t>ым</w:t>
      </w:r>
      <w:r w:rsidRPr="003D42F4">
        <w:t xml:space="preserve"> в совершении административного правонарушения, предусмотренного </w:t>
      </w:r>
      <w:r w:rsidRPr="003D42F4" w:rsidR="00636A59">
        <w:rPr>
          <w:iCs/>
        </w:rPr>
        <w:t>ст.15.33.2</w:t>
      </w:r>
      <w:r w:rsidRPr="003D42F4">
        <w:t xml:space="preserve"> </w:t>
      </w:r>
      <w:r w:rsidRPr="003D42F4">
        <w:t>КоАП</w:t>
      </w:r>
      <w:r w:rsidRPr="003D42F4">
        <w:t xml:space="preserve"> РФ, и подвергнуть </w:t>
      </w:r>
      <w:r w:rsidRPr="003D42F4" w:rsidR="00E10646">
        <w:t>е</w:t>
      </w:r>
      <w:r w:rsidRPr="003D42F4" w:rsidR="00C87B60">
        <w:t>го</w:t>
      </w:r>
      <w:r w:rsidRPr="003D42F4">
        <w:t xml:space="preserve"> административному наказанию в виде штрафа в размере 300 (трехсот) рублей 00 копеек.</w:t>
      </w:r>
    </w:p>
    <w:p w:rsidR="00100595" w:rsidRPr="003D42F4" w:rsidP="00100595">
      <w:pPr>
        <w:tabs>
          <w:tab w:val="left" w:pos="627"/>
        </w:tabs>
        <w:spacing w:after="120"/>
        <w:ind w:firstLine="573"/>
        <w:jc w:val="both"/>
      </w:pPr>
      <w:r w:rsidRPr="003D42F4">
        <w:t xml:space="preserve">Реквизиты для оплаты штрафа: </w:t>
      </w:r>
    </w:p>
    <w:tbl>
      <w:tblPr>
        <w:tblW w:w="92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815"/>
        <w:gridCol w:w="4414"/>
      </w:tblGrid>
      <w:tr w:rsidTr="00016AFE">
        <w:tblPrEx>
          <w:tblW w:w="922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Ex>
        <w:trPr>
          <w:tblCellSpacing w:w="0" w:type="dxa"/>
        </w:trPr>
        <w:tc>
          <w:tcPr>
            <w:tcW w:w="4815" w:type="dxa"/>
            <w:shd w:val="clear" w:color="auto" w:fill="auto"/>
          </w:tcPr>
          <w:p w:rsidR="00100595" w:rsidRPr="003D42F4" w:rsidP="009532A3">
            <w:pPr>
              <w:rPr>
                <w:sz w:val="16"/>
                <w:szCs w:val="16"/>
                <w:lang w:eastAsia="zh-CN"/>
              </w:rPr>
            </w:pPr>
            <w:r w:rsidRPr="003D42F4">
              <w:rPr>
                <w:sz w:val="16"/>
                <w:szCs w:val="16"/>
                <w:lang w:eastAsia="zh-CN"/>
              </w:rPr>
              <w:t>Наименование получателя</w:t>
            </w:r>
          </w:p>
        </w:tc>
        <w:tc>
          <w:tcPr>
            <w:tcW w:w="4414" w:type="dxa"/>
            <w:shd w:val="clear" w:color="auto" w:fill="auto"/>
          </w:tcPr>
          <w:p w:rsidR="00100595" w:rsidRPr="003D42F4" w:rsidP="009532A3">
            <w:pPr>
              <w:rPr>
                <w:sz w:val="16"/>
                <w:szCs w:val="16"/>
                <w:lang w:eastAsia="zh-CN"/>
              </w:rPr>
            </w:pPr>
            <w:r w:rsidRPr="003D42F4">
              <w:rPr>
                <w:sz w:val="16"/>
                <w:szCs w:val="16"/>
                <w:lang w:eastAsia="zh-CN"/>
              </w:rPr>
              <w:t>Управление Федерального казначейства по Республике Крым (отделение ПФР по Республике Крым)</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3D42F4" w:rsidP="009532A3">
            <w:pPr>
              <w:rPr>
                <w:sz w:val="16"/>
                <w:szCs w:val="16"/>
                <w:lang w:eastAsia="zh-CN"/>
              </w:rPr>
            </w:pPr>
            <w:r w:rsidRPr="003D42F4">
              <w:rPr>
                <w:sz w:val="16"/>
                <w:szCs w:val="16"/>
                <w:lang w:eastAsia="zh-CN"/>
              </w:rPr>
              <w:t>ИНН получателя</w:t>
            </w:r>
          </w:p>
        </w:tc>
        <w:tc>
          <w:tcPr>
            <w:tcW w:w="4414" w:type="dxa"/>
            <w:shd w:val="clear" w:color="auto" w:fill="auto"/>
            <w:vAlign w:val="center"/>
          </w:tcPr>
          <w:p w:rsidR="00100595" w:rsidRPr="003D42F4" w:rsidP="009532A3">
            <w:pPr>
              <w:rPr>
                <w:sz w:val="16"/>
                <w:szCs w:val="16"/>
                <w:lang w:eastAsia="zh-CN"/>
              </w:rPr>
            </w:pPr>
            <w:r w:rsidRPr="003D42F4">
              <w:rPr>
                <w:sz w:val="16"/>
                <w:szCs w:val="16"/>
                <w:lang w:eastAsia="zh-CN"/>
              </w:rPr>
              <w:t>7706808265</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3D42F4" w:rsidP="009532A3">
            <w:pPr>
              <w:rPr>
                <w:sz w:val="16"/>
                <w:szCs w:val="16"/>
                <w:lang w:eastAsia="zh-CN"/>
              </w:rPr>
            </w:pPr>
            <w:r w:rsidRPr="003D42F4">
              <w:rPr>
                <w:sz w:val="16"/>
                <w:szCs w:val="16"/>
                <w:lang w:eastAsia="zh-CN"/>
              </w:rPr>
              <w:t>КПП получателя</w:t>
            </w:r>
          </w:p>
        </w:tc>
        <w:tc>
          <w:tcPr>
            <w:tcW w:w="4414" w:type="dxa"/>
            <w:shd w:val="clear" w:color="auto" w:fill="auto"/>
            <w:vAlign w:val="center"/>
          </w:tcPr>
          <w:p w:rsidR="00100595" w:rsidRPr="003D42F4" w:rsidP="009532A3">
            <w:pPr>
              <w:rPr>
                <w:sz w:val="16"/>
                <w:szCs w:val="16"/>
                <w:lang w:eastAsia="zh-CN"/>
              </w:rPr>
            </w:pPr>
            <w:r w:rsidRPr="003D42F4">
              <w:rPr>
                <w:sz w:val="16"/>
                <w:szCs w:val="16"/>
                <w:lang w:eastAsia="zh-CN"/>
              </w:rPr>
              <w:t>910201001</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3D42F4" w:rsidP="009532A3">
            <w:pPr>
              <w:rPr>
                <w:sz w:val="16"/>
                <w:szCs w:val="16"/>
                <w:lang w:eastAsia="zh-CN"/>
              </w:rPr>
            </w:pPr>
            <w:r w:rsidRPr="003D42F4">
              <w:rPr>
                <w:sz w:val="16"/>
                <w:szCs w:val="16"/>
                <w:lang w:eastAsia="zh-CN"/>
              </w:rPr>
              <w:t>Номер счета получателя</w:t>
            </w:r>
          </w:p>
        </w:tc>
        <w:tc>
          <w:tcPr>
            <w:tcW w:w="4414" w:type="dxa"/>
            <w:shd w:val="clear" w:color="auto" w:fill="auto"/>
            <w:vAlign w:val="center"/>
          </w:tcPr>
          <w:p w:rsidR="00100595" w:rsidRPr="003D42F4" w:rsidP="009532A3">
            <w:pPr>
              <w:rPr>
                <w:sz w:val="16"/>
                <w:szCs w:val="16"/>
                <w:lang w:eastAsia="zh-CN"/>
              </w:rPr>
            </w:pPr>
            <w:r w:rsidRPr="003D42F4">
              <w:rPr>
                <w:sz w:val="16"/>
                <w:szCs w:val="16"/>
                <w:lang w:eastAsia="zh-CN"/>
              </w:rPr>
              <w:t>40101810335100010001</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3D42F4" w:rsidP="009532A3">
            <w:pPr>
              <w:rPr>
                <w:sz w:val="16"/>
                <w:szCs w:val="16"/>
                <w:lang w:eastAsia="zh-CN"/>
              </w:rPr>
            </w:pPr>
            <w:r w:rsidRPr="003D42F4">
              <w:rPr>
                <w:sz w:val="16"/>
                <w:szCs w:val="16"/>
                <w:lang w:eastAsia="zh-CN"/>
              </w:rPr>
              <w:t>Банк получателя</w:t>
            </w:r>
          </w:p>
        </w:tc>
        <w:tc>
          <w:tcPr>
            <w:tcW w:w="4414" w:type="dxa"/>
            <w:shd w:val="clear" w:color="auto" w:fill="auto"/>
            <w:vAlign w:val="center"/>
          </w:tcPr>
          <w:p w:rsidR="00100595" w:rsidRPr="003D42F4" w:rsidP="009532A3">
            <w:pPr>
              <w:rPr>
                <w:sz w:val="16"/>
                <w:szCs w:val="16"/>
                <w:lang w:eastAsia="zh-CN"/>
              </w:rPr>
            </w:pPr>
            <w:r w:rsidRPr="003D42F4">
              <w:rPr>
                <w:sz w:val="16"/>
                <w:szCs w:val="16"/>
                <w:lang w:eastAsia="zh-CN"/>
              </w:rPr>
              <w:t>Отделение Республики Крым</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3D42F4" w:rsidP="009532A3">
            <w:pPr>
              <w:rPr>
                <w:sz w:val="16"/>
                <w:szCs w:val="16"/>
                <w:lang w:eastAsia="zh-CN"/>
              </w:rPr>
            </w:pPr>
            <w:r w:rsidRPr="003D42F4">
              <w:rPr>
                <w:sz w:val="16"/>
                <w:szCs w:val="16"/>
                <w:lang w:eastAsia="zh-CN"/>
              </w:rPr>
              <w:t>Банковский идентификационный код</w:t>
            </w:r>
          </w:p>
        </w:tc>
        <w:tc>
          <w:tcPr>
            <w:tcW w:w="4414" w:type="dxa"/>
            <w:shd w:val="clear" w:color="auto" w:fill="auto"/>
            <w:vAlign w:val="center"/>
          </w:tcPr>
          <w:p w:rsidR="00100595" w:rsidRPr="003D42F4" w:rsidP="009532A3">
            <w:pPr>
              <w:rPr>
                <w:sz w:val="16"/>
                <w:szCs w:val="16"/>
                <w:lang w:eastAsia="zh-CN"/>
              </w:rPr>
            </w:pPr>
            <w:r w:rsidRPr="003D42F4">
              <w:rPr>
                <w:sz w:val="16"/>
                <w:szCs w:val="16"/>
                <w:lang w:eastAsia="zh-CN"/>
              </w:rPr>
              <w:t>043510001</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3D42F4" w:rsidP="009532A3">
            <w:pPr>
              <w:rPr>
                <w:sz w:val="16"/>
                <w:szCs w:val="16"/>
                <w:lang w:eastAsia="zh-CN"/>
              </w:rPr>
            </w:pPr>
            <w:r w:rsidRPr="003D42F4">
              <w:rPr>
                <w:sz w:val="16"/>
                <w:szCs w:val="16"/>
                <w:lang w:eastAsia="zh-CN"/>
              </w:rPr>
              <w:t>Код классификации доходов бюджета</w:t>
            </w:r>
          </w:p>
        </w:tc>
        <w:tc>
          <w:tcPr>
            <w:tcW w:w="4414" w:type="dxa"/>
            <w:shd w:val="clear" w:color="auto" w:fill="auto"/>
            <w:vAlign w:val="center"/>
          </w:tcPr>
          <w:p w:rsidR="00100595" w:rsidRPr="003D42F4" w:rsidP="009532A3">
            <w:pPr>
              <w:rPr>
                <w:sz w:val="16"/>
                <w:szCs w:val="16"/>
                <w:lang w:eastAsia="zh-CN"/>
              </w:rPr>
            </w:pPr>
            <w:r w:rsidRPr="003D42F4">
              <w:rPr>
                <w:sz w:val="16"/>
                <w:szCs w:val="16"/>
                <w:lang w:eastAsia="zh-CN"/>
              </w:rPr>
              <w:t>392 1 16 20010 06 6000 140</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vAlign w:val="center"/>
          </w:tcPr>
          <w:p w:rsidR="00100595" w:rsidRPr="003D42F4" w:rsidP="009532A3">
            <w:pPr>
              <w:rPr>
                <w:sz w:val="16"/>
                <w:szCs w:val="16"/>
                <w:lang w:eastAsia="zh-CN"/>
              </w:rPr>
            </w:pPr>
            <w:r w:rsidRPr="003D42F4">
              <w:rPr>
                <w:sz w:val="16"/>
                <w:szCs w:val="16"/>
                <w:lang w:eastAsia="zh-CN"/>
              </w:rPr>
              <w:t>ОКТМО</w:t>
            </w:r>
          </w:p>
        </w:tc>
        <w:tc>
          <w:tcPr>
            <w:tcW w:w="4414" w:type="dxa"/>
            <w:shd w:val="clear" w:color="auto" w:fill="auto"/>
            <w:vAlign w:val="center"/>
          </w:tcPr>
          <w:p w:rsidR="00100595" w:rsidRPr="003D42F4" w:rsidP="009532A3">
            <w:pPr>
              <w:rPr>
                <w:sz w:val="16"/>
                <w:szCs w:val="16"/>
                <w:lang w:eastAsia="zh-CN"/>
              </w:rPr>
            </w:pPr>
            <w:r w:rsidRPr="003D42F4">
              <w:rPr>
                <w:sz w:val="16"/>
                <w:szCs w:val="16"/>
                <w:lang w:eastAsia="zh-CN"/>
              </w:rPr>
              <w:t>35000000</w:t>
            </w:r>
          </w:p>
        </w:tc>
      </w:tr>
      <w:tr w:rsidTr="00016AFE">
        <w:tblPrEx>
          <w:tblW w:w="9229" w:type="dxa"/>
          <w:tblCellSpacing w:w="0" w:type="dxa"/>
          <w:tblCellMar>
            <w:left w:w="0" w:type="dxa"/>
            <w:right w:w="0" w:type="dxa"/>
          </w:tblCellMar>
          <w:tblLook w:val="0000"/>
        </w:tblPrEx>
        <w:trPr>
          <w:tblCellSpacing w:w="0" w:type="dxa"/>
        </w:trPr>
        <w:tc>
          <w:tcPr>
            <w:tcW w:w="4815" w:type="dxa"/>
            <w:shd w:val="clear" w:color="auto" w:fill="auto"/>
          </w:tcPr>
          <w:p w:rsidR="00100595" w:rsidRPr="003D42F4" w:rsidP="009532A3">
            <w:pPr>
              <w:rPr>
                <w:sz w:val="16"/>
                <w:szCs w:val="16"/>
                <w:lang w:eastAsia="zh-CN"/>
              </w:rPr>
            </w:pPr>
            <w:r w:rsidRPr="003D42F4">
              <w:rPr>
                <w:sz w:val="16"/>
                <w:szCs w:val="16"/>
                <w:lang w:eastAsia="zh-CN"/>
              </w:rPr>
              <w:t>Наименование платежа</w:t>
            </w:r>
          </w:p>
        </w:tc>
        <w:tc>
          <w:tcPr>
            <w:tcW w:w="4414" w:type="dxa"/>
            <w:shd w:val="clear" w:color="auto" w:fill="auto"/>
          </w:tcPr>
          <w:p w:rsidR="00100595" w:rsidRPr="003D42F4" w:rsidP="009532A3">
            <w:pPr>
              <w:rPr>
                <w:sz w:val="16"/>
                <w:szCs w:val="16"/>
                <w:lang w:eastAsia="zh-CN"/>
              </w:rPr>
            </w:pPr>
            <w:r w:rsidRPr="003D42F4">
              <w:rPr>
                <w:sz w:val="16"/>
                <w:szCs w:val="16"/>
                <w:lang w:eastAsia="zh-CN"/>
              </w:rPr>
              <w:t>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ПФ РФ)</w:t>
            </w:r>
          </w:p>
        </w:tc>
      </w:tr>
    </w:tbl>
    <w:p w:rsidR="00C55647" w:rsidRPr="003D42F4" w:rsidP="00A03752">
      <w:pPr>
        <w:spacing w:before="120" w:after="120"/>
        <w:ind w:firstLine="567"/>
        <w:jc w:val="both"/>
      </w:pPr>
      <w:r w:rsidRPr="003D42F4">
        <w:t xml:space="preserve">Разъяснить, что в соответствии со ст. 32.2 </w:t>
      </w:r>
      <w:r w:rsidRPr="003D42F4">
        <w:t>КоАП</w:t>
      </w:r>
      <w:r w:rsidRPr="003D42F4">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55647" w:rsidRPr="003D42F4" w:rsidP="00100595">
      <w:pPr>
        <w:autoSpaceDE w:val="0"/>
        <w:autoSpaceDN w:val="0"/>
        <w:adjustRightInd w:val="0"/>
        <w:spacing w:after="120"/>
        <w:ind w:firstLine="567"/>
        <w:jc w:val="both"/>
      </w:pPr>
      <w:r w:rsidRPr="003D42F4">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C55647" w:rsidRPr="003D42F4" w:rsidP="00100595">
      <w:pPr>
        <w:autoSpaceDE w:val="0"/>
        <w:autoSpaceDN w:val="0"/>
        <w:adjustRightInd w:val="0"/>
        <w:spacing w:after="120"/>
        <w:ind w:firstLine="567"/>
        <w:jc w:val="both"/>
        <w:outlineLvl w:val="2"/>
      </w:pPr>
      <w:r w:rsidRPr="003D42F4">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D42F4">
        <w:t>Кодексом</w:t>
      </w:r>
      <w:r>
        <w:fldChar w:fldCharType="end"/>
      </w:r>
      <w:r w:rsidRPr="003D42F4">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3D42F4">
        <w:t>ч</w:t>
      </w:r>
      <w:r w:rsidRPr="003D42F4">
        <w:t xml:space="preserve">. 1 ст. 20.25 </w:t>
      </w:r>
      <w:r w:rsidRPr="003D42F4">
        <w:t>КоАП</w:t>
      </w:r>
      <w:r w:rsidRPr="003D42F4">
        <w:t xml:space="preserve"> РФ).</w:t>
      </w:r>
    </w:p>
    <w:p w:rsidR="00E10646" w:rsidRPr="003D42F4" w:rsidP="00100595">
      <w:pPr>
        <w:autoSpaceDE w:val="0"/>
        <w:autoSpaceDN w:val="0"/>
        <w:adjustRightInd w:val="0"/>
        <w:spacing w:after="120"/>
        <w:ind w:firstLine="567"/>
        <w:jc w:val="both"/>
        <w:rPr>
          <w:rFonts w:eastAsia="SimSun"/>
          <w:lang w:eastAsia="zh-CN"/>
        </w:rPr>
      </w:pPr>
      <w:r w:rsidRPr="003D42F4">
        <w:rPr>
          <w:rFonts w:eastAsia="SimSun"/>
          <w:lang w:eastAsia="zh-CN"/>
        </w:rPr>
        <w:t>Постановление может быть обжаловано в Ялтинский городской суд через мирового судью в течение 10 дней</w:t>
      </w:r>
      <w:r w:rsidRPr="003D42F4" w:rsidR="003D42F4">
        <w:rPr>
          <w:rFonts w:eastAsia="SimSun"/>
          <w:lang w:eastAsia="zh-CN"/>
        </w:rPr>
        <w:t xml:space="preserve"> </w:t>
      </w:r>
      <w:r w:rsidRPr="003D42F4">
        <w:t>со дня вручения копии постановления</w:t>
      </w:r>
      <w:r w:rsidRPr="003D42F4">
        <w:rPr>
          <w:rFonts w:eastAsia="SimSun"/>
          <w:lang w:eastAsia="zh-CN"/>
        </w:rPr>
        <w:t xml:space="preserve">. </w:t>
      </w:r>
    </w:p>
    <w:p w:rsidR="00E10646" w:rsidRPr="003D42F4" w:rsidP="00E10646">
      <w:pPr>
        <w:tabs>
          <w:tab w:val="left" w:pos="627"/>
        </w:tabs>
        <w:ind w:firstLine="573"/>
        <w:jc w:val="both"/>
      </w:pPr>
    </w:p>
    <w:p w:rsidR="00CF31A9" w:rsidP="00E10646">
      <w:pPr>
        <w:ind w:left="570"/>
        <w:jc w:val="both"/>
      </w:pPr>
      <w:r w:rsidRPr="003D42F4">
        <w:t>Мировой с</w:t>
      </w:r>
      <w:r w:rsidRPr="003D42F4" w:rsidR="00E10646">
        <w:t>удья:</w:t>
      </w:r>
      <w:r w:rsidRPr="003D42F4" w:rsidR="00E10646">
        <w:tab/>
      </w:r>
    </w:p>
    <w:p w:rsidR="00CF31A9" w:rsidP="00E10646">
      <w:pPr>
        <w:ind w:left="570"/>
        <w:jc w:val="both"/>
      </w:pPr>
    </w:p>
    <w:p w:rsidR="00CF31A9" w:rsidRPr="009463C6" w:rsidP="00CF31A9">
      <w:pPr>
        <w:ind w:left="567"/>
        <w:jc w:val="both"/>
      </w:pPr>
      <w:r w:rsidRPr="009463C6">
        <w:t>«СОГЛАСОВАНО»</w:t>
      </w:r>
    </w:p>
    <w:p w:rsidR="00CF31A9" w:rsidRPr="009463C6" w:rsidP="00CF31A9">
      <w:pPr>
        <w:ind w:left="567"/>
        <w:jc w:val="both"/>
      </w:pPr>
      <w:r w:rsidRPr="009463C6">
        <w:t xml:space="preserve">Мировой судья: </w:t>
      </w:r>
    </w:p>
    <w:p w:rsidR="00C55647" w:rsidRPr="003D42F4" w:rsidP="00CF31A9">
      <w:pPr>
        <w:ind w:left="570"/>
        <w:jc w:val="both"/>
      </w:pPr>
      <w:r w:rsidRPr="009463C6">
        <w:t xml:space="preserve">_______________ А.В. Алтунин </w:t>
      </w:r>
      <w:r w:rsidRPr="009463C6">
        <w:tab/>
      </w:r>
      <w:r w:rsidRPr="003D42F4" w:rsidR="00E10646">
        <w:tab/>
      </w:r>
    </w:p>
    <w:p w:rsidR="001B112A" w:rsidRPr="003D42F4"/>
    <w:sectPr w:rsidSect="00FB2ECB">
      <w:pgSz w:w="11906" w:h="16838"/>
      <w:pgMar w:top="1134" w:right="99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SimSun">
    <w:altName w:val="?????????Ўм§А?§ЮЎм???§ЮЎм§Ў?Ўм§"/>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4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55647"/>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C55647"/>
    <w:rPr>
      <w:rFonts w:ascii="Cambria" w:eastAsia="Times New Roman" w:hAnsi="Cambria" w:cs="Times New Roman"/>
      <w:b/>
      <w:bCs/>
      <w:kern w:val="32"/>
      <w:sz w:val="32"/>
      <w:szCs w:val="32"/>
    </w:rPr>
  </w:style>
  <w:style w:type="paragraph" w:styleId="BodyText">
    <w:name w:val="Body Text"/>
    <w:basedOn w:val="Normal"/>
    <w:link w:val="a"/>
    <w:uiPriority w:val="99"/>
    <w:rsid w:val="00C55647"/>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C55647"/>
    <w:rPr>
      <w:rFonts w:ascii="Times New Roman" w:eastAsia="Times New Roman" w:hAnsi="Times New Roman" w:cs="Times New Roman"/>
      <w:sz w:val="24"/>
      <w:szCs w:val="20"/>
      <w:lang w:val="uk-UA"/>
    </w:rPr>
  </w:style>
  <w:style w:type="paragraph" w:styleId="BodyTextIndent2">
    <w:name w:val="Body Text Indent 2"/>
    <w:basedOn w:val="Normal"/>
    <w:link w:val="2"/>
    <w:uiPriority w:val="99"/>
    <w:rsid w:val="00C55647"/>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C55647"/>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632E86"/>
    <w:rPr>
      <w:color w:val="106BBE"/>
    </w:rPr>
  </w:style>
  <w:style w:type="character" w:customStyle="1" w:styleId="blk">
    <w:name w:val="blk"/>
    <w:basedOn w:val="DefaultParagraphFont"/>
    <w:rsid w:val="004E0AF3"/>
  </w:style>
  <w:style w:type="character" w:styleId="Hyperlink">
    <w:name w:val="Hyperlink"/>
    <w:basedOn w:val="DefaultParagraphFont"/>
    <w:uiPriority w:val="99"/>
    <w:semiHidden/>
    <w:unhideWhenUsed/>
    <w:rsid w:val="004E0AF3"/>
    <w:rPr>
      <w:color w:val="0000FF"/>
      <w:u w:val="single"/>
    </w:rPr>
  </w:style>
  <w:style w:type="character" w:customStyle="1" w:styleId="snippetequal">
    <w:name w:val="snippet_equal"/>
    <w:basedOn w:val="DefaultParagraphFont"/>
    <w:rsid w:val="00AA7159"/>
  </w:style>
  <w:style w:type="paragraph" w:styleId="NormalWeb">
    <w:name w:val="Normal (Web)"/>
    <w:basedOn w:val="Normal"/>
    <w:uiPriority w:val="99"/>
    <w:semiHidden/>
    <w:unhideWhenUsed/>
    <w:rsid w:val="00AA71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A408-68E6-40F5-8CC3-710E8940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