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22F" w:rsidP="009F222F">
      <w:pPr>
        <w:widowControl/>
        <w:ind w:firstLine="567"/>
        <w:jc w:val="right"/>
        <w:rPr>
          <w:bCs/>
        </w:rPr>
      </w:pPr>
      <w:r>
        <w:rPr>
          <w:bCs/>
        </w:rPr>
        <w:t>Дело № 5-97-437/2020</w:t>
      </w:r>
    </w:p>
    <w:p w:rsidR="009F222F" w:rsidP="009F222F">
      <w:pPr>
        <w:widowControl/>
        <w:ind w:firstLine="567"/>
        <w:jc w:val="right"/>
      </w:pPr>
      <w:r>
        <w:t>91</w:t>
      </w:r>
      <w:r>
        <w:rPr>
          <w:lang w:val="en-US"/>
        </w:rPr>
        <w:t>MS</w:t>
      </w:r>
      <w:r>
        <w:t>0097-01-2020-001250-32</w:t>
      </w:r>
    </w:p>
    <w:p w:rsidR="009F222F" w:rsidP="009F222F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</w:p>
    <w:p w:rsidR="009F222F" w:rsidP="009F222F">
      <w:pPr>
        <w:pStyle w:val="Style3"/>
        <w:widowControl/>
        <w:ind w:firstLine="567"/>
        <w:jc w:val="center"/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9F222F" w:rsidP="009F222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9F222F" w:rsidP="009F222F">
      <w:pPr>
        <w:widowControl/>
        <w:tabs>
          <w:tab w:val="left" w:pos="851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15 декабря 2020 года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bCs/>
          <w:sz w:val="28"/>
          <w:szCs w:val="28"/>
        </w:rPr>
        <w:t>г. Ялта</w:t>
      </w:r>
    </w:p>
    <w:p w:rsidR="009F222F" w:rsidP="009F222F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</w:p>
    <w:p w:rsidR="009F222F" w:rsidP="009F222F">
      <w:pPr>
        <w:widowControl/>
        <w:autoSpaceDE/>
        <w:adjustRightInd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с участием прокурора – </w:t>
      </w:r>
      <w:r>
        <w:t>«ИЗЪЯТО»,</w:t>
      </w:r>
      <w:r>
        <w:t xml:space="preserve"> </w:t>
      </w:r>
      <w:r>
        <w:rPr>
          <w:sz w:val="28"/>
          <w:szCs w:val="28"/>
        </w:rPr>
        <w:t xml:space="preserve">потерпевшего – </w:t>
      </w:r>
      <w:r>
        <w:t xml:space="preserve">«ИЗЪЯТО», </w:t>
      </w:r>
      <w:r>
        <w:rPr>
          <w:sz w:val="28"/>
          <w:szCs w:val="28"/>
        </w:rPr>
        <w:t xml:space="preserve"> представителя потерпевшего – </w:t>
      </w:r>
      <w:r>
        <w:t xml:space="preserve">«ИЗЪЯТО», </w:t>
      </w: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Прокуратуры г. Ялты, в отношении </w:t>
      </w:r>
    </w:p>
    <w:p w:rsidR="009F222F" w:rsidP="009F222F">
      <w:pPr>
        <w:widowControl/>
        <w:spacing w:before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>
        <w:t>«ИЗЪЯТО»,</w:t>
      </w:r>
      <w:r>
        <w:rPr>
          <w:sz w:val="28"/>
          <w:szCs w:val="28"/>
        </w:rPr>
        <w:t xml:space="preserve"> Елшина Валерия Сергеевича, </w:t>
      </w:r>
      <w:r>
        <w:t>«ИЗЪЯТО»,</w:t>
      </w:r>
    </w:p>
    <w:p w:rsidR="009F222F" w:rsidP="009F222F">
      <w:pPr>
        <w:pStyle w:val="Style4"/>
        <w:widowControl/>
        <w:spacing w:line="240" w:lineRule="auto"/>
        <w:ind w:firstLine="567"/>
        <w:rPr>
          <w:bCs/>
          <w:iCs/>
          <w:sz w:val="28"/>
          <w:szCs w:val="28"/>
        </w:rPr>
      </w:pPr>
      <w:r>
        <w:rPr>
          <w:sz w:val="28"/>
          <w:szCs w:val="28"/>
        </w:rPr>
        <w:t>за совершение административного правонарушения, предусмотренного ст. 5.59 Кодекса Российской Федерации об административных правонарушениях</w:t>
      </w:r>
      <w:r>
        <w:rPr>
          <w:bCs/>
          <w:iCs/>
          <w:sz w:val="28"/>
          <w:szCs w:val="28"/>
        </w:rPr>
        <w:t xml:space="preserve">,- </w:t>
      </w:r>
    </w:p>
    <w:p w:rsidR="009F222F" w:rsidP="009F222F">
      <w:pPr>
        <w:pStyle w:val="Style4"/>
        <w:widowControl/>
        <w:spacing w:line="240" w:lineRule="auto"/>
        <w:ind w:firstLine="567"/>
        <w:rPr>
          <w:bCs/>
          <w:iCs/>
          <w:sz w:val="28"/>
          <w:szCs w:val="28"/>
        </w:rPr>
      </w:pPr>
    </w:p>
    <w:p w:rsidR="009F222F" w:rsidP="009F222F">
      <w:pPr>
        <w:pStyle w:val="Style4"/>
        <w:widowControl/>
        <w:spacing w:line="240" w:lineRule="auto"/>
        <w:ind w:firstLine="567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Елшин В.С., являясь должностным лицом – </w:t>
      </w:r>
      <w:r>
        <w:t>«ИЗЪЯТО»,</w:t>
      </w:r>
      <w:r>
        <w:rPr>
          <w:sz w:val="28"/>
          <w:szCs w:val="28"/>
        </w:rPr>
        <w:t xml:space="preserve"> расположенного по адресу: </w:t>
      </w:r>
      <w:r>
        <w:t>«ИЗЪЯТО»,</w:t>
      </w:r>
      <w:r>
        <w:rPr>
          <w:sz w:val="28"/>
          <w:szCs w:val="28"/>
        </w:rPr>
        <w:t xml:space="preserve"> на обращение </w:t>
      </w:r>
      <w:r>
        <w:t>«ИЗЪЯТО»,</w:t>
      </w:r>
      <w:r>
        <w:t xml:space="preserve"> </w:t>
      </w:r>
      <w:r>
        <w:rPr>
          <w:sz w:val="28"/>
          <w:szCs w:val="28"/>
        </w:rPr>
        <w:t>которое поступило в Администрацию города Ялта Республики Крым 15 сентября 2020 года, предоставил ответ 20 октября 2020 года, то есть с нарушением тридцатидневного срока, установленного ч. 1 ст. 12 Федерального закона от 02 мая 2006 года № 59-ФЗ «О порядке рассмотрения обращений граждан Российской Федерации», чем совершил административное правонарушение, предусмотренное ст. 5.59 КоАП РФ.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Елшин В.С. надлежащим образом уведомлялся о времени и месте рассмотрения дела, однако в суд не явился,</w:t>
      </w:r>
      <w:r>
        <w:t xml:space="preserve"> </w:t>
      </w:r>
      <w:r>
        <w:rPr>
          <w:sz w:val="28"/>
          <w:szCs w:val="28"/>
        </w:rPr>
        <w:t>представил заявление о рассмотрении дела в его отсутствие.</w:t>
      </w:r>
    </w:p>
    <w:p w:rsidR="009F222F" w:rsidP="009F222F">
      <w:pPr>
        <w:widowControl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Прокурор настаивала на виновности Елшина В.С. во вменяемом ему административном правонарушении.</w:t>
      </w:r>
    </w:p>
    <w:p w:rsidR="009F222F" w:rsidP="009F222F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Потерпевший </w:t>
      </w:r>
      <w:r>
        <w:t xml:space="preserve">«ИЗЪЯТО», </w:t>
      </w:r>
      <w:r>
        <w:rPr>
          <w:sz w:val="28"/>
          <w:szCs w:val="28"/>
        </w:rPr>
        <w:t xml:space="preserve">и его представитель </w:t>
      </w:r>
      <w:r>
        <w:t xml:space="preserve">«ИЗЪЯТО», </w:t>
      </w:r>
      <w:r>
        <w:rPr>
          <w:sz w:val="28"/>
          <w:szCs w:val="28"/>
        </w:rPr>
        <w:t>в судебном заседание просили прекратить дело об административном правонарушении по малозначительности и ограничиться устным замечанием.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участников судебного разбирательства, изучив материалы дела в их совокупности, мировой судья приходит к следующим выводам.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5.59 КоАП РФ административным правонарушением признается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</w:t>
      </w:r>
      <w:r>
        <w:rPr>
          <w:sz w:val="28"/>
          <w:szCs w:val="28"/>
        </w:rPr>
        <w:t>исключением случаев, предусмотренных статьями 5.39, 5.63 настоящего Кодекса.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02 мая 2006 года № 59-ФЗ «О порядке рассмотрения обращений граждан Российской Федерации» (далее - </w:t>
      </w:r>
      <w:r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законом от 02 мая 2006 года №59-ФЗ).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9 названного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 1 ст. 10 этого же Закона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>
        <w:rPr>
          <w:sz w:val="28"/>
          <w:szCs w:val="28"/>
        </w:rPr>
        <w:t>2) запрашивает, в том числе в электронной форме, необходимые для: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</w:t>
      </w:r>
      <w:r>
        <w:rPr>
          <w:sz w:val="28"/>
          <w:szCs w:val="28"/>
        </w:rP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(ч.1 ст. 12 Федерального закона от 02 мая 2006 года №59-ФЗ). 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течение 30 дней со дня регистрации письменного обращения государственный орган, орган местного самоуправления, должностное лицо должны рассмотреть обращение, подготовить и направить ответ на него.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сентября 2020 года в Администрацию города Ялты Республики Крым поступило обращение </w:t>
      </w:r>
      <w:r>
        <w:t xml:space="preserve">«ИЗЪЯТО», </w:t>
      </w:r>
      <w:r>
        <w:rPr>
          <w:sz w:val="28"/>
          <w:szCs w:val="28"/>
        </w:rPr>
        <w:t>(вх.</w:t>
      </w:r>
      <w:r>
        <w:rPr>
          <w:sz w:val="28"/>
          <w:szCs w:val="28"/>
        </w:rPr>
        <w:t>№С-1/9062/2).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с учетом положений частей 1 и 3 статьи 4.8 КоАП РФ, предельной датой рассмотрения письменного обращения </w:t>
      </w:r>
      <w:r>
        <w:t xml:space="preserve">«ИЗЪЯТО», </w:t>
      </w:r>
      <w:r>
        <w:rPr>
          <w:sz w:val="28"/>
          <w:szCs w:val="28"/>
        </w:rPr>
        <w:t>является 15 октября 2020 года.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резолюции первого заместителя Главы администрации города Ялта от 16.09.2020 года, исполнение данного обращения поручено начальнику </w:t>
      </w:r>
      <w:r>
        <w:t>«ИЗЪЯТО»,</w:t>
      </w:r>
      <w:r>
        <w:rPr>
          <w:sz w:val="28"/>
          <w:szCs w:val="28"/>
        </w:rPr>
        <w:t xml:space="preserve"> Дитрих Н.В.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распоряжению администрации города Ялта Республики Крым № 1013-л от 30.09.2020 года на Елшина В.С. возложено исполнение обязанностей начальника </w:t>
      </w:r>
      <w:r>
        <w:t>«ИЗЪЯТО»,</w:t>
      </w:r>
      <w:r>
        <w:rPr>
          <w:sz w:val="28"/>
          <w:szCs w:val="28"/>
        </w:rPr>
        <w:t xml:space="preserve"> до фактического выхода на работу Дитрих Н.В.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должностную инструкцию начальника </w:t>
      </w:r>
      <w:r>
        <w:t>«ИЗЪЯТО»,</w:t>
      </w:r>
      <w:r>
        <w:rPr>
          <w:sz w:val="28"/>
          <w:szCs w:val="28"/>
        </w:rPr>
        <w:t xml:space="preserve">  утвержденную 29 октября 2018 года, мировой судья приходит к убеждению, что в круг должностных обязанностей Елшина В.С., в том числе, входит своевременное рассмотрение поступивших в </w:t>
      </w:r>
      <w:r>
        <w:t>«ИЗЪЯТО»,</w:t>
      </w:r>
      <w:r>
        <w:rPr>
          <w:sz w:val="28"/>
          <w:szCs w:val="28"/>
        </w:rPr>
        <w:t xml:space="preserve"> обращений и заявлений.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в нарушение ч. 1 ст. 12 Федерального закона от 02 мая 2006 года № 59-ФЗ, обращение </w:t>
      </w:r>
      <w:r>
        <w:t>«ИЗЪЯТО»,</w:t>
      </w:r>
      <w:r>
        <w:rPr>
          <w:sz w:val="28"/>
          <w:szCs w:val="28"/>
        </w:rPr>
        <w:t xml:space="preserve"> не было своевременно рассмотрено, ответ заявителю подписан Елшиным В.С. лишь 20 октября 2020 года, то есть с превышением тридцатидневного срока. 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случае начальник отдела эстетики и городской среды Департамента архитектуры и градостроительства администрации города Ялты Елшин В.С., являясь должностным лицом, в силу возложенных на него обязанностей, не обеспечил надлежащую работу по рассмотрению поступившего в Администрацию города Ялты Республики Крым обращению и своевременному направлению ответа на это обращение заявителю, следовательно, он является субъектом административной ответственности, предусмотренной статьей 5.59 КоАП</w:t>
      </w:r>
      <w:r>
        <w:rPr>
          <w:sz w:val="28"/>
          <w:szCs w:val="28"/>
        </w:rPr>
        <w:t xml:space="preserve"> РФ.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начальника </w:t>
      </w:r>
      <w:r>
        <w:t>«ИЗЪЯТО»,</w:t>
      </w:r>
      <w:r>
        <w:rPr>
          <w:sz w:val="28"/>
          <w:szCs w:val="28"/>
        </w:rPr>
        <w:t xml:space="preserve"> Елшина В.С. в совершении данного административного правонарушения подтверждается: постановлением о возбуждении дела об административном правонарушении от 25 ноября 2020 года; распоряжением первого заместителя главы администрации города Ялты Республики Крым от 30.09.2020 года №1013-л; должностной инструкцией; письменным обращением </w:t>
      </w:r>
      <w:r>
        <w:t>«ИЗЪЯТО»,</w:t>
      </w:r>
      <w:r>
        <w:rPr>
          <w:sz w:val="28"/>
          <w:szCs w:val="28"/>
        </w:rPr>
        <w:t xml:space="preserve"> ответом на обращение </w:t>
      </w:r>
      <w:r>
        <w:t>«ИЗЪЯТО»,</w:t>
      </w:r>
      <w:r>
        <w:rPr>
          <w:sz w:val="28"/>
          <w:szCs w:val="28"/>
        </w:rPr>
        <w:t xml:space="preserve"> от 20.10.2020 года; письменными объяснениями Елшина В.С. от 25.11.2020 года.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Елшина В.С. в совершении административного правонарушения, предусмотренного ст.5.59 КоАП РФ. </w:t>
      </w:r>
    </w:p>
    <w:p w:rsidR="009F222F" w:rsidP="009F222F">
      <w:pPr>
        <w:widowControl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 то же время установлены основания для освобождения Елшина В.С. от административной ответственности.</w:t>
      </w:r>
    </w:p>
    <w:p w:rsidR="009F222F" w:rsidP="009F222F">
      <w:pPr>
        <w:widowControl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Согласно </w:t>
      </w:r>
      <w:hyperlink r:id="rId4" w:history="1">
        <w:r>
          <w:rPr>
            <w:rStyle w:val="Hyperlink"/>
            <w:rFonts w:eastAsia="SimSun"/>
            <w:sz w:val="28"/>
            <w:szCs w:val="28"/>
            <w:lang w:eastAsia="zh-CN"/>
          </w:rPr>
          <w:t>ст. 2.9 КоАП РФ</w:t>
        </w:r>
      </w:hyperlink>
      <w:r>
        <w:rPr>
          <w:rFonts w:eastAsia="SimSun"/>
          <w:sz w:val="28"/>
          <w:szCs w:val="28"/>
          <w:lang w:eastAsia="zh-CN"/>
        </w:rPr>
        <w:t>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F222F" w:rsidP="009F222F">
      <w:pPr>
        <w:widowControl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 смыслу </w:t>
      </w:r>
      <w:hyperlink r:id="rId4" w:history="1">
        <w:r>
          <w:rPr>
            <w:rStyle w:val="Hyperlink"/>
            <w:rFonts w:eastAsia="SimSun"/>
            <w:sz w:val="28"/>
            <w:szCs w:val="28"/>
            <w:lang w:eastAsia="zh-CN"/>
          </w:rPr>
          <w:t>ст. 2.9 КоАП РФ</w:t>
        </w:r>
      </w:hyperlink>
      <w:r>
        <w:rPr>
          <w:rFonts w:eastAsia="SimSun"/>
          <w:sz w:val="28"/>
          <w:szCs w:val="28"/>
          <w:lang w:eastAsia="zh-CN"/>
        </w:rPr>
        <w:t>, а также исходя из разъяснений, которые даны в п. 21 Постановления Пленума ВС РФ от 24.03.2005 года № 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>
        <w:rPr>
          <w:rFonts w:eastAsia="SimSun"/>
          <w:sz w:val="28"/>
          <w:szCs w:val="28"/>
          <w:lang w:eastAsia="zh-CN"/>
        </w:rPr>
        <w:t xml:space="preserve"> правоотношений.</w:t>
      </w:r>
    </w:p>
    <w:p w:rsidR="009F222F" w:rsidP="009F222F">
      <w:pPr>
        <w:widowControl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Существенная угроза представляет собой опасность, предполагающую возможность изменений в виде нанесения потерь (ущерба) главной, основополагающей части каких-либо общественных отношений. Для определения наличия существенной угрозы необходимо выявление меры социальной значимости фактора угрозы, а также нарушенных отношений. Угроза может быть признана существенной в том случае, если она подрывает стабильность установленного правопорядка с точки зрения его конституционных критериев, является реальной, непосредственной, значительной, подтвержденной доказательствами. По смыслу статьи 2.9 КоАП РФ 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государству. Данная статья является общей нормой, не содержит исключений и ограничений и может быть применена судом в отношении любого состава правонарушения, предусмотренного в Особенной части названного Кодекса, с учетом оценки судом обстоятельств совершенного административного правонарушения. Таким образом, малозначительность является оценочным признаком, который устанавливается в зависимости от конкретных обстоятельств дела, в том числе, и при формальных составах правонарушения. </w:t>
      </w:r>
    </w:p>
    <w:p w:rsidR="009F222F" w:rsidP="009F222F">
      <w:pPr>
        <w:widowControl/>
        <w:jc w:val="both"/>
        <w:rPr>
          <w:sz w:val="28"/>
          <w:szCs w:val="28"/>
        </w:rPr>
      </w:pP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отсутствие по делу доказательств наступления каких-либо неблагоприятных последствий и доказательств наличия существенной угрозы охраняемым общественным интересам, существенного вреда гражданина</w:t>
      </w:r>
      <w:r>
        <w:rPr>
          <w:sz w:val="28"/>
          <w:szCs w:val="28"/>
        </w:rPr>
        <w:t xml:space="preserve">, считаю, что на основании </w:t>
      </w:r>
      <w:r>
        <w:rPr>
          <w:sz w:val="28"/>
          <w:szCs w:val="28"/>
        </w:rPr>
        <w:t xml:space="preserve">ст. 2.9 КоАП РФ допущенное Елшиным В.С. административное правонарушение, предусмотренное ст. 5.59 КоАП РФ, в настоящее время возможно признать малозначительным. </w:t>
      </w: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производство по делу подлежит прекращению,</w:t>
      </w:r>
      <w:r>
        <w:t xml:space="preserve"> </w:t>
      </w:r>
      <w:r>
        <w:rPr>
          <w:sz w:val="28"/>
          <w:szCs w:val="28"/>
        </w:rPr>
        <w:t xml:space="preserve">начальник </w:t>
      </w:r>
      <w:r>
        <w:t>«ИЗЪЯТО»,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Елшин В.С.</w:t>
      </w:r>
      <w:r>
        <w:t xml:space="preserve"> </w:t>
      </w:r>
      <w:r>
        <w:rPr>
          <w:sz w:val="28"/>
          <w:szCs w:val="28"/>
        </w:rPr>
        <w:t xml:space="preserve">подлежит освобождению от административной ответственности за совершенное им административное правонарушение, предусмотренное ст. 5.59 КоАП РФ, в соответствии со ст. 2.9 КоАП РФ в связи с малозначительностью совершенного деяния, с объявлением устного замечания. </w:t>
      </w:r>
    </w:p>
    <w:p w:rsidR="009F222F" w:rsidP="009F222F">
      <w:pPr>
        <w:widowControl/>
        <w:spacing w:before="120"/>
        <w:ind w:firstLine="57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Руководствуясь ст.ст.2.9, 5.59, 24.5, 29.1-29.10 КоАП РФ, </w:t>
      </w:r>
    </w:p>
    <w:p w:rsidR="009F222F" w:rsidP="009F222F">
      <w:pPr>
        <w:widowControl/>
        <w:adjustRightInd/>
        <w:ind w:hanging="6"/>
        <w:jc w:val="center"/>
        <w:rPr>
          <w:b/>
          <w:sz w:val="28"/>
          <w:szCs w:val="28"/>
        </w:rPr>
      </w:pPr>
    </w:p>
    <w:p w:rsidR="009F222F" w:rsidP="009F222F">
      <w:pPr>
        <w:widowControl/>
        <w:adjustRightInd/>
        <w:ind w:left="6"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9F222F" w:rsidP="009F222F">
      <w:pPr>
        <w:widowControl/>
        <w:ind w:firstLine="573"/>
        <w:jc w:val="both"/>
        <w:rPr>
          <w:rFonts w:eastAsia="SimSun"/>
          <w:sz w:val="28"/>
          <w:szCs w:val="28"/>
          <w:lang w:eastAsia="zh-CN"/>
        </w:rPr>
      </w:pPr>
    </w:p>
    <w:p w:rsidR="009F222F" w:rsidP="009F222F">
      <w:pPr>
        <w:widowControl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Елшина Валерия Сергеевича освободить от административной ответственности, предусмотренной статьей 5.59 КоАП РФ, на основании </w:t>
      </w:r>
      <w:hyperlink r:id="rId4" w:history="1">
        <w:r>
          <w:rPr>
            <w:rStyle w:val="Hyperlink"/>
            <w:rFonts w:eastAsia="SimSun"/>
            <w:sz w:val="28"/>
            <w:szCs w:val="28"/>
            <w:lang w:eastAsia="zh-CN"/>
          </w:rPr>
          <w:t>статьи 2.9 КоАП РФ</w:t>
        </w:r>
      </w:hyperlink>
      <w:r>
        <w:rPr>
          <w:rFonts w:eastAsia="SimSun"/>
          <w:sz w:val="28"/>
          <w:szCs w:val="28"/>
          <w:lang w:eastAsia="zh-CN"/>
        </w:rPr>
        <w:t>, и ограничиться устным замечанием.</w:t>
      </w:r>
    </w:p>
    <w:p w:rsidR="009F222F" w:rsidP="009F222F">
      <w:pPr>
        <w:widowControl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Производство по делу об административном правонарушении – прекратить на основании п. 9 ч. 1 </w:t>
      </w:r>
      <w:hyperlink r:id="rId5" w:history="1">
        <w:r>
          <w:rPr>
            <w:rStyle w:val="Hyperlink"/>
            <w:rFonts w:eastAsia="SimSun"/>
            <w:sz w:val="28"/>
            <w:szCs w:val="28"/>
            <w:lang w:eastAsia="zh-CN"/>
          </w:rPr>
          <w:t>ст. 24.5</w:t>
        </w:r>
      </w:hyperlink>
      <w:r>
        <w:rPr>
          <w:rFonts w:eastAsia="SimSun"/>
          <w:sz w:val="28"/>
          <w:szCs w:val="28"/>
          <w:lang w:eastAsia="zh-CN"/>
        </w:rPr>
        <w:t xml:space="preserve"> КоАП РФ.</w:t>
      </w:r>
    </w:p>
    <w:p w:rsidR="009F222F" w:rsidP="009F222F">
      <w:pPr>
        <w:widowControl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9F222F" w:rsidP="009F222F">
      <w:pPr>
        <w:widowControl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</w:p>
    <w:p w:rsidR="009F222F" w:rsidP="009F222F">
      <w:pPr>
        <w:widowControl/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9F222F" w:rsidP="009F222F">
      <w:pPr>
        <w:widowControl/>
        <w:spacing w:after="120"/>
        <w:ind w:firstLine="573"/>
        <w:jc w:val="both"/>
        <w:rPr>
          <w:sz w:val="28"/>
          <w:szCs w:val="28"/>
        </w:rPr>
      </w:pPr>
    </w:p>
    <w:p w:rsidR="009F222F" w:rsidP="009F222F">
      <w:pPr>
        <w:widowControl/>
        <w:spacing w:after="120"/>
        <w:ind w:firstLine="573"/>
        <w:jc w:val="both"/>
        <w:rPr>
          <w:sz w:val="28"/>
          <w:szCs w:val="28"/>
        </w:rPr>
      </w:pP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</w:p>
    <w:p w:rsidR="009F222F" w:rsidP="009F222F">
      <w:pPr>
        <w:widowControl/>
        <w:autoSpaceDE/>
        <w:adjustRightInd/>
        <w:ind w:firstLine="567"/>
        <w:jc w:val="both"/>
        <w:rPr>
          <w:sz w:val="28"/>
          <w:szCs w:val="28"/>
        </w:rPr>
      </w:pPr>
    </w:p>
    <w:p w:rsidR="009F222F" w:rsidP="009F222F">
      <w:pPr>
        <w:widowControl/>
        <w:autoSpaceDE/>
        <w:adjustRightInd/>
        <w:ind w:left="567" w:right="-2"/>
        <w:jc w:val="both"/>
        <w:rPr>
          <w:sz w:val="28"/>
          <w:szCs w:val="28"/>
        </w:rPr>
      </w:pPr>
    </w:p>
    <w:p w:rsidR="004E07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31"/>
    <w:rsid w:val="00004531"/>
    <w:rsid w:val="004E07A6"/>
    <w:rsid w:val="009F2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F222F"/>
  </w:style>
  <w:style w:type="paragraph" w:customStyle="1" w:styleId="Style3">
    <w:name w:val="Style3"/>
    <w:basedOn w:val="Normal"/>
    <w:uiPriority w:val="99"/>
    <w:rsid w:val="009F222F"/>
  </w:style>
  <w:style w:type="paragraph" w:customStyle="1" w:styleId="Style4">
    <w:name w:val="Style4"/>
    <w:basedOn w:val="Normal"/>
    <w:uiPriority w:val="99"/>
    <w:rsid w:val="009F222F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9F222F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F2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.9_%D0%9A%D0%BE%D0%90%D0%9F_%D0%A0%D0%A4" TargetMode="External" /><Relationship Id="rId5" Type="http://schemas.openxmlformats.org/officeDocument/2006/relationships/hyperlink" Target="garantf1://12025267.24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