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929" w:rsidP="00830929">
      <w:pPr>
        <w:ind w:left="6663"/>
        <w:jc w:val="right"/>
        <w:rPr>
          <w:bCs/>
          <w:iCs/>
        </w:rPr>
      </w:pPr>
      <w:r>
        <w:rPr>
          <w:bCs/>
          <w:iCs/>
        </w:rPr>
        <w:t>Дело № 5-97-458/2020</w:t>
      </w:r>
    </w:p>
    <w:p w:rsidR="00830929" w:rsidP="00830929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0097-01-2020-001314-34</w:t>
      </w:r>
    </w:p>
    <w:p w:rsidR="00830929" w:rsidP="00830929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30929" w:rsidP="00830929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830929" w:rsidP="00830929">
      <w:pPr>
        <w:rPr>
          <w:lang w:eastAsia="x-none"/>
        </w:rPr>
      </w:pPr>
    </w:p>
    <w:p w:rsidR="00830929" w:rsidP="0083092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830929" w:rsidP="00830929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30929" w:rsidP="0083092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УМВД России по г. Ялте, в отношении</w:t>
      </w:r>
    </w:p>
    <w:p w:rsidR="00830929" w:rsidP="00830929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Кривенчука</w:t>
      </w:r>
      <w:r>
        <w:rPr>
          <w:b/>
          <w:iCs/>
          <w:sz w:val="28"/>
          <w:szCs w:val="28"/>
        </w:rPr>
        <w:t xml:space="preserve"> Михаила Валерьевича</w:t>
      </w:r>
      <w:r>
        <w:rPr>
          <w:iCs/>
          <w:sz w:val="28"/>
          <w:szCs w:val="28"/>
        </w:rPr>
        <w:t xml:space="preserve">, </w:t>
      </w:r>
      <w:r w:rsidR="00D827EB">
        <w:rPr>
          <w:iCs/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 xml:space="preserve"> ,</w:t>
      </w:r>
    </w:p>
    <w:p w:rsidR="00830929" w:rsidP="00830929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830929" w:rsidP="00830929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30929" w:rsidP="00830929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830929" w:rsidP="00830929">
      <w:pPr>
        <w:pStyle w:val="BodyText"/>
        <w:jc w:val="center"/>
        <w:rPr>
          <w:b/>
          <w:sz w:val="28"/>
          <w:szCs w:val="28"/>
          <w:lang w:val="ru-RU"/>
        </w:rPr>
      </w:pP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Кривенчук</w:t>
      </w:r>
      <w:r>
        <w:rPr>
          <w:sz w:val="28"/>
          <w:szCs w:val="28"/>
        </w:rPr>
        <w:t xml:space="preserve"> М.В., проживающий по </w:t>
      </w:r>
      <w:r w:rsidR="00D827EB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допустил неуплату административного штрафа в размере 500,00 рублей, будучи привлеченным к административной ответственности постановлением заместителя начальника полиции (по ООП) УМВД России по г. Ялте </w:t>
      </w:r>
      <w:r w:rsidR="00D827EB">
        <w:rPr>
          <w:iCs/>
          <w:sz w:val="28"/>
          <w:szCs w:val="28"/>
        </w:rPr>
        <w:t>«</w:t>
      </w:r>
      <w:r w:rsidR="00D827EB">
        <w:rPr>
          <w:iCs/>
          <w:sz w:val="28"/>
          <w:szCs w:val="28"/>
        </w:rPr>
        <w:t>ИЗЪЯТО»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03.08.2020 года № 1888029120000350996, вступившем в законную силу 14.08.2020 года, в 60-дневный срок, предусмотренный ч. 1 ст. 32.2 КоАП РФ, чем совершил правонарушение, предусмотренное ч. 1 ст. 20.25 КоАП РФ.</w:t>
      </w:r>
      <w:r>
        <w:rPr>
          <w:iCs/>
          <w:sz w:val="28"/>
          <w:szCs w:val="28"/>
        </w:rPr>
        <w:t xml:space="preserve"> 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В су</w:t>
      </w:r>
      <w:r w:rsidR="00A56A19">
        <w:rPr>
          <w:sz w:val="28"/>
          <w:szCs w:val="28"/>
        </w:rPr>
        <w:t xml:space="preserve">дебном заседании </w:t>
      </w:r>
      <w:r w:rsidR="00A56A19">
        <w:rPr>
          <w:sz w:val="28"/>
          <w:szCs w:val="28"/>
        </w:rPr>
        <w:t>Кривенчук</w:t>
      </w:r>
      <w:r w:rsidR="00A56A19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признал вину в совершении правонарушения.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830929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830929">
          <w:rPr>
            <w:rStyle w:val="Hyperlink"/>
            <w:sz w:val="28"/>
            <w:szCs w:val="28"/>
            <w:u w:val="none"/>
          </w:rPr>
          <w:t>частью 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830929"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830929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. 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от 17.11.2020 года № 367783/6424</w:t>
      </w:r>
      <w:r w:rsidR="00A56A19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заместителя начальника полиции (по ООП) УМВД России по г. Ялте </w:t>
      </w:r>
      <w:r w:rsidR="00D827EB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 xml:space="preserve"> от 03.08.2020 года № 1888029120000350996; рапортом полицейского взвода № 2 ОР ППСП УМВД России по г. Ялте </w:t>
      </w:r>
      <w:r w:rsidR="00D827EB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 xml:space="preserve">; объяснением </w:t>
      </w:r>
      <w:r>
        <w:rPr>
          <w:sz w:val="28"/>
          <w:szCs w:val="28"/>
        </w:rPr>
        <w:t>Кривенчука</w:t>
      </w:r>
      <w:r>
        <w:rPr>
          <w:sz w:val="28"/>
          <w:szCs w:val="28"/>
        </w:rPr>
        <w:t xml:space="preserve"> М.В от 17.11.2020 года.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 xml:space="preserve">совокупности являются достаточными для вывода о виновности </w:t>
      </w:r>
      <w:r>
        <w:rPr>
          <w:sz w:val="28"/>
          <w:szCs w:val="28"/>
        </w:rPr>
        <w:t>Кривенчука</w:t>
      </w:r>
      <w:r>
        <w:rPr>
          <w:sz w:val="28"/>
          <w:szCs w:val="28"/>
        </w:rPr>
        <w:t xml:space="preserve"> М.В. в совершении административного правонарушения.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830929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Кривенчука</w:t>
      </w:r>
      <w:r>
        <w:rPr>
          <w:sz w:val="28"/>
          <w:szCs w:val="28"/>
        </w:rPr>
        <w:t xml:space="preserve"> М.В.</w:t>
      </w:r>
      <w:r w:rsidR="00A56A19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признал вину в совершении правонарушения. </w:t>
      </w:r>
    </w:p>
    <w:p w:rsidR="00830929" w:rsidP="0083092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                </w:t>
      </w:r>
      <w:r>
        <w:rPr>
          <w:sz w:val="28"/>
          <w:szCs w:val="28"/>
        </w:rPr>
        <w:t>Кривенчука</w:t>
      </w:r>
      <w:r>
        <w:rPr>
          <w:sz w:val="28"/>
          <w:szCs w:val="28"/>
        </w:rPr>
        <w:t xml:space="preserve"> М.В. является признание вины в совершении правонарушения</w:t>
      </w:r>
      <w:r>
        <w:rPr>
          <w:rFonts w:eastAsia="SimSun"/>
          <w:sz w:val="28"/>
          <w:szCs w:val="28"/>
          <w:lang w:eastAsia="zh-CN"/>
        </w:rPr>
        <w:t>. Отягчающих административную ответственность обстоятельств не имеется.</w:t>
      </w:r>
    </w:p>
    <w:p w:rsidR="00830929" w:rsidP="0083092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считаю необходимым назначить административное наказание в виде штрафа.</w:t>
      </w:r>
    </w:p>
    <w:p w:rsidR="00830929" w:rsidP="00830929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основании вышеизложенного, руководствуясь ст.ст.1.7, 4.1 – 4.3, 20.25, 29.9, 29.10, 29.11, 32.2, 30.1-30.3 КоАП РФ,</w:t>
      </w:r>
    </w:p>
    <w:p w:rsidR="00830929" w:rsidP="00830929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830929" w:rsidP="00830929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30929" w:rsidP="0083092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830929" w:rsidP="0083092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Кривенчука</w:t>
      </w:r>
      <w:r>
        <w:rPr>
          <w:sz w:val="28"/>
          <w:szCs w:val="28"/>
        </w:rPr>
        <w:t xml:space="preserve"> Михаила Валерьевича признать виновным 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830929" w:rsidP="00830929">
      <w:pPr>
        <w:ind w:firstLine="540"/>
        <w:jc w:val="both"/>
        <w:rPr>
          <w:sz w:val="28"/>
          <w:szCs w:val="28"/>
        </w:rPr>
      </w:pPr>
      <w:r w:rsidRPr="00A56A19">
        <w:rPr>
          <w:b/>
          <w:sz w:val="28"/>
          <w:szCs w:val="28"/>
        </w:rPr>
        <w:t xml:space="preserve">Штраф подлежит перечислению на следующие реквизиты: </w:t>
      </w:r>
      <w:r>
        <w:rPr>
          <w:sz w:val="28"/>
          <w:szCs w:val="28"/>
        </w:rPr>
        <w:t xml:space="preserve">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09.12.2020 г. № 5-97-458/2020).</w:t>
      </w:r>
    </w:p>
    <w:p w:rsidR="00830929" w:rsidP="00830929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0929" w:rsidP="00830929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30929" w:rsidP="0083092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830929">
          <w:rPr>
            <w:rStyle w:val="Hyperlink"/>
            <w:sz w:val="28"/>
            <w:szCs w:val="28"/>
            <w:u w:val="none"/>
          </w:rPr>
          <w:t>Кодексом</w:t>
        </w:r>
      </w:hyperlink>
      <w:r w:rsidRPr="00830929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830929" w:rsidP="00830929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830929" w:rsidP="00830929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830929" w:rsidP="00830929">
      <w:pPr>
        <w:rPr>
          <w:sz w:val="28"/>
          <w:szCs w:val="28"/>
        </w:rPr>
      </w:pPr>
    </w:p>
    <w:p w:rsidR="00830929" w:rsidP="00830929">
      <w:pPr>
        <w:rPr>
          <w:sz w:val="28"/>
          <w:szCs w:val="28"/>
        </w:rPr>
      </w:pPr>
    </w:p>
    <w:p w:rsidR="00554E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0E"/>
    <w:rsid w:val="00554E58"/>
    <w:rsid w:val="00830929"/>
    <w:rsid w:val="00A56A19"/>
    <w:rsid w:val="00CC5E0E"/>
    <w:rsid w:val="00D8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3092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309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83092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3092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3092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3092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309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