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52AC" w:rsidRPr="001D5BC7" w:rsidP="00C752AC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 w:rsidRPr="001D5BC7">
        <w:rPr>
          <w:sz w:val="24"/>
          <w:szCs w:val="24"/>
        </w:rPr>
        <w:t>Дело № 5-9</w:t>
      </w:r>
      <w:r>
        <w:rPr>
          <w:sz w:val="24"/>
          <w:szCs w:val="24"/>
        </w:rPr>
        <w:t>7</w:t>
      </w:r>
      <w:r w:rsidRPr="001D5BC7">
        <w:rPr>
          <w:sz w:val="24"/>
          <w:szCs w:val="24"/>
        </w:rPr>
        <w:t>-</w:t>
      </w:r>
      <w:r>
        <w:rPr>
          <w:sz w:val="24"/>
          <w:szCs w:val="24"/>
        </w:rPr>
        <w:t>547</w:t>
      </w:r>
      <w:r w:rsidRPr="001D5BC7">
        <w:rPr>
          <w:sz w:val="24"/>
          <w:szCs w:val="24"/>
        </w:rPr>
        <w:t>/2019</w:t>
      </w:r>
    </w:p>
    <w:p w:rsidR="00C752AC" w:rsidRPr="001D5BC7" w:rsidP="00C752AC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1D5BC7">
        <w:rPr>
          <w:sz w:val="24"/>
          <w:szCs w:val="24"/>
        </w:rPr>
        <w:t>ПОСТАНОВЛЕНИЕ</w:t>
      </w:r>
    </w:p>
    <w:p w:rsidR="00C752AC" w:rsidRPr="001D5BC7" w:rsidP="00C752AC">
      <w:pPr>
        <w:tabs>
          <w:tab w:val="left" w:pos="567"/>
          <w:tab w:val="left" w:pos="709"/>
        </w:tabs>
        <w:ind w:firstLine="567"/>
        <w:jc w:val="center"/>
      </w:pPr>
      <w:r w:rsidRPr="001D5BC7">
        <w:rPr>
          <w:b/>
        </w:rPr>
        <w:t>по делу об административном правонарушении</w:t>
      </w:r>
    </w:p>
    <w:p w:rsidR="00C752AC" w:rsidRPr="001D5BC7" w:rsidP="00C752AC">
      <w:pPr>
        <w:tabs>
          <w:tab w:val="left" w:pos="567"/>
          <w:tab w:val="left" w:pos="709"/>
        </w:tabs>
        <w:ind w:firstLine="567"/>
      </w:pPr>
    </w:p>
    <w:p w:rsidR="00C752AC" w:rsidRPr="001D5BC7" w:rsidP="00C752AC">
      <w:pPr>
        <w:tabs>
          <w:tab w:val="left" w:pos="567"/>
          <w:tab w:val="left" w:pos="709"/>
        </w:tabs>
        <w:ind w:firstLine="567"/>
      </w:pPr>
      <w:r w:rsidRPr="001D5BC7">
        <w:t>г. Ялта</w:t>
      </w:r>
      <w:r w:rsidRPr="001D5BC7">
        <w:tab/>
      </w:r>
      <w:r w:rsidRPr="001D5BC7">
        <w:tab/>
      </w:r>
      <w:r w:rsidRPr="001D5BC7">
        <w:tab/>
      </w:r>
      <w:r w:rsidRPr="001D5BC7">
        <w:tab/>
      </w:r>
      <w:r w:rsidRPr="001D5BC7">
        <w:tab/>
      </w:r>
      <w:r w:rsidRPr="001D5BC7">
        <w:tab/>
      </w:r>
      <w:r w:rsidRPr="001D5BC7">
        <w:tab/>
      </w:r>
      <w:r w:rsidRPr="001D5BC7">
        <w:tab/>
      </w:r>
      <w:r>
        <w:t xml:space="preserve">       21 октября</w:t>
      </w:r>
      <w:r w:rsidRPr="001D5BC7">
        <w:t xml:space="preserve"> 2019 года</w:t>
      </w:r>
    </w:p>
    <w:p w:rsidR="00C752AC" w:rsidRPr="001D5BC7" w:rsidP="00C752AC">
      <w:pPr>
        <w:tabs>
          <w:tab w:val="left" w:pos="567"/>
          <w:tab w:val="left" w:pos="709"/>
        </w:tabs>
        <w:ind w:firstLine="567"/>
        <w:jc w:val="both"/>
      </w:pPr>
    </w:p>
    <w:p w:rsidR="00C752AC" w:rsidRPr="001D5BC7" w:rsidP="00C752AC">
      <w:pPr>
        <w:ind w:firstLine="567"/>
        <w:jc w:val="both"/>
      </w:pPr>
      <w:r>
        <w:t>И.о</w:t>
      </w:r>
      <w:r>
        <w:t xml:space="preserve">. мирового судьи судебного участка № 97 </w:t>
      </w:r>
      <w:r w:rsidRPr="001D5BC7">
        <w:t>Ялтинского судебного района (городской округ Ялта) Республики Крым</w:t>
      </w:r>
      <w:r>
        <w:t>,</w:t>
      </w:r>
      <w:r w:rsidRPr="001D5BC7">
        <w:t xml:space="preserve"> </w:t>
      </w:r>
      <w:r>
        <w:t>м</w:t>
      </w:r>
      <w:r w:rsidRPr="001D5BC7">
        <w:t xml:space="preserve">ировой судья судебного участка № 99 Ялтинского судебного района (городской округ Ялта) Республики Крым </w:t>
      </w:r>
      <w:r w:rsidRPr="001D5BC7">
        <w:t>Переверзева</w:t>
      </w:r>
      <w:r w:rsidRPr="001D5BC7">
        <w:t xml:space="preserve"> О.В., </w:t>
      </w:r>
    </w:p>
    <w:p w:rsidR="00C752AC" w:rsidRPr="001D5BC7" w:rsidP="00C752AC">
      <w:pPr>
        <w:ind w:firstLine="567"/>
        <w:jc w:val="both"/>
      </w:pPr>
      <w:r>
        <w:t xml:space="preserve">с участием защитника </w:t>
      </w:r>
      <w:r w:rsidRPr="001D5BC7">
        <w:t>лица, в отношении, которо</w:t>
      </w:r>
      <w:r>
        <w:t>го ведется производство по делу, адвоката Попова М.Г.,</w:t>
      </w:r>
    </w:p>
    <w:p w:rsidR="00C752AC" w:rsidRPr="001D5BC7" w:rsidP="00C752AC">
      <w:pPr>
        <w:ind w:firstLine="567"/>
        <w:jc w:val="both"/>
      </w:pPr>
      <w:r w:rsidRPr="001D5BC7">
        <w:t xml:space="preserve">рассмотрев в открытом судебном заседании дело об административном правонарушении в отношении должностного лица – </w:t>
      </w:r>
      <w:r>
        <w:rPr>
          <w:b/>
        </w:rPr>
        <w:t>Христофорова Михаила Николаевича</w:t>
      </w:r>
      <w:r>
        <w:t>, «ПЕРСОНАЛЬНЫЕ ДАННЫЕ»</w:t>
      </w:r>
      <w:r>
        <w:t xml:space="preserve"> </w:t>
      </w:r>
      <w:r w:rsidRPr="001D5BC7">
        <w:t>привлекаемого в совершении административного правонарушения, п</w:t>
      </w:r>
      <w:r>
        <w:t>редусмотренного ч. 2 ст. 14.6</w:t>
      </w:r>
      <w:r w:rsidRPr="001D5BC7">
        <w:t xml:space="preserve"> КоАП РФ,</w:t>
      </w:r>
    </w:p>
    <w:p w:rsidR="00C752AC" w:rsidRPr="001D5BC7" w:rsidP="00C752AC">
      <w:pPr>
        <w:ind w:firstLine="567"/>
        <w:jc w:val="both"/>
      </w:pPr>
    </w:p>
    <w:p w:rsidR="00C752AC" w:rsidRPr="001D5BC7" w:rsidP="00C752AC">
      <w:pPr>
        <w:ind w:firstLine="567"/>
        <w:jc w:val="center"/>
        <w:rPr>
          <w:b/>
        </w:rPr>
      </w:pPr>
      <w:r w:rsidRPr="001D5BC7">
        <w:rPr>
          <w:b/>
        </w:rPr>
        <w:t>У С Т А Н О В И Л:</w:t>
      </w:r>
    </w:p>
    <w:p w:rsidR="00C752AC" w:rsidP="00C752AC">
      <w:pPr>
        <w:ind w:firstLine="567"/>
        <w:jc w:val="both"/>
      </w:pPr>
    </w:p>
    <w:p w:rsidR="00C752AC" w:rsidRPr="001D5BC7" w:rsidP="00C752AC">
      <w:pPr>
        <w:ind w:firstLine="567"/>
        <w:jc w:val="both"/>
      </w:pPr>
      <w:r>
        <w:t xml:space="preserve">Христофоров М.Н., являясь «ПЕРСОНАЛЬНЫЕ </w:t>
      </w:r>
      <w:r>
        <w:t>ДАННЫЕ</w:t>
      </w:r>
      <w:r>
        <w:t>»в</w:t>
      </w:r>
      <w:r>
        <w:t xml:space="preserve"> период со 02.06.2019 по 09.07.2019 в магазине, расположенном по адресу: «ПЕРСОНАЛЬНЫЕ </w:t>
      </w:r>
      <w:r>
        <w:t>ДАННЫЕ</w:t>
      </w:r>
      <w:r>
        <w:t>»р</w:t>
      </w:r>
      <w:r>
        <w:t>егулировании</w:t>
      </w:r>
      <w:r>
        <w:t xml:space="preserve">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1D5BC7">
        <w:t xml:space="preserve"> </w:t>
      </w:r>
      <w:r>
        <w:t>допустил реализацию алкогольной продукции (игристого вина, водки) по цене ниже цены, установленной уполномоченным Правительством Российской Федерации федеральным органом исполнительной власти, то есть</w:t>
      </w:r>
      <w:r w:rsidRPr="001D5BC7">
        <w:t xml:space="preserve"> совершил административное правонарушение, ответственность за которое</w:t>
      </w:r>
      <w:r>
        <w:t xml:space="preserve"> предусмотрена  ч. 2 ст. 14.6</w:t>
      </w:r>
      <w:r w:rsidRPr="001D5BC7">
        <w:t xml:space="preserve"> КоАП РФ. </w:t>
      </w:r>
    </w:p>
    <w:p w:rsidR="00C752AC" w:rsidP="00C752AC">
      <w:pPr>
        <w:ind w:firstLine="567"/>
        <w:jc w:val="both"/>
      </w:pPr>
      <w:r>
        <w:t>В судебное заседание</w:t>
      </w:r>
      <w:r w:rsidRPr="001D5BC7">
        <w:t xml:space="preserve"> </w:t>
      </w:r>
      <w:r>
        <w:t xml:space="preserve">Христофоров М.Н. не явился, надлежаще </w:t>
      </w:r>
      <w:r>
        <w:t>извещен</w:t>
      </w:r>
      <w:r>
        <w:t xml:space="preserve"> о месте и времени судебного заседания, направил в судебное заседание своего защитника Попова М.Г.</w:t>
      </w:r>
    </w:p>
    <w:p w:rsidR="00C752AC" w:rsidRPr="001D5BC7" w:rsidP="00C752AC">
      <w:pPr>
        <w:ind w:firstLine="567"/>
        <w:jc w:val="both"/>
      </w:pPr>
      <w:r>
        <w:t>Защитни</w:t>
      </w:r>
      <w:r>
        <w:t>к-</w:t>
      </w:r>
      <w:r>
        <w:t xml:space="preserve"> адвокат Попов М.Г., действующий на основании ордера № 3727 от 21.10.2019 в судебном заседании пояснил, что Христофоров М.Н., как должностное лицо, </w:t>
      </w:r>
      <w:r w:rsidRPr="001D5BC7">
        <w:t xml:space="preserve"> свою вину в совершении административного пр</w:t>
      </w:r>
      <w:r>
        <w:t>авонарушения признает</w:t>
      </w:r>
      <w:r w:rsidRPr="001D5BC7">
        <w:t xml:space="preserve"> в полном объеме.</w:t>
      </w:r>
      <w:r>
        <w:t xml:space="preserve"> Нарушение законодательства произошло из-за проводимой в магазине  системы скидок, которые распространялись и на алкогольную продукцию. В результате системы скидок некоторые позиции алкогольной продукции были реализованы по цене ниже установленной государством. При вынесении судом наказания просил учесть, чт</w:t>
      </w:r>
      <w:r>
        <w:t>о ООО</w:t>
      </w:r>
      <w:r>
        <w:t xml:space="preserve"> «Массандровские вина» является субъектом малого и среднего предпринимательства, Христофоров М.Н. впервые привлекается к административной ответственности, последствий, указанных в ч.2 ст.3.4 КоАП РФ не настало, имущественный ущерб никому не причинен. В связи с этим просил применить к Христофорову М.Н. меру наказания в виде предупреждения с учетом ст. 4.1.1 КоАП РФ.</w:t>
      </w:r>
    </w:p>
    <w:p w:rsidR="00C752AC" w:rsidRPr="001D5BC7" w:rsidP="00C752AC">
      <w:pPr>
        <w:ind w:firstLine="567"/>
        <w:jc w:val="both"/>
      </w:pPr>
      <w:r>
        <w:t>Выслушав защитника Попова М.Г., и</w:t>
      </w:r>
      <w:r w:rsidRPr="001D5BC7">
        <w:t>сследовав материалы дела в полном объеме, прихожу к следующему.</w:t>
      </w:r>
    </w:p>
    <w:p w:rsidR="00C752AC" w:rsidRPr="00E41D98" w:rsidP="00C752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D5BC7">
        <w:t>Отв</w:t>
      </w:r>
      <w:r>
        <w:t>етственность по ч. 2 ст. 14.6</w:t>
      </w:r>
      <w:r w:rsidRPr="001D5BC7">
        <w:t xml:space="preserve"> Кодекса Российской Федерации об административных правонарушениях наступает за </w:t>
      </w:r>
      <w:r>
        <w:rPr>
          <w:rFonts w:eastAsiaTheme="minorHAnsi"/>
          <w:lang w:eastAsia="en-US"/>
        </w:rPr>
        <w:t xml:space="preserve">занижение 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 надбавок (наценок) к ценам (тарифам, расценкам, ставкам и тому подобному), нарушение установленного порядка регулирования цен (тарифов, </w:t>
      </w:r>
      <w:r>
        <w:rPr>
          <w:rFonts w:eastAsiaTheme="minorHAnsi"/>
          <w:lang w:eastAsia="en-US"/>
        </w:rPr>
        <w:t>расценок, ставок и тому подобного</w:t>
      </w:r>
      <w:r>
        <w:rPr>
          <w:rFonts w:eastAsiaTheme="minorHAnsi"/>
          <w:lang w:eastAsia="en-US"/>
        </w:rPr>
        <w:t>), а равно иное нарушение установленного порядка ценообразования  и влечет наложение административного штрафа на граждан в размере пяти тысяч рублей; на должностных лиц - пятидесяти тысяч рублей или дисквалификацию на срок до трех лет; на юридических лиц - ста тысяч рублей.</w:t>
      </w:r>
    </w:p>
    <w:p w:rsidR="00C752AC" w:rsidRPr="0092650F" w:rsidP="00C752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В соответствии ч.1 ст.26 Закона № 171</w:t>
      </w:r>
      <w:r w:rsidRPr="001D5BC7">
        <w:t xml:space="preserve">-ФЗ </w:t>
      </w:r>
      <w:r>
        <w:rPr>
          <w:rFonts w:eastAsiaTheme="minorHAnsi"/>
          <w:lang w:eastAsia="en-US"/>
        </w:rPr>
        <w:t xml:space="preserve"> в области производства и оборота этилового спирта, алкогольной и спиртосодержащей продукции запрещаются: 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</w:t>
      </w:r>
      <w:hyperlink r:id="rId4" w:history="1">
        <w:r w:rsidRPr="0092650F">
          <w:rPr>
            <w:rFonts w:eastAsiaTheme="minorHAnsi"/>
            <w:lang w:eastAsia="en-US"/>
          </w:rPr>
          <w:t>пунктом 5 статьи 11</w:t>
        </w:r>
      </w:hyperlink>
      <w:r>
        <w:rPr>
          <w:rFonts w:eastAsiaTheme="minorHAnsi"/>
          <w:lang w:eastAsia="en-US"/>
        </w:rPr>
        <w:t xml:space="preserve"> настоящего Федерального закона.</w:t>
      </w:r>
    </w:p>
    <w:p w:rsidR="00C752AC" w:rsidP="00C752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D5BC7">
        <w:t xml:space="preserve">Согласно </w:t>
      </w:r>
      <w:r>
        <w:t>ч.5 ст.11 Закона №171</w:t>
      </w:r>
      <w:r w:rsidRPr="001D5BC7">
        <w:t xml:space="preserve">-ФЗ </w:t>
      </w:r>
      <w:r>
        <w:rPr>
          <w:rFonts w:eastAsiaTheme="minorHAnsi"/>
          <w:lang w:eastAsia="en-US"/>
        </w:rPr>
        <w:t xml:space="preserve"> закупка (за исключением импорта), поставки (за исключением экспорта) и розничная продажа алкогольной продукции осуществляются по ценам не ниже цен, </w:t>
      </w:r>
      <w:hyperlink r:id="rId5" w:history="1">
        <w:r w:rsidRPr="0092650F">
          <w:rPr>
            <w:rFonts w:eastAsiaTheme="minorHAnsi"/>
            <w:lang w:eastAsia="en-US"/>
          </w:rPr>
          <w:t>установленных</w:t>
        </w:r>
      </w:hyperlink>
      <w:r w:rsidRPr="0092650F">
        <w:rPr>
          <w:rFonts w:eastAsiaTheme="minorHAnsi"/>
          <w:lang w:eastAsia="en-US"/>
        </w:rPr>
        <w:t xml:space="preserve"> уполномоченным Правительством Российской Федерации федеральным органом исполнительно</w:t>
      </w:r>
      <w:r>
        <w:rPr>
          <w:rFonts w:eastAsiaTheme="minorHAnsi"/>
          <w:lang w:eastAsia="en-US"/>
        </w:rPr>
        <w:t>й власти.</w:t>
      </w:r>
    </w:p>
    <w:p w:rsidR="00C752AC" w:rsidRPr="00C20802" w:rsidP="00C752AC">
      <w:pPr>
        <w:tabs>
          <w:tab w:val="left" w:pos="567"/>
        </w:tabs>
        <w:ind w:right="19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Приказом Министерства финансов РФ от 11 мая 2016 г. N 58н « 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 (в ред. от 14.12.2018) установлены  розничные цены на водку (215 рублей за 0,5 л крепостью свыше 37% до 4-% включительно) и на игристое вино (шампанское</w:t>
      </w:r>
      <w:r>
        <w:rPr>
          <w:rFonts w:eastAsiaTheme="minorHAnsi"/>
          <w:lang w:eastAsia="en-US"/>
        </w:rPr>
        <w:t xml:space="preserve">) 164 рубля за 0,75 л). </w:t>
      </w:r>
    </w:p>
    <w:p w:rsidR="00C752AC" w:rsidRPr="001D5BC7" w:rsidP="00C752AC">
      <w:pPr>
        <w:ind w:firstLine="567"/>
        <w:jc w:val="both"/>
      </w:pPr>
      <w:r w:rsidRPr="001D5BC7">
        <w:t xml:space="preserve">Факт совершения </w:t>
      </w:r>
      <w:r>
        <w:t>Христофоровым</w:t>
      </w:r>
      <w:r>
        <w:t xml:space="preserve"> М.Н.</w:t>
      </w:r>
      <w:r w:rsidRPr="001D5BC7">
        <w:t xml:space="preserve">  административного правонарушения, предусмотренног</w:t>
      </w:r>
      <w:r>
        <w:t>о  ч. 2 ст. 14.6</w:t>
      </w:r>
      <w:r w:rsidRPr="001D5BC7">
        <w:t xml:space="preserve"> КоАП РФ</w:t>
      </w:r>
      <w:r>
        <w:t xml:space="preserve">, </w:t>
      </w:r>
      <w:r w:rsidRPr="001D5BC7">
        <w:t xml:space="preserve"> и его в</w:t>
      </w:r>
      <w:r>
        <w:t xml:space="preserve">ина в совершении правонарушения  подтверждены </w:t>
      </w:r>
      <w:r w:rsidRPr="001D5BC7">
        <w:t xml:space="preserve">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>
        <w:t>07-1/79/2019 от 23.08.2019 (</w:t>
      </w:r>
      <w:r>
        <w:t>л.д</w:t>
      </w:r>
      <w:r>
        <w:t>. 5-8</w:t>
      </w:r>
      <w:r w:rsidRPr="001D5BC7">
        <w:t>);</w:t>
      </w:r>
      <w:r w:rsidRPr="001D5BC7">
        <w:t xml:space="preserve"> </w:t>
      </w:r>
      <w:r>
        <w:t>определением № 07-1/36/2019 от 26</w:t>
      </w:r>
      <w:r w:rsidRPr="001D5BC7">
        <w:t>.</w:t>
      </w:r>
      <w:r>
        <w:t>07</w:t>
      </w:r>
      <w:r w:rsidRPr="001D5BC7">
        <w:t>.2019 (</w:t>
      </w:r>
      <w:r w:rsidRPr="001D5BC7">
        <w:t>л.д</w:t>
      </w:r>
      <w:r w:rsidRPr="001D5BC7">
        <w:t xml:space="preserve">. </w:t>
      </w:r>
      <w:r>
        <w:t>9-11</w:t>
      </w:r>
      <w:r w:rsidRPr="001D5BC7">
        <w:t xml:space="preserve">); </w:t>
      </w:r>
      <w:r>
        <w:t>письменными объяснениями Христофорова М.Н. от 26.07</w:t>
      </w:r>
      <w:r w:rsidRPr="001D5BC7">
        <w:t>.2019 (</w:t>
      </w:r>
      <w:r w:rsidRPr="001D5BC7">
        <w:t>л.д</w:t>
      </w:r>
      <w:r w:rsidRPr="001D5BC7">
        <w:t>. 1</w:t>
      </w:r>
      <w:r>
        <w:t>2</w:t>
      </w:r>
      <w:r w:rsidRPr="001D5BC7">
        <w:t xml:space="preserve">); </w:t>
      </w:r>
      <w:r>
        <w:t>копией приказа № 1 от 10.11.2014</w:t>
      </w:r>
      <w:r>
        <w:t xml:space="preserve">( </w:t>
      </w:r>
      <w:r>
        <w:t>л.д.13).</w:t>
      </w:r>
      <w:r w:rsidRPr="001D5BC7">
        <w:t xml:space="preserve"> </w:t>
      </w:r>
    </w:p>
    <w:p w:rsidR="00C752AC" w:rsidRPr="001D5BC7" w:rsidP="00C752AC">
      <w:pPr>
        <w:tabs>
          <w:tab w:val="num" w:pos="0"/>
        </w:tabs>
        <w:ind w:firstLine="567"/>
        <w:jc w:val="both"/>
      </w:pPr>
      <w:r w:rsidRPr="001D5BC7"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>
        <w:t>Христофорова М.Н.</w:t>
      </w:r>
      <w:r w:rsidRPr="001D5BC7">
        <w:t xml:space="preserve"> </w:t>
      </w:r>
      <w:r>
        <w:t xml:space="preserve">в нарушении  требований </w:t>
      </w:r>
      <w:r w:rsidRPr="001D5BC7">
        <w:t xml:space="preserve"> </w:t>
      </w:r>
      <w:r>
        <w:t>ч.1 ст. 26 Федерального закона от 22.11.1995</w:t>
      </w:r>
      <w:r w:rsidRPr="001D5BC7">
        <w:t xml:space="preserve"> N</w:t>
      </w:r>
      <w:r>
        <w:t xml:space="preserve"> 171-ФЗ</w:t>
      </w:r>
      <w:r w:rsidRPr="001D5BC7">
        <w:t xml:space="preserve"> "О госуда</w:t>
      </w:r>
      <w:r>
        <w:t>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Pr="001D5BC7">
        <w:t>, и</w:t>
      </w:r>
      <w:r>
        <w:t xml:space="preserve">, </w:t>
      </w:r>
      <w:r w:rsidRPr="001D5BC7">
        <w:t xml:space="preserve"> как следствие,  совершение административного правонарушения,  п</w:t>
      </w:r>
      <w:r>
        <w:t>редусмотренного ч</w:t>
      </w:r>
      <w:r>
        <w:t>. 2 ст. 14.6</w:t>
      </w:r>
      <w:r w:rsidRPr="001D5BC7">
        <w:t xml:space="preserve"> КоАП РФ. </w:t>
      </w:r>
    </w:p>
    <w:p w:rsidR="00C752AC" w:rsidRPr="001D5BC7" w:rsidP="00C752AC">
      <w:pPr>
        <w:ind w:firstLine="567"/>
        <w:jc w:val="both"/>
      </w:pPr>
      <w:r w:rsidRPr="001D5BC7">
        <w:tab/>
        <w:t xml:space="preserve">При назначении наказания учитывается характер совершенного правонарушения, личность </w:t>
      </w:r>
      <w:r>
        <w:t>Христофорова М.Н.,</w:t>
      </w:r>
      <w:r w:rsidRPr="001D5BC7">
        <w:t xml:space="preserve">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752AC" w:rsidRPr="001D5BC7" w:rsidP="00C752AC">
      <w:pPr>
        <w:ind w:firstLine="567"/>
        <w:jc w:val="both"/>
      </w:pPr>
      <w:r w:rsidRPr="001D5BC7">
        <w:tab/>
        <w:t>При этом</w:t>
      </w:r>
      <w:r w:rsidRPr="001D5BC7">
        <w:t>,</w:t>
      </w:r>
      <w:r w:rsidRPr="001D5BC7">
        <w:t xml:space="preserve"> </w:t>
      </w:r>
      <w:r>
        <w:t xml:space="preserve">суд учитывает, что </w:t>
      </w:r>
      <w:r w:rsidRPr="001D5BC7">
        <w:t>назначение административного наказания должно основываться  на данных, подтверждающих действительную необходимость применения к лицу,     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752AC" w:rsidRPr="001D5BC7" w:rsidP="00C752AC">
      <w:pPr>
        <w:ind w:firstLine="567"/>
        <w:jc w:val="both"/>
      </w:pPr>
      <w:r w:rsidRPr="001D5BC7">
        <w:t xml:space="preserve">Обстоятельством, смягчающим административную ответственность является признание вины, раскаяние в </w:t>
      </w:r>
      <w:r w:rsidRPr="001D5BC7">
        <w:t>содеянном</w:t>
      </w:r>
      <w:r w:rsidRPr="001D5BC7">
        <w:t>. Обстоятельств</w:t>
      </w:r>
      <w:r>
        <w:t>,</w:t>
      </w:r>
      <w:r w:rsidRPr="001D5BC7">
        <w:t xml:space="preserve"> отягчающих ответственность за совершенное правонарушение, не установлено.</w:t>
      </w:r>
    </w:p>
    <w:p w:rsidR="00C752AC" w:rsidP="00C752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Согласно санкции ч. 2 ст. 14.6</w:t>
      </w:r>
      <w:r w:rsidRPr="001D5BC7">
        <w:t xml:space="preserve"> КоАП РФ совершенное </w:t>
      </w:r>
      <w:r>
        <w:t>Христофоровым</w:t>
      </w:r>
      <w:r>
        <w:t xml:space="preserve"> М.Н. как должностным лицом</w:t>
      </w:r>
      <w:r w:rsidRPr="001D5BC7">
        <w:t xml:space="preserve"> деяние влечет </w:t>
      </w:r>
      <w:r>
        <w:rPr>
          <w:rFonts w:eastAsiaTheme="minorHAnsi"/>
          <w:lang w:eastAsia="en-US"/>
        </w:rPr>
        <w:t>наложение административного штрафа на граждан в размере пяти тысяч рублей; на должностных лиц - пятидесяти тысяч рублей или дисквалификацию на срок до трех лет; на юридических лиц - ста тысяч рублей.</w:t>
      </w:r>
    </w:p>
    <w:p w:rsidR="00C752AC" w:rsidRPr="00D177BC" w:rsidP="00C752A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 w:rsidRPr="00D177BC">
          <w:rPr>
            <w:rStyle w:val="Hyperlink"/>
            <w:rFonts w:eastAsiaTheme="minorHAnsi"/>
            <w:color w:val="auto"/>
            <w:u w:val="none"/>
            <w:lang w:eastAsia="en-US"/>
          </w:rPr>
          <w:t>раздела II</w:t>
        </w:r>
      </w:hyperlink>
      <w:r w:rsidRPr="00D177BC">
        <w:rPr>
          <w:rFonts w:eastAsiaTheme="minorHAnsi"/>
          <w:lang w:eastAsia="en-US"/>
        </w:rPr>
        <w:t xml:space="preserve"> настоящего Кодекса или</w:t>
      </w:r>
      <w:r w:rsidRPr="00D177BC">
        <w:rPr>
          <w:rFonts w:eastAsiaTheme="minorHAnsi"/>
          <w:lang w:eastAsia="en-US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D177BC">
          <w:rPr>
            <w:rStyle w:val="Hyperlink"/>
            <w:rFonts w:eastAsiaTheme="minorHAnsi"/>
            <w:color w:val="auto"/>
            <w:u w:val="none"/>
            <w:lang w:eastAsia="en-US"/>
          </w:rPr>
          <w:t>частью 2 статьи 3.4</w:t>
        </w:r>
      </w:hyperlink>
      <w:r w:rsidRPr="00D177BC">
        <w:rPr>
          <w:rFonts w:eastAsiaTheme="minorHAnsi"/>
          <w:lang w:eastAsia="en-US"/>
        </w:rPr>
        <w:t xml:space="preserve"> настоящего Кодекса, за исключением случаев, предусмотренных </w:t>
      </w:r>
      <w:hyperlink r:id="rId8" w:history="1">
        <w:r w:rsidRPr="00D177BC">
          <w:rPr>
            <w:rStyle w:val="Hyperlink"/>
            <w:rFonts w:eastAsiaTheme="minorHAnsi"/>
            <w:color w:val="auto"/>
            <w:u w:val="none"/>
            <w:lang w:eastAsia="en-US"/>
          </w:rPr>
          <w:t>частью 2</w:t>
        </w:r>
      </w:hyperlink>
      <w:r w:rsidRPr="00D177BC">
        <w:rPr>
          <w:rFonts w:eastAsiaTheme="minorHAnsi"/>
          <w:lang w:eastAsia="en-US"/>
        </w:rPr>
        <w:t xml:space="preserve"> настояще</w:t>
      </w:r>
      <w:r>
        <w:rPr>
          <w:rFonts w:eastAsiaTheme="minorHAnsi"/>
          <w:lang w:eastAsia="en-US"/>
        </w:rPr>
        <w:t>й статьи.</w:t>
      </w:r>
    </w:p>
    <w:p w:rsidR="00C752AC" w:rsidP="00C752AC">
      <w:pPr>
        <w:ind w:firstLine="567"/>
        <w:jc w:val="both"/>
      </w:pPr>
      <w:r w:rsidRPr="001D5BC7"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1D5BC7"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752AC" w:rsidP="00C752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Вместе с тем, </w:t>
      </w:r>
      <w:r>
        <w:t xml:space="preserve">с учетом конкретных обстоятельств дела, данных о привлекаемом лице, его поведении во время и после совершения административного правонарушения, впервые совершившем административное правонарушение при отсутствии какого-либо вреда и угрозе его причинения, а также при отсутствии имущественного вреда,  а также учитывая Конституционные принципы справедливости, заложенные в праве, </w:t>
      </w:r>
      <w:r>
        <w:rPr>
          <w:rFonts w:eastAsiaTheme="minorHAnsi"/>
          <w:lang w:eastAsia="en-US"/>
        </w:rPr>
        <w:t xml:space="preserve">а также то, что </w:t>
      </w:r>
      <w:r>
        <w:t>Христофоров М.Н.</w:t>
      </w:r>
      <w:r>
        <w:rPr>
          <w:rFonts w:eastAsiaTheme="minorHAnsi"/>
          <w:lang w:eastAsia="en-US"/>
        </w:rPr>
        <w:t xml:space="preserve"> впервые привлекается к административной ответственности</w:t>
      </w:r>
      <w:r>
        <w:rPr>
          <w:rFonts w:eastAsiaTheme="minorHAnsi"/>
          <w:lang w:eastAsia="en-US"/>
        </w:rPr>
        <w:t xml:space="preserve">, выявленные нарушения устранены, принимая во внимание характер совершенного правонарушения, степень, вины нарушителя, отсутствие обстоятельств, отягчающих административную ответственность, прихожу к выводу о наличии оснований для назначения наказания в виде предупреждения. </w:t>
      </w:r>
    </w:p>
    <w:p w:rsidR="00C752AC" w:rsidP="00C752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C752AC" w:rsidP="00C752AC">
      <w:pPr>
        <w:tabs>
          <w:tab w:val="left" w:pos="567"/>
        </w:tabs>
        <w:ind w:firstLine="539"/>
        <w:jc w:val="both"/>
      </w:pPr>
      <w:r>
        <w:t>Оценивая изложенное в своей совокупности, мировой судья приходит к убеждению, что цели административного наказания, определенные в ст. 3.1 КоАП РФ, могут быть достигнуты  назначением административного наказания в виде предупреждения.</w:t>
      </w:r>
      <w:r w:rsidRPr="001D5BC7">
        <w:t xml:space="preserve">  </w:t>
      </w:r>
      <w:r w:rsidRPr="001D5BC7">
        <w:tab/>
      </w:r>
    </w:p>
    <w:p w:rsidR="00C752AC" w:rsidP="00C752AC">
      <w:pPr>
        <w:ind w:firstLine="567"/>
        <w:jc w:val="both"/>
      </w:pPr>
    </w:p>
    <w:p w:rsidR="00C752AC" w:rsidP="00C752AC">
      <w:pPr>
        <w:ind w:firstLine="567"/>
        <w:jc w:val="both"/>
      </w:pPr>
    </w:p>
    <w:p w:rsidR="00C752AC" w:rsidP="00C752AC">
      <w:pPr>
        <w:ind w:firstLine="567"/>
        <w:jc w:val="both"/>
      </w:pPr>
    </w:p>
    <w:p w:rsidR="00C752AC" w:rsidRPr="001D5BC7" w:rsidP="00C752AC">
      <w:pPr>
        <w:ind w:firstLine="567"/>
        <w:jc w:val="both"/>
      </w:pPr>
      <w:r w:rsidRPr="001D5BC7">
        <w:t xml:space="preserve">На основании </w:t>
      </w:r>
      <w:r w:rsidRPr="001D5BC7">
        <w:t>изложенного</w:t>
      </w:r>
      <w:r w:rsidRPr="001D5BC7">
        <w:t xml:space="preserve">, руководствуясь </w:t>
      </w:r>
      <w:r w:rsidRPr="001D5BC7">
        <w:t>ст.ст</w:t>
      </w:r>
      <w:r w:rsidRPr="001D5BC7">
        <w:t xml:space="preserve">. 3.1, 4.1, 13.19.2, 29.9 – 29.11 КоАП РФ, мировой судья, </w:t>
      </w:r>
    </w:p>
    <w:p w:rsidR="00C752AC" w:rsidP="00C752AC">
      <w:pPr>
        <w:ind w:firstLine="567"/>
        <w:rPr>
          <w:b/>
        </w:rPr>
      </w:pPr>
    </w:p>
    <w:p w:rsidR="00C752AC" w:rsidRPr="001D5BC7" w:rsidP="00C752AC">
      <w:pPr>
        <w:ind w:firstLine="567"/>
        <w:jc w:val="center"/>
        <w:rPr>
          <w:b/>
        </w:rPr>
      </w:pPr>
      <w:r w:rsidRPr="001D5BC7">
        <w:rPr>
          <w:b/>
        </w:rPr>
        <w:t>П</w:t>
      </w:r>
      <w:r w:rsidRPr="001D5BC7">
        <w:rPr>
          <w:b/>
        </w:rPr>
        <w:t xml:space="preserve"> О С Т А Н О В И Л:</w:t>
      </w:r>
    </w:p>
    <w:p w:rsidR="00C752AC" w:rsidRPr="001D5BC7" w:rsidP="00C752AC">
      <w:pPr>
        <w:ind w:firstLine="567"/>
        <w:jc w:val="both"/>
      </w:pPr>
      <w:r w:rsidRPr="001D5BC7">
        <w:t xml:space="preserve">Признать должностное лицо </w:t>
      </w:r>
      <w:r>
        <w:t>–</w:t>
      </w:r>
      <w:r w:rsidRPr="001D5BC7">
        <w:t xml:space="preserve"> </w:t>
      </w:r>
      <w:r>
        <w:t xml:space="preserve">«ПЕРСОНАЛЬНЫЕ </w:t>
      </w:r>
      <w:r>
        <w:t>ДАННЫЕ</w:t>
      </w:r>
      <w:r>
        <w:t>»Х</w:t>
      </w:r>
      <w:r>
        <w:t>ристофорова</w:t>
      </w:r>
      <w:r>
        <w:t xml:space="preserve"> Михаила Николаевича</w:t>
      </w:r>
      <w:r w:rsidRPr="001D5BC7">
        <w:t xml:space="preserve"> виновным в совершении административного правонарушения, п</w:t>
      </w:r>
      <w:r>
        <w:t>редусмотренного ч. 2 ст. 14.6</w:t>
      </w:r>
      <w:r w:rsidRPr="001D5BC7">
        <w:t xml:space="preserve"> КоАП РФ и назначить ему административное наказание в виде предупреждения.</w:t>
      </w:r>
    </w:p>
    <w:p w:rsidR="00C752AC" w:rsidRPr="001D5BC7" w:rsidP="00C752AC">
      <w:pPr>
        <w:ind w:firstLine="567"/>
        <w:jc w:val="both"/>
        <w:rPr>
          <w:b/>
        </w:rPr>
      </w:pPr>
      <w:r w:rsidRPr="001D5BC7"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D5BC7">
        <w:t>через мирового судью судебного участка № 9</w:t>
      </w:r>
      <w:r>
        <w:t>7</w:t>
      </w:r>
      <w:r w:rsidRPr="001D5BC7">
        <w:t xml:space="preserve"> Ялтинского судебного района (городской округ Ялта) </w:t>
      </w:r>
      <w:r w:rsidRPr="001D5BC7">
        <w:rPr>
          <w:rFonts w:eastAsia="SimSun"/>
          <w:iCs/>
          <w:lang w:eastAsia="zh-CN"/>
        </w:rPr>
        <w:t xml:space="preserve">в течение 10 дней со дня вынесения </w:t>
      </w:r>
      <w:r w:rsidRPr="001D5BC7">
        <w:t>или получения копии постановления.</w:t>
      </w:r>
    </w:p>
    <w:p w:rsidR="00C752AC" w:rsidRPr="001D5BC7" w:rsidP="00C752AC">
      <w:pPr>
        <w:ind w:firstLine="567"/>
        <w:jc w:val="both"/>
        <w:rPr>
          <w:b/>
        </w:rPr>
      </w:pPr>
    </w:p>
    <w:p w:rsidR="00C752AC" w:rsidRPr="00BF675C" w:rsidP="00C752AC">
      <w:pPr>
        <w:ind w:firstLine="567"/>
        <w:jc w:val="both"/>
      </w:pPr>
      <w:r w:rsidRPr="00BF675C">
        <w:t>Мировой судья:</w:t>
      </w:r>
      <w:r w:rsidRPr="00BF675C">
        <w:tab/>
      </w:r>
      <w:r w:rsidRPr="00BF675C">
        <w:tab/>
      </w:r>
      <w:r w:rsidRPr="00BF675C">
        <w:tab/>
      </w:r>
      <w:r w:rsidRPr="00BF675C">
        <w:tab/>
      </w:r>
      <w:r w:rsidRPr="00BF675C">
        <w:tab/>
      </w:r>
      <w:r w:rsidRPr="00BF675C">
        <w:tab/>
        <w:t xml:space="preserve">О.В. </w:t>
      </w:r>
      <w:r w:rsidRPr="00BF675C">
        <w:t>Переверзева</w:t>
      </w:r>
    </w:p>
    <w:p w:rsidR="00C752AC" w:rsidP="00C752AC">
      <w:pPr>
        <w:ind w:firstLine="567"/>
        <w:jc w:val="both"/>
        <w:rPr>
          <w:b/>
        </w:rPr>
      </w:pPr>
      <w:r>
        <w:rPr>
          <w:b/>
        </w:rPr>
        <w:t>СОГЛАСОВАНО:</w:t>
      </w:r>
    </w:p>
    <w:p w:rsidR="00C752AC" w:rsidP="00C752AC">
      <w:pPr>
        <w:ind w:firstLine="567"/>
        <w:jc w:val="both"/>
        <w:rPr>
          <w:b/>
        </w:rPr>
      </w:pPr>
    </w:p>
    <w:p w:rsidR="00C752AC" w:rsidP="00C752AC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b/>
        </w:rPr>
        <w:t xml:space="preserve">Мировой судья ____________ О.В. </w:t>
      </w:r>
      <w:r>
        <w:rPr>
          <w:b/>
        </w:rPr>
        <w:t>Переверзева</w:t>
      </w:r>
    </w:p>
    <w:p w:rsidR="00C752AC" w:rsidRPr="00BF675C" w:rsidP="00C752AC">
      <w:pPr>
        <w:ind w:firstLine="567"/>
      </w:pPr>
    </w:p>
    <w:p w:rsidR="00C752AC" w:rsidRPr="00BF675C" w:rsidP="00C752AC">
      <w:pPr>
        <w:ind w:firstLine="567"/>
        <w:jc w:val="both"/>
      </w:pPr>
    </w:p>
    <w:p w:rsidR="00C752AC" w:rsidRPr="00BF675C" w:rsidP="00C752AC">
      <w:pPr>
        <w:ind w:firstLine="567"/>
      </w:pPr>
    </w:p>
    <w:p w:rsidR="003505D3"/>
    <w:sectPr w:rsidSect="00412B01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848721"/>
      <w:docPartObj>
        <w:docPartGallery w:val="Page Numbers (Bottom of Page)"/>
        <w:docPartUnique/>
      </w:docPartObj>
    </w:sdtPr>
    <w:sdtContent>
      <w:p w:rsidR="00045F4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45F4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AC"/>
    <w:rsid w:val="00045F45"/>
    <w:rsid w:val="001D5BC7"/>
    <w:rsid w:val="003505D3"/>
    <w:rsid w:val="0092650F"/>
    <w:rsid w:val="00BF675C"/>
    <w:rsid w:val="00C20802"/>
    <w:rsid w:val="00C752AC"/>
    <w:rsid w:val="00D177BC"/>
    <w:rsid w:val="00E41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752AC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C752A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752AC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C752A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52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20EB8BEF683D9FFB795A915B7D1CC9D73AC00E13F06924D0C396F7B9B479A9A2FB921C523E47CDD237E9495F81C1D725EBCF6FFA10B12A5q4J6O" TargetMode="External" /><Relationship Id="rId5" Type="http://schemas.openxmlformats.org/officeDocument/2006/relationships/hyperlink" Target="consultantplus://offline/ref=7EFDCD88482DB37414F7D725612E79487FD25D0EA6EAD6878123BB3C64A9635CDC6F547234D8108453120679B1D46C00F72AF1D83B1A7123x4K9O" TargetMode="External" /><Relationship Id="rId6" Type="http://schemas.openxmlformats.org/officeDocument/2006/relationships/hyperlink" Target="consultantplus://offline/ref=885AB2B3968F51BD4BABF9CED61877CB5D291756455D6101316E9B10CC164298C15A4C01ACA443E9W5e5I" TargetMode="External" /><Relationship Id="rId7" Type="http://schemas.openxmlformats.org/officeDocument/2006/relationships/hyperlink" Target="consultantplus://offline/ref=885AB2B3968F51BD4BABF9CED61877CB5D291756455D6101316E9B10CC164298C15A4C02ADA3W4eBI" TargetMode="External" /><Relationship Id="rId8" Type="http://schemas.openxmlformats.org/officeDocument/2006/relationships/hyperlink" Target="consultantplus://offline/ref=885AB2B3968F51BD4BABF9CED61877CB5D291756455D6101316E9B10CC164298C15A4C07AEA6W4e0I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