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FA3" w:rsidRPr="004E4995" w:rsidP="004E4995" w14:paraId="110C8D19" w14:textId="77777777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23A61" w:rsidRPr="004E4995" w:rsidP="004E4995" w14:paraId="46A1EEB1" w14:textId="75582E4E">
      <w:pPr>
        <w:pStyle w:val="Style1"/>
        <w:widowControl/>
        <w:ind w:left="-426" w:right="-143" w:firstLine="568"/>
        <w:jc w:val="right"/>
        <w:rPr>
          <w:rStyle w:val="FontStyle16"/>
          <w:sz w:val="26"/>
          <w:szCs w:val="26"/>
        </w:rPr>
      </w:pPr>
      <w:r w:rsidRPr="004E4995">
        <w:rPr>
          <w:rStyle w:val="FontStyle16"/>
          <w:sz w:val="26"/>
          <w:szCs w:val="26"/>
        </w:rPr>
        <w:t>Дело № 5-98-217/2025</w:t>
      </w:r>
    </w:p>
    <w:p w:rsidR="007C094F" w:rsidRPr="004E4995" w:rsidP="004E4995" w14:paraId="0D10CC74" w14:textId="1D33FA73">
      <w:pPr>
        <w:autoSpaceDE w:val="0"/>
        <w:autoSpaceDN w:val="0"/>
        <w:adjustRightInd w:val="0"/>
        <w:spacing w:after="0" w:line="240" w:lineRule="auto"/>
        <w:ind w:left="-426" w:right="-143" w:firstLine="568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E49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91</w:t>
      </w:r>
      <w:r w:rsidRPr="004E4995" w:rsidR="008D5F2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</w:t>
      </w:r>
      <w:r w:rsidRPr="004E499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</w:t>
      </w:r>
      <w:r w:rsidRPr="004E49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Pr="004E4995" w:rsidR="002111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98-01-2025</w:t>
      </w:r>
      <w:r w:rsidRPr="004E49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4E4995" w:rsidR="002111E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000611-85</w:t>
      </w:r>
    </w:p>
    <w:p w:rsidR="008101AE" w:rsidRPr="004E4995" w:rsidP="004E4995" w14:paraId="65E181C5" w14:textId="00E53EA3">
      <w:pPr>
        <w:pStyle w:val="Style3"/>
        <w:widowControl/>
        <w:ind w:left="-426" w:right="-143" w:firstLine="568"/>
        <w:jc w:val="both"/>
        <w:rPr>
          <w:sz w:val="26"/>
          <w:szCs w:val="26"/>
        </w:rPr>
      </w:pPr>
      <w:r w:rsidRPr="004E4995">
        <w:rPr>
          <w:sz w:val="26"/>
          <w:szCs w:val="26"/>
        </w:rPr>
        <w:t xml:space="preserve">                              </w:t>
      </w:r>
    </w:p>
    <w:p w:rsidR="00BA068F" w:rsidRPr="004E4995" w:rsidP="004E4995" w14:paraId="7BB092E8" w14:textId="163AD10A">
      <w:pPr>
        <w:pStyle w:val="Style3"/>
        <w:widowControl/>
        <w:ind w:left="-426" w:right="-143" w:firstLine="568"/>
        <w:jc w:val="center"/>
        <w:rPr>
          <w:b/>
          <w:sz w:val="26"/>
          <w:szCs w:val="26"/>
        </w:rPr>
      </w:pPr>
      <w:r w:rsidRPr="004E4995">
        <w:rPr>
          <w:b/>
          <w:sz w:val="26"/>
          <w:szCs w:val="26"/>
        </w:rPr>
        <w:t>П О С Т А Н О В Л Е Н И Е</w:t>
      </w:r>
    </w:p>
    <w:p w:rsidR="00BA068F" w:rsidRPr="004E4995" w:rsidP="004E4995" w14:paraId="4000CB7D" w14:textId="77777777">
      <w:pPr>
        <w:pStyle w:val="Style3"/>
        <w:widowControl/>
        <w:ind w:left="-426" w:right="-143" w:firstLine="568"/>
        <w:jc w:val="both"/>
        <w:rPr>
          <w:sz w:val="26"/>
          <w:szCs w:val="26"/>
        </w:rPr>
      </w:pPr>
    </w:p>
    <w:p w:rsidR="00BA068F" w:rsidRPr="004E4995" w:rsidP="004E4995" w14:paraId="798B41F7" w14:textId="7AB8B6D8">
      <w:pPr>
        <w:pStyle w:val="Style3"/>
        <w:widowControl/>
        <w:tabs>
          <w:tab w:val="left" w:pos="8510"/>
        </w:tabs>
        <w:ind w:left="-426" w:right="-143" w:firstLine="568"/>
        <w:jc w:val="both"/>
        <w:rPr>
          <w:rStyle w:val="FontStyle16"/>
          <w:sz w:val="26"/>
          <w:szCs w:val="26"/>
        </w:rPr>
      </w:pPr>
      <w:r w:rsidRPr="004E4995">
        <w:rPr>
          <w:rStyle w:val="FontStyle16"/>
          <w:sz w:val="26"/>
          <w:szCs w:val="26"/>
        </w:rPr>
        <w:t>23 апреля</w:t>
      </w:r>
      <w:r w:rsidRPr="004E4995" w:rsidR="00623A61">
        <w:rPr>
          <w:rStyle w:val="FontStyle16"/>
          <w:sz w:val="26"/>
          <w:szCs w:val="26"/>
        </w:rPr>
        <w:t xml:space="preserve"> 2025</w:t>
      </w:r>
      <w:r w:rsidRPr="004E4995">
        <w:rPr>
          <w:rStyle w:val="FontStyle16"/>
          <w:sz w:val="26"/>
          <w:szCs w:val="26"/>
        </w:rPr>
        <w:t xml:space="preserve"> года</w:t>
      </w:r>
      <w:r w:rsidRPr="004E4995">
        <w:rPr>
          <w:rStyle w:val="FontStyle16"/>
          <w:bCs w:val="0"/>
          <w:sz w:val="26"/>
          <w:szCs w:val="26"/>
        </w:rPr>
        <w:t xml:space="preserve">                                          </w:t>
      </w:r>
      <w:r w:rsidRPr="004E4995" w:rsidR="00602CAC">
        <w:rPr>
          <w:rStyle w:val="FontStyle16"/>
          <w:bCs w:val="0"/>
          <w:sz w:val="26"/>
          <w:szCs w:val="26"/>
        </w:rPr>
        <w:t xml:space="preserve">                              </w:t>
      </w:r>
      <w:r w:rsidRPr="004E4995" w:rsidR="00F60F2D">
        <w:rPr>
          <w:rStyle w:val="FontStyle16"/>
          <w:bCs w:val="0"/>
          <w:sz w:val="26"/>
          <w:szCs w:val="26"/>
        </w:rPr>
        <w:t xml:space="preserve">  </w:t>
      </w:r>
      <w:r w:rsidRPr="004E4995" w:rsidR="00C86E5A">
        <w:rPr>
          <w:rStyle w:val="FontStyle16"/>
          <w:bCs w:val="0"/>
          <w:sz w:val="26"/>
          <w:szCs w:val="26"/>
        </w:rPr>
        <w:t xml:space="preserve">   </w:t>
      </w:r>
      <w:r w:rsidRPr="004E4995" w:rsidR="00A1200C">
        <w:rPr>
          <w:rStyle w:val="FontStyle16"/>
          <w:bCs w:val="0"/>
          <w:sz w:val="26"/>
          <w:szCs w:val="26"/>
        </w:rPr>
        <w:t xml:space="preserve"> </w:t>
      </w:r>
      <w:r w:rsidRPr="004E4995" w:rsidR="00C72CB2">
        <w:rPr>
          <w:rStyle w:val="FontStyle16"/>
          <w:bCs w:val="0"/>
          <w:sz w:val="26"/>
          <w:szCs w:val="26"/>
        </w:rPr>
        <w:t xml:space="preserve">            </w:t>
      </w:r>
      <w:r w:rsidRPr="004E4995" w:rsidR="00A11D2D">
        <w:rPr>
          <w:rStyle w:val="FontStyle16"/>
          <w:bCs w:val="0"/>
          <w:sz w:val="26"/>
          <w:szCs w:val="26"/>
        </w:rPr>
        <w:t xml:space="preserve"> </w:t>
      </w:r>
      <w:r w:rsidRPr="004E4995" w:rsidR="00A1200C">
        <w:rPr>
          <w:rStyle w:val="FontStyle16"/>
          <w:bCs w:val="0"/>
          <w:sz w:val="26"/>
          <w:szCs w:val="26"/>
        </w:rPr>
        <w:t xml:space="preserve">  </w:t>
      </w:r>
      <w:r w:rsidRPr="004E4995">
        <w:rPr>
          <w:rStyle w:val="FontStyle16"/>
          <w:sz w:val="26"/>
          <w:szCs w:val="26"/>
        </w:rPr>
        <w:t>г. Ялта</w:t>
      </w:r>
    </w:p>
    <w:p w:rsidR="00F60F2D" w:rsidRPr="004E4995" w:rsidP="004E4995" w14:paraId="697228DF" w14:textId="77777777">
      <w:pPr>
        <w:pStyle w:val="Style3"/>
        <w:widowControl/>
        <w:tabs>
          <w:tab w:val="left" w:pos="8510"/>
        </w:tabs>
        <w:ind w:left="-426" w:right="-143" w:firstLine="568"/>
        <w:jc w:val="both"/>
        <w:rPr>
          <w:rStyle w:val="FontStyle16"/>
          <w:b w:val="0"/>
          <w:sz w:val="26"/>
          <w:szCs w:val="26"/>
        </w:rPr>
      </w:pPr>
    </w:p>
    <w:p w:rsidR="00620285" w:rsidRPr="004E4995" w:rsidP="004E4995" w14:paraId="5F259C89" w14:textId="31F1AA9B">
      <w:pPr>
        <w:pStyle w:val="Style4"/>
        <w:widowControl/>
        <w:spacing w:line="240" w:lineRule="auto"/>
        <w:ind w:left="-426" w:right="-143" w:firstLine="568"/>
        <w:rPr>
          <w:rStyle w:val="FontStyle17"/>
          <w:sz w:val="26"/>
          <w:szCs w:val="26"/>
        </w:rPr>
      </w:pPr>
      <w:r w:rsidRPr="004E4995">
        <w:rPr>
          <w:sz w:val="26"/>
          <w:szCs w:val="26"/>
        </w:rPr>
        <w:t>Мировой судья</w:t>
      </w:r>
      <w:r w:rsidRPr="004E4995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Ялта) Республики Крым </w:t>
      </w:r>
      <w:r w:rsidRPr="004E4995" w:rsidR="008D5F28">
        <w:rPr>
          <w:bCs/>
          <w:iCs/>
          <w:sz w:val="26"/>
          <w:szCs w:val="26"/>
        </w:rPr>
        <w:t>Кулешова Виктория Владимировна</w:t>
      </w:r>
      <w:r w:rsidRPr="004E4995">
        <w:rPr>
          <w:rStyle w:val="FontStyle17"/>
          <w:sz w:val="26"/>
          <w:szCs w:val="26"/>
        </w:rPr>
        <w:t>,</w:t>
      </w:r>
    </w:p>
    <w:p w:rsidR="00620285" w:rsidRPr="004E4995" w:rsidP="004E4995" w14:paraId="22701EBF" w14:textId="11FF85AB">
      <w:pPr>
        <w:pStyle w:val="Style4"/>
        <w:widowControl/>
        <w:spacing w:line="240" w:lineRule="auto"/>
        <w:ind w:left="-426" w:right="-143" w:firstLine="568"/>
        <w:rPr>
          <w:rStyle w:val="FontStyle17"/>
          <w:sz w:val="26"/>
          <w:szCs w:val="26"/>
        </w:rPr>
      </w:pPr>
      <w:r w:rsidRPr="004E4995">
        <w:rPr>
          <w:rStyle w:val="FontStyle17"/>
          <w:sz w:val="26"/>
          <w:szCs w:val="26"/>
        </w:rPr>
        <w:t xml:space="preserve"> рассмотрев в открытом судебном заседании помещении </w:t>
      </w:r>
      <w:r w:rsidRPr="004E4995" w:rsidR="007C094F">
        <w:rPr>
          <w:rStyle w:val="FontStyle17"/>
          <w:sz w:val="26"/>
          <w:szCs w:val="26"/>
        </w:rPr>
        <w:t>судебного участка</w:t>
      </w:r>
      <w:r w:rsidRPr="004E4995">
        <w:rPr>
          <w:rStyle w:val="FontStyle17"/>
          <w:sz w:val="26"/>
          <w:szCs w:val="26"/>
        </w:rPr>
        <w:t xml:space="preserve"> в городе Ялте (ул. Васильева, 19) дело об административном правонарушении в отношении:</w:t>
      </w:r>
    </w:p>
    <w:p w:rsidR="00620285" w:rsidRPr="004E4995" w:rsidP="004E4995" w14:paraId="2E45185C" w14:textId="03CDC503">
      <w:pPr>
        <w:pStyle w:val="Style4"/>
        <w:widowControl/>
        <w:spacing w:line="240" w:lineRule="auto"/>
        <w:ind w:left="-426" w:right="-143" w:firstLine="568"/>
        <w:rPr>
          <w:bCs/>
          <w:iCs/>
          <w:sz w:val="26"/>
          <w:szCs w:val="26"/>
        </w:rPr>
      </w:pPr>
      <w:r w:rsidRPr="004E4995">
        <w:rPr>
          <w:b/>
          <w:bCs/>
          <w:iCs/>
          <w:sz w:val="26"/>
          <w:szCs w:val="26"/>
        </w:rPr>
        <w:t xml:space="preserve">производителя работ </w:t>
      </w:r>
      <w:r>
        <w:t>Данные изъяты»,</w:t>
      </w:r>
      <w:r>
        <w:t xml:space="preserve"> </w:t>
      </w:r>
    </w:p>
    <w:p w:rsidR="00F14E9C" w:rsidRPr="004E4995" w:rsidP="004E4995" w14:paraId="221005F4" w14:textId="34E327E2">
      <w:pPr>
        <w:pStyle w:val="Style4"/>
        <w:widowControl/>
        <w:spacing w:line="240" w:lineRule="auto"/>
        <w:ind w:left="-426" w:right="-143" w:firstLine="568"/>
        <w:rPr>
          <w:sz w:val="26"/>
          <w:szCs w:val="26"/>
        </w:rPr>
      </w:pPr>
      <w:r w:rsidRPr="004E4995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4E4995" w:rsidR="00E277B2">
        <w:rPr>
          <w:sz w:val="26"/>
          <w:szCs w:val="26"/>
        </w:rPr>
        <w:t xml:space="preserve">ч.1 </w:t>
      </w:r>
      <w:r w:rsidRPr="004E4995">
        <w:rPr>
          <w:sz w:val="26"/>
          <w:szCs w:val="26"/>
        </w:rPr>
        <w:t>ст.</w:t>
      </w:r>
      <w:r w:rsidRPr="004E4995" w:rsidR="00E277B2">
        <w:rPr>
          <w:sz w:val="26"/>
          <w:szCs w:val="26"/>
        </w:rPr>
        <w:t>12.34</w:t>
      </w:r>
      <w:r w:rsidRPr="004E4995">
        <w:rPr>
          <w:sz w:val="26"/>
          <w:szCs w:val="26"/>
        </w:rPr>
        <w:t xml:space="preserve"> КоАП РФ, -</w:t>
      </w:r>
    </w:p>
    <w:p w:rsidR="00BA068F" w:rsidRPr="004E4995" w:rsidP="004E4995" w14:paraId="5BC12F31" w14:textId="77777777">
      <w:pPr>
        <w:pStyle w:val="Style3"/>
        <w:widowControl/>
        <w:ind w:left="-426" w:right="-143" w:firstLine="568"/>
        <w:jc w:val="both"/>
        <w:rPr>
          <w:sz w:val="26"/>
          <w:szCs w:val="26"/>
        </w:rPr>
      </w:pPr>
    </w:p>
    <w:p w:rsidR="00AC373B" w:rsidRPr="004E4995" w:rsidP="004E4995" w14:paraId="71526138" w14:textId="4936D411">
      <w:pPr>
        <w:pStyle w:val="Style5"/>
        <w:widowControl/>
        <w:ind w:left="-426" w:right="-143" w:firstLine="568"/>
        <w:jc w:val="center"/>
        <w:rPr>
          <w:rStyle w:val="FontStyle16"/>
          <w:b w:val="0"/>
          <w:sz w:val="26"/>
          <w:szCs w:val="26"/>
        </w:rPr>
      </w:pPr>
      <w:r w:rsidRPr="004E4995">
        <w:rPr>
          <w:rStyle w:val="FontStyle16"/>
          <w:b w:val="0"/>
          <w:spacing w:val="60"/>
          <w:sz w:val="26"/>
          <w:szCs w:val="26"/>
        </w:rPr>
        <w:t>у</w:t>
      </w:r>
      <w:r w:rsidRPr="004E4995" w:rsidR="00BA068F">
        <w:rPr>
          <w:rStyle w:val="FontStyle16"/>
          <w:b w:val="0"/>
          <w:spacing w:val="60"/>
          <w:sz w:val="26"/>
          <w:szCs w:val="26"/>
        </w:rPr>
        <w:t>станови</w:t>
      </w:r>
      <w:r w:rsidRPr="004E4995" w:rsidR="00BA068F">
        <w:rPr>
          <w:rStyle w:val="FontStyle16"/>
          <w:b w:val="0"/>
          <w:sz w:val="26"/>
          <w:szCs w:val="26"/>
        </w:rPr>
        <w:t>л:</w:t>
      </w:r>
    </w:p>
    <w:p w:rsidR="00AC373B" w:rsidRPr="004E4995" w:rsidP="004E4995" w14:paraId="464CE929" w14:textId="77777777">
      <w:pPr>
        <w:pStyle w:val="Style5"/>
        <w:widowControl/>
        <w:ind w:left="-426" w:right="-143" w:firstLine="568"/>
        <w:jc w:val="both"/>
        <w:rPr>
          <w:rStyle w:val="FontStyle16"/>
          <w:b w:val="0"/>
          <w:sz w:val="26"/>
          <w:szCs w:val="26"/>
        </w:rPr>
      </w:pPr>
    </w:p>
    <w:p w:rsidR="005C192E" w:rsidRPr="004E4995" w:rsidP="004E4995" w14:paraId="265B3721" w14:textId="7D6C39FC">
      <w:pPr>
        <w:pStyle w:val="Style5"/>
        <w:widowControl/>
        <w:ind w:left="-426" w:right="-143" w:firstLine="568"/>
        <w:jc w:val="both"/>
        <w:rPr>
          <w:bCs/>
          <w:sz w:val="26"/>
          <w:szCs w:val="26"/>
        </w:rPr>
      </w:pPr>
      <w:r>
        <w:t>Данные изъяты»,</w:t>
      </w:r>
      <w:r>
        <w:t xml:space="preserve"> </w:t>
      </w:r>
      <w:r w:rsidRPr="004E4995">
        <w:rPr>
          <w:bCs/>
          <w:iCs/>
          <w:sz w:val="26"/>
          <w:szCs w:val="26"/>
        </w:rPr>
        <w:t>,</w:t>
      </w:r>
      <w:r w:rsidRPr="004E4995" w:rsidR="00582E44">
        <w:rPr>
          <w:bCs/>
          <w:sz w:val="26"/>
          <w:szCs w:val="26"/>
        </w:rPr>
        <w:t xml:space="preserve"> будучи ответственным за безопасность проведения работ, </w:t>
      </w:r>
      <w:r w:rsidRPr="004E4995" w:rsidR="00DA58C0">
        <w:rPr>
          <w:bCs/>
          <w:sz w:val="26"/>
          <w:szCs w:val="26"/>
        </w:rPr>
        <w:t xml:space="preserve">при производстве работ, </w:t>
      </w:r>
      <w:r w:rsidRPr="004E4995" w:rsidR="00A01D6A">
        <w:rPr>
          <w:bCs/>
          <w:sz w:val="26"/>
          <w:szCs w:val="26"/>
        </w:rPr>
        <w:t xml:space="preserve">не принял мер по соблюдению требований ГОСТ </w:t>
      </w:r>
      <w:r w:rsidRPr="004E4995" w:rsidR="00A01D6A">
        <w:rPr>
          <w:sz w:val="26"/>
          <w:szCs w:val="26"/>
          <w:shd w:val="clear" w:color="auto" w:fill="FFFFFF"/>
        </w:rPr>
        <w:t>Р</w:t>
      </w:r>
      <w:r w:rsidRPr="004E4995" w:rsidR="00A01D6A">
        <w:rPr>
          <w:bCs/>
          <w:sz w:val="26"/>
          <w:szCs w:val="26"/>
        </w:rPr>
        <w:t xml:space="preserve"> 58350-2019, </w:t>
      </w:r>
      <w:r w:rsidRPr="004E4995" w:rsidR="00C72CB2">
        <w:rPr>
          <w:sz w:val="26"/>
          <w:szCs w:val="26"/>
        </w:rPr>
        <w:t xml:space="preserve">ГОСТ Р 52289-2019, </w:t>
      </w:r>
      <w:r w:rsidRPr="004E4995" w:rsidR="00A01D6A">
        <w:rPr>
          <w:bCs/>
          <w:sz w:val="26"/>
          <w:szCs w:val="26"/>
        </w:rPr>
        <w:t xml:space="preserve">чем </w:t>
      </w:r>
      <w:r w:rsidRPr="004E4995" w:rsidR="00DA58C0">
        <w:rPr>
          <w:bCs/>
          <w:sz w:val="26"/>
          <w:szCs w:val="26"/>
        </w:rPr>
        <w:t xml:space="preserve">допустил  нарушение требований по обеспечению безопасности дорожного </w:t>
      </w:r>
      <w:r w:rsidRPr="004E4995" w:rsidR="00A01D6A">
        <w:rPr>
          <w:bCs/>
          <w:sz w:val="26"/>
          <w:szCs w:val="26"/>
        </w:rPr>
        <w:t>движения при производстве работ.</w:t>
      </w:r>
    </w:p>
    <w:p w:rsidR="00914D74" w:rsidRPr="004E4995" w:rsidP="004E4995" w14:paraId="4D0400ED" w14:textId="21C7848E">
      <w:pPr>
        <w:pStyle w:val="Style5"/>
        <w:widowControl/>
        <w:ind w:left="-426" w:right="-143" w:firstLine="568"/>
        <w:jc w:val="both"/>
        <w:rPr>
          <w:rStyle w:val="FontStyle16"/>
          <w:b w:val="0"/>
          <w:sz w:val="26"/>
          <w:szCs w:val="26"/>
        </w:rPr>
      </w:pPr>
      <w:r w:rsidRPr="004E4995">
        <w:rPr>
          <w:sz w:val="26"/>
          <w:szCs w:val="26"/>
        </w:rPr>
        <w:t>Своим</w:t>
      </w:r>
      <w:r w:rsidRPr="004E4995" w:rsidR="00E91725">
        <w:rPr>
          <w:sz w:val="26"/>
          <w:szCs w:val="26"/>
        </w:rPr>
        <w:t>и</w:t>
      </w:r>
      <w:r w:rsidRPr="004E4995">
        <w:rPr>
          <w:sz w:val="26"/>
          <w:szCs w:val="26"/>
        </w:rPr>
        <w:t xml:space="preserve"> </w:t>
      </w:r>
      <w:r w:rsidRPr="004E4995" w:rsidR="00E91725">
        <w:rPr>
          <w:sz w:val="26"/>
          <w:szCs w:val="26"/>
        </w:rPr>
        <w:t>действиями</w:t>
      </w:r>
      <w:r w:rsidRPr="004E4995" w:rsidR="00E82A75">
        <w:rPr>
          <w:sz w:val="26"/>
          <w:szCs w:val="26"/>
        </w:rPr>
        <w:t xml:space="preserve"> </w:t>
      </w:r>
      <w:r w:rsidRPr="004E4995" w:rsidR="00D26AFB">
        <w:rPr>
          <w:bCs/>
          <w:iCs/>
          <w:sz w:val="26"/>
          <w:szCs w:val="26"/>
        </w:rPr>
        <w:t>Аджигафаров Э.С.</w:t>
      </w:r>
      <w:r w:rsidRPr="004E4995" w:rsidR="005C192E">
        <w:rPr>
          <w:bCs/>
          <w:iCs/>
          <w:sz w:val="26"/>
          <w:szCs w:val="26"/>
        </w:rPr>
        <w:t xml:space="preserve"> </w:t>
      </w:r>
      <w:r w:rsidRPr="004E4995" w:rsidR="003F411D">
        <w:rPr>
          <w:sz w:val="26"/>
          <w:szCs w:val="26"/>
        </w:rPr>
        <w:t>совершил</w:t>
      </w:r>
      <w:r w:rsidRPr="004E4995" w:rsidR="00E82A75">
        <w:rPr>
          <w:sz w:val="26"/>
          <w:szCs w:val="26"/>
        </w:rPr>
        <w:t xml:space="preserve"> </w:t>
      </w:r>
      <w:r w:rsidRPr="004E4995" w:rsidR="001E054E">
        <w:rPr>
          <w:rStyle w:val="FontStyle16"/>
          <w:b w:val="0"/>
          <w:sz w:val="26"/>
          <w:szCs w:val="26"/>
        </w:rPr>
        <w:t>административное правонарушение, предусмотренное ч.1 ст.12.34 КоАП РФ.</w:t>
      </w:r>
    </w:p>
    <w:p w:rsidR="00914D74" w:rsidRPr="004E4995" w:rsidP="004E4995" w14:paraId="3AEF31AE" w14:textId="303422DC">
      <w:pPr>
        <w:pStyle w:val="Style5"/>
        <w:widowControl/>
        <w:ind w:left="-426" w:right="-143" w:firstLine="568"/>
        <w:jc w:val="both"/>
        <w:rPr>
          <w:sz w:val="26"/>
          <w:szCs w:val="26"/>
          <w:lang w:eastAsia="x-none"/>
        </w:rPr>
      </w:pPr>
      <w:r w:rsidRPr="004E4995">
        <w:rPr>
          <w:bCs/>
          <w:iCs/>
          <w:sz w:val="26"/>
          <w:szCs w:val="26"/>
        </w:rPr>
        <w:t>Аджигафаров Э.С.</w:t>
      </w:r>
      <w:r w:rsidRPr="004E4995">
        <w:rPr>
          <w:sz w:val="26"/>
          <w:szCs w:val="26"/>
          <w:lang w:eastAsia="x-none"/>
        </w:rPr>
        <w:t>, будучи надлежаще извещенным о месте и времени судебного заседания, в судебное заседание не явился, о причинах неявки не сообщил, ходатайств об отложении в адрес суда не направлял, участие защитника не обеспечил.</w:t>
      </w:r>
    </w:p>
    <w:p w:rsidR="00914D74" w:rsidRPr="004E4995" w:rsidP="004E4995" w14:paraId="558F4CCB" w14:textId="0551B8B5">
      <w:pPr>
        <w:pStyle w:val="Style5"/>
        <w:widowControl/>
        <w:ind w:left="-426" w:right="-143" w:firstLine="568"/>
        <w:jc w:val="both"/>
        <w:rPr>
          <w:bCs/>
          <w:sz w:val="26"/>
          <w:szCs w:val="26"/>
        </w:rPr>
      </w:pPr>
      <w:r w:rsidRPr="004E4995">
        <w:rPr>
          <w:sz w:val="26"/>
          <w:szCs w:val="26"/>
          <w:lang w:eastAsia="x-none"/>
        </w:rPr>
        <w:t>При таки</w:t>
      </w:r>
      <w:r w:rsidRPr="004E4995">
        <w:rPr>
          <w:sz w:val="26"/>
          <w:szCs w:val="26"/>
          <w:lang w:eastAsia="x-none"/>
        </w:rPr>
        <w:t xml:space="preserve">х обстоятельствах, </w:t>
      </w:r>
      <w:r w:rsidRPr="004E4995">
        <w:rPr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возможным рассмотреть дело об административном правонарушении в отсу</w:t>
      </w:r>
      <w:r w:rsidRPr="004E4995">
        <w:rPr>
          <w:sz w:val="26"/>
          <w:szCs w:val="26"/>
        </w:rPr>
        <w:t>тствие привлекаемого лица.</w:t>
      </w:r>
    </w:p>
    <w:p w:rsidR="000E0B3D" w:rsidRPr="004E4995" w:rsidP="004E4995" w14:paraId="36A83674" w14:textId="291AC8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E49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Изучив материалы дела об административном правонарушении, мировой судья приходит к следующему.</w:t>
      </w:r>
    </w:p>
    <w:p w:rsidR="005C192E" w:rsidRPr="004E4995" w:rsidP="004E4995" w14:paraId="5D35BECC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E4995">
        <w:rPr>
          <w:rFonts w:ascii="Times New Roman" w:hAnsi="Times New Roman" w:cs="Times New Roman"/>
          <w:sz w:val="26"/>
          <w:szCs w:val="26"/>
          <w:shd w:val="clear" w:color="auto" w:fill="FFFFFF"/>
        </w:rPr>
        <w:t>Частью 1 статьи 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34. Несоблюдение требований по обеспечению безопасности дорожного движения при строительстве, реконструкции, ремонте и содержании дорог" w:history="1">
        <w:r w:rsidRPr="004E4995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12.34 КоАП</w:t>
        </w:r>
      </w:hyperlink>
      <w:r w:rsidRPr="004E49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РФ </w:t>
      </w:r>
      <w:r w:rsidRPr="004E49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установлено, что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</w:t>
      </w:r>
      <w:r w:rsidRPr="004E4995">
        <w:rPr>
          <w:rFonts w:ascii="Times New Roman" w:hAnsi="Times New Roman" w:cs="Times New Roman"/>
          <w:sz w:val="26"/>
          <w:szCs w:val="26"/>
          <w:shd w:val="clear" w:color="auto" w:fill="FFFFFF"/>
        </w:rPr>
        <w:t>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наложение администрат</w:t>
      </w:r>
      <w:r w:rsidRPr="004E4995">
        <w:rPr>
          <w:rFonts w:ascii="Times New Roman" w:hAnsi="Times New Roman" w:cs="Times New Roman"/>
          <w:sz w:val="26"/>
          <w:szCs w:val="26"/>
          <w:shd w:val="clear" w:color="auto" w:fill="FFFFFF"/>
        </w:rPr>
        <w:t>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рублей.</w:t>
      </w:r>
    </w:p>
    <w:p w:rsidR="005C192E" w:rsidRPr="004E4995" w:rsidP="004E4995" w14:paraId="71E58521" w14:textId="77777777">
      <w:pPr>
        <w:pStyle w:val="Style4"/>
        <w:widowControl/>
        <w:spacing w:line="240" w:lineRule="auto"/>
        <w:ind w:left="-426" w:right="-143" w:firstLine="568"/>
        <w:rPr>
          <w:sz w:val="26"/>
          <w:szCs w:val="26"/>
        </w:rPr>
      </w:pPr>
      <w:r w:rsidRPr="004E4995">
        <w:rPr>
          <w:sz w:val="26"/>
          <w:szCs w:val="26"/>
          <w:shd w:val="clear" w:color="auto" w:fill="FFFFFF"/>
        </w:rPr>
        <w:t>Объектом прав</w:t>
      </w:r>
      <w:r w:rsidRPr="004E4995">
        <w:rPr>
          <w:sz w:val="26"/>
          <w:szCs w:val="26"/>
          <w:shd w:val="clear" w:color="auto" w:fill="FFFFFF"/>
        </w:rPr>
        <w:t>онарушения, предусмотренного данной статьей, выступает безопасность дорожного движения, под которой в соответствии со статьей </w:t>
      </w:r>
      <w:hyperlink r:id="rId6" w:tgtFrame="_blank" w:tooltip="Федеральный закон от 10.12.1995 N 196-ФЗ &gt; (ред. от 02.07.2021) &gt; " w:history="1">
        <w:r w:rsidRPr="004E4995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</w:t>
        </w:r>
      </w:hyperlink>
      <w:r w:rsidRPr="004E4995">
        <w:rPr>
          <w:sz w:val="26"/>
          <w:szCs w:val="26"/>
          <w:shd w:val="clear" w:color="auto" w:fill="FFFFFF"/>
        </w:rPr>
        <w:t xml:space="preserve"> Федерального закона от 10.12.1995 №196-ФЗ «О безопасности дорожного движения» понимается состояние данного процесса, отражающее степень </w:t>
      </w:r>
      <w:r w:rsidRPr="004E4995">
        <w:rPr>
          <w:sz w:val="26"/>
          <w:szCs w:val="26"/>
          <w:shd w:val="clear" w:color="auto" w:fill="FFFFFF"/>
        </w:rPr>
        <w:t>защищенности его участников от дорожно-транспортных происшествий и и</w:t>
      </w:r>
      <w:r w:rsidRPr="004E4995">
        <w:rPr>
          <w:sz w:val="26"/>
          <w:szCs w:val="26"/>
          <w:shd w:val="clear" w:color="auto" w:fill="FFFFFF"/>
        </w:rPr>
        <w:t>х последствий. Содержание и ремонт автомобильных дорог должны соответствовать установленным правилам, нормативам и стандартам, обеспечивающим безопасность дорожного движения.</w:t>
      </w:r>
    </w:p>
    <w:p w:rsidR="005C192E" w:rsidRPr="004E4995" w:rsidP="004E4995" w14:paraId="0D3127D8" w14:textId="77777777">
      <w:pPr>
        <w:pStyle w:val="Style4"/>
        <w:widowControl/>
        <w:spacing w:line="240" w:lineRule="auto"/>
        <w:ind w:left="-426" w:right="-143" w:firstLine="568"/>
        <w:rPr>
          <w:sz w:val="26"/>
          <w:szCs w:val="26"/>
        </w:rPr>
      </w:pPr>
      <w:r w:rsidRPr="004E4995">
        <w:rPr>
          <w:sz w:val="26"/>
          <w:szCs w:val="26"/>
        </w:rPr>
        <w:t>Так, отношения, возникающие в связи с использованием автомобильных дорог и осущес</w:t>
      </w:r>
      <w:r w:rsidRPr="004E4995">
        <w:rPr>
          <w:sz w:val="26"/>
          <w:szCs w:val="26"/>
        </w:rPr>
        <w:t xml:space="preserve">твлением дорожной деятельности в Российской Федерации, регулируются </w:t>
      </w:r>
      <w:hyperlink r:id="rId7" w:history="1">
        <w:r w:rsidRPr="004E4995">
          <w:rPr>
            <w:rStyle w:val="Hyperlink"/>
            <w:color w:val="auto"/>
            <w:sz w:val="26"/>
            <w:szCs w:val="26"/>
            <w:u w:val="none"/>
          </w:rPr>
          <w:t>Федеральным законом</w:t>
        </w:r>
      </w:hyperlink>
      <w:r w:rsidRPr="004E4995">
        <w:rPr>
          <w:sz w:val="26"/>
          <w:szCs w:val="26"/>
        </w:rPr>
        <w:t xml:space="preserve"> от 08 ноября 2007 года N 257-ФЗ «Об автомобильных дорогах и о дорожной деятельности в Российской Федерации и о внесении изменений </w:t>
      </w:r>
      <w:r w:rsidRPr="004E4995">
        <w:rPr>
          <w:sz w:val="26"/>
          <w:szCs w:val="26"/>
        </w:rPr>
        <w:t>в отдельные законодательные акты Российской Федерации».</w:t>
      </w:r>
    </w:p>
    <w:p w:rsidR="005C192E" w:rsidRPr="004E4995" w:rsidP="004E4995" w14:paraId="31D24FAE" w14:textId="77777777">
      <w:pPr>
        <w:pStyle w:val="Style4"/>
        <w:widowControl/>
        <w:spacing w:line="240" w:lineRule="auto"/>
        <w:ind w:left="-426" w:right="-143" w:firstLine="568"/>
        <w:rPr>
          <w:sz w:val="26"/>
          <w:szCs w:val="26"/>
        </w:rPr>
      </w:pPr>
      <w:r w:rsidRPr="004E4995">
        <w:rPr>
          <w:sz w:val="26"/>
          <w:szCs w:val="26"/>
        </w:rPr>
        <w:t xml:space="preserve">Исходя из положений </w:t>
      </w:r>
      <w:hyperlink r:id="rId8" w:history="1">
        <w:r w:rsidRPr="004E4995">
          <w:rPr>
            <w:rStyle w:val="Hyperlink"/>
            <w:color w:val="auto"/>
            <w:sz w:val="26"/>
            <w:szCs w:val="26"/>
            <w:u w:val="none"/>
          </w:rPr>
          <w:t>пунктов 6</w:t>
        </w:r>
      </w:hyperlink>
      <w:r w:rsidRPr="004E4995">
        <w:rPr>
          <w:sz w:val="26"/>
          <w:szCs w:val="26"/>
        </w:rPr>
        <w:t xml:space="preserve">, </w:t>
      </w:r>
      <w:hyperlink r:id="rId9" w:history="1">
        <w:r w:rsidRPr="004E4995">
          <w:rPr>
            <w:rStyle w:val="Hyperlink"/>
            <w:color w:val="auto"/>
            <w:sz w:val="26"/>
            <w:szCs w:val="26"/>
            <w:u w:val="none"/>
          </w:rPr>
          <w:t>12 статьи 3</w:t>
        </w:r>
      </w:hyperlink>
      <w:r w:rsidRPr="004E4995">
        <w:rPr>
          <w:sz w:val="26"/>
          <w:szCs w:val="26"/>
        </w:rPr>
        <w:t xml:space="preserve"> указанного Федерального закона, дорожная деятельность - это деятельность по п</w:t>
      </w:r>
      <w:r w:rsidRPr="004E4995">
        <w:rPr>
          <w:sz w:val="26"/>
          <w:szCs w:val="26"/>
        </w:rPr>
        <w:t>роектированию, строительству, реконструкции, капитальному ремонту, ремонту и содержанию автомобильных дорог; содержание автомобильной дороги представляет собой комплекс работ по поддержанию надлежащего технического состояния автомобильной дороги, оценке ее</w:t>
      </w:r>
      <w:r w:rsidRPr="004E4995">
        <w:rPr>
          <w:sz w:val="26"/>
          <w:szCs w:val="26"/>
        </w:rPr>
        <w:t xml:space="preserve"> технического состояния, а также по организации и обеспечению безопасности дорожного движения.</w:t>
      </w:r>
    </w:p>
    <w:p w:rsidR="005C192E" w:rsidRPr="004E4995" w:rsidP="004E4995" w14:paraId="6C478141" w14:textId="77777777">
      <w:pPr>
        <w:pStyle w:val="Style4"/>
        <w:widowControl/>
        <w:spacing w:line="240" w:lineRule="auto"/>
        <w:ind w:left="-426" w:right="-143" w:firstLine="568"/>
        <w:rPr>
          <w:sz w:val="26"/>
          <w:szCs w:val="26"/>
        </w:rPr>
      </w:pPr>
      <w:r w:rsidRPr="004E4995">
        <w:rPr>
          <w:sz w:val="26"/>
          <w:szCs w:val="26"/>
        </w:rPr>
        <w:t>В силу части 1 статьи 17 названного Федерального закона содержание автомобильных дорог осуществляется в соответствии с требованиями технических регламентов в цел</w:t>
      </w:r>
      <w:r w:rsidRPr="004E4995">
        <w:rPr>
          <w:sz w:val="26"/>
          <w:szCs w:val="26"/>
        </w:rPr>
        <w:t>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5C192E" w:rsidRPr="004E4995" w:rsidP="004E4995" w14:paraId="0E36798D" w14:textId="6C0A8FBF">
      <w:pPr>
        <w:pStyle w:val="Style4"/>
        <w:widowControl/>
        <w:spacing w:line="240" w:lineRule="auto"/>
        <w:ind w:left="-426" w:right="-143" w:firstLine="568"/>
        <w:rPr>
          <w:sz w:val="26"/>
          <w:szCs w:val="26"/>
        </w:rPr>
      </w:pPr>
      <w:r w:rsidRPr="004E4995">
        <w:rPr>
          <w:sz w:val="26"/>
          <w:szCs w:val="26"/>
        </w:rPr>
        <w:t xml:space="preserve">Согласно </w:t>
      </w:r>
      <w:hyperlink r:id="rId10" w:history="1">
        <w:r w:rsidRPr="004E4995">
          <w:rPr>
            <w:rStyle w:val="Hyperlink"/>
            <w:color w:val="auto"/>
            <w:sz w:val="26"/>
            <w:szCs w:val="26"/>
            <w:u w:val="none"/>
          </w:rPr>
          <w:t>пункту 2 статьи 12</w:t>
        </w:r>
      </w:hyperlink>
      <w:r w:rsidRPr="004E4995">
        <w:rPr>
          <w:sz w:val="26"/>
          <w:szCs w:val="26"/>
        </w:rPr>
        <w:t xml:space="preserve"> Федерального закона от 10 декабря 1995 г. N 196-ФЗ «О безопасности дорожного движения» (далее - </w:t>
      </w:r>
      <w:hyperlink r:id="rId11" w:history="1">
        <w:r w:rsidRPr="004E4995">
          <w:rPr>
            <w:rStyle w:val="Hyperlink"/>
            <w:color w:val="auto"/>
            <w:sz w:val="26"/>
            <w:szCs w:val="26"/>
            <w:u w:val="none"/>
          </w:rPr>
          <w:t>Федеральный закон</w:t>
        </w:r>
      </w:hyperlink>
      <w:r w:rsidRPr="004E4995">
        <w:rPr>
          <w:sz w:val="26"/>
          <w:szCs w:val="26"/>
        </w:rPr>
        <w:t xml:space="preserve"> от 10 декабря 1995 г. N 196-ФЗ) обязанность по обеспечению</w:t>
      </w:r>
      <w:r w:rsidRPr="004E4995">
        <w:rPr>
          <w:sz w:val="26"/>
          <w:szCs w:val="26"/>
        </w:rPr>
        <w:t xml:space="preserve">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5C192E" w:rsidRPr="004E4995" w:rsidP="004E4995" w14:paraId="5AE1CF18" w14:textId="77777777">
      <w:pPr>
        <w:pStyle w:val="Style4"/>
        <w:widowControl/>
        <w:spacing w:line="240" w:lineRule="auto"/>
        <w:ind w:left="-426" w:right="-143" w:firstLine="568"/>
        <w:rPr>
          <w:sz w:val="26"/>
          <w:szCs w:val="26"/>
        </w:rPr>
      </w:pPr>
      <w:r w:rsidRPr="004E4995">
        <w:rPr>
          <w:sz w:val="26"/>
          <w:szCs w:val="26"/>
        </w:rPr>
        <w:t xml:space="preserve">В силу пункта 13 Основных положений по допуску транспортных средств к </w:t>
      </w:r>
      <w:r w:rsidRPr="004E4995">
        <w:rPr>
          <w:sz w:val="26"/>
          <w:szCs w:val="26"/>
        </w:rPr>
        <w:t>эксплуатации и обязанностей должностных лиц по обеспечению безопасности дорожного движения должностные и иные лица, ответственные за состояние дорог, железнодорожных переездов и других дорожных сооружений, обязаны содержать дороги и дорожные сооружения в б</w:t>
      </w:r>
      <w:r w:rsidRPr="004E4995">
        <w:rPr>
          <w:sz w:val="26"/>
          <w:szCs w:val="26"/>
        </w:rPr>
        <w:t>езопасном для движения состоянии в соответствии с требованиями стандартов, норм и правил.</w:t>
      </w:r>
    </w:p>
    <w:p w:rsidR="005C192E" w:rsidRPr="004E4995" w:rsidP="004E4995" w14:paraId="23D2A064" w14:textId="77777777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2 части 5 статьи 18 Федерального закона от 29.12.2017 N 443-ФЗ "Об организации дорожного движения в Российской Федерации и о внесении 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изменений в отдельные законодательные акты Российской Федерации" (далее - ФЗ-443) проекты организации дорожного движения на период введения временных ограничений или прекращения движения транспортных средств по дорогам разрабатываются в целях определения в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ременных схем движения транспортных средств и (или) пешеходов на дорогах, в том числе, при проведении строительных, ремонтных и иных работ, влияющих на движение транспортных средств, в том числе при строительстве, реконструкции и ремонте объектов инженерно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инфраструктуры, объектов капитального строительства различного функционального назначения (отдельного объекта или группы объектов застройки). </w:t>
      </w:r>
    </w:p>
    <w:p w:rsidR="005C192E" w:rsidRPr="004E4995" w:rsidP="004E4995" w14:paraId="625FD98B" w14:textId="77777777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реализации ФЗ-443 издан приказ Минтранса России от 30.07.2020 N 274 "Об утверждении Правил подготовки д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окументации по организации дорожного движения" (далее - приказ N 274) в соответствии с пунктом 46 данного приказа, срок рассмотрения проектов организации дорожного движения (далее - ПОДД) на период введения временных ограничений или прекращения движения тр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анспортных средств по дорогам не может превышать пяти рабочих дней. </w:t>
      </w:r>
    </w:p>
    <w:p w:rsidR="005C192E" w:rsidRPr="004E4995" w:rsidP="004E4995" w14:paraId="122992B3" w14:textId="77777777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приказе N 274 для согласования ПОДД на период введения временных ограничений или прекращения движения транспортных средств по дорогам в вышеуказанном случае отведен срок, не превышающий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пяти рабочих дней. </w:t>
      </w:r>
    </w:p>
    <w:p w:rsidR="005C192E" w:rsidRPr="004E4995" w:rsidP="004E4995" w14:paraId="5FED9167" w14:textId="77777777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 Правительства РФ от 04.11.2017 N 2438-р утвержден 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Федерации.</w:t>
      </w:r>
    </w:p>
    <w:p w:rsidR="005C192E" w:rsidRPr="004E4995" w:rsidP="004E4995" w14:paraId="37EFF4FC" w14:textId="77777777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3 перечня указан ГОСТ 32758-2014 "Дороги автомобильные общего пользования. Временные технические средства организации дорожного движения. Технические требования и правила применения". Разделы 4 (пункты 4.1.4.1, 4.1.4.2, 4.1.4.7, 4.2.1.1 - 4.2.1.3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, 4.2.1.4 - 4.2.1.6, 4.2.1.8, 4.2.2.1, 4.2.2.3, 4.2.2.4, 4.2.2.6, 4.2.3, 4.3.1.2, 4.3.1.3, 4.3.1.5 - 4.3.1.9, 4.3.1.11, 4.3.2.2 - 4.3.2.8, 4.3.2.10, 4.3.3.2, 4.3.3.4 - 4.3.3.8, 4.3.5.1, 4.3.5.4, 4.3.5.5), 5, а также в пункте 17.1 данного документа указан Г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 Р 58350-2019 "Дороги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применения". </w:t>
      </w:r>
    </w:p>
    <w:p w:rsidR="005C192E" w:rsidRPr="004E4995" w:rsidP="004E4995" w14:paraId="0B9635DA" w14:textId="77777777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5 ГОСТ 32758-2014 "Дороги автомобильные общег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пользования. Временные технические средства организации дорожного движения. Технические требования и правила применения" (введен в действие приказом Федерального агентства по техническому регулированию и метрологии от 21.07.2015 г. N 915-ст), применение 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временных технических средств организации дорожного движения должно осуществляться в соответствии с утвержденной в установленном порядке схемой организации движения в местах производства работ или в местах событий, вызвавших необходимость временного измене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организации дорожного движения. </w:t>
      </w:r>
    </w:p>
    <w:p w:rsidR="005C192E" w:rsidRPr="004E4995" w:rsidP="004E4995" w14:paraId="1C9C988E" w14:textId="77777777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 Р 58350-2019 "Национальный стандарт Российской Федерации. 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именения", утвержденный и введенный в действие приказом Росстандарта от 13 февраля 2019 г. N 30-ст (далее также - ГОСТ Р 58350-2019), распространяется на технические средства организации дорожного движения, применяемые на автомобильных дорогах общего польз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ования, улицах и дорогах городских и сельских поселений (далее - дорогах), железнодорожных переездах в местах производства работ по строительству, реконструкции, капитальному ремонту, ремонту и содержанию дорог, а также других работ, требующих временного и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зменения организации дорожного движения, а также устанавливает технические требования к ним и правила применения. </w:t>
      </w:r>
    </w:p>
    <w:p w:rsidR="005C192E" w:rsidRPr="004E4995" w:rsidP="004E4995" w14:paraId="3E954771" w14:textId="77777777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временными техническими средствами организации дорожного движения в соответствии с пунктом 3.1 ГОСТ Р 58350-2019 понимается комплекс устр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ойств, применяемых на дорогах для обеспечения безопасности дорожного движения и повышения пропускной способности дороги в течение периода, вызвавшего необходимость временного изменения организации дорожного движения. </w:t>
      </w:r>
    </w:p>
    <w:p w:rsidR="005C192E" w:rsidRPr="004E4995" w:rsidP="004E4995" w14:paraId="7FE29B4E" w14:textId="77777777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4.1 ГОСТ Р 58350-2019 предусмо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трено, что при проведении долгосрочных и краткосрочных работ по строительству, реконструкции, капитальному ремонту, ремонту и содержанию дорог, а также других работ на участках проезжей части, обочин, откосов земляного полотна, разделительной полосы, троту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аров, пешеходных и велосипедных дорожек, трамвайных путей и железнодорожных переездов для обустройства зоны работ используют временные технические средства организации дорожного движения по ГОСТ 32757 и прочие средства, предусмотренные настоящим стандартом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C192E" w:rsidRPr="004E4995" w:rsidP="004E4995" w14:paraId="336CF6B3" w14:textId="068E559E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6.1.1.1 ГОСТ Р 58350-2019 дорожные знаки в зоне работ устанавливают в соответствии с требованиями ГОСТ Р 52289-2019. Знаки устанавливают на опорах, в том числе на переносных опорах. При производстве передвижных краткосрочных работ на дор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огах любых категорий, кроме автомагистралей и скоростных дорог, допускается устанавливать знаки на переносных раскладных опорах. </w:t>
      </w:r>
      <w:r w:rsidRPr="004E4995" w:rsidR="002B32B5">
        <w:rPr>
          <w:rFonts w:ascii="Times New Roman" w:hAnsi="Times New Roman" w:cs="Times New Roman"/>
          <w:sz w:val="26"/>
          <w:szCs w:val="26"/>
        </w:rPr>
        <w:t xml:space="preserve">Знаки устанавливают последовательно от начала зоны работ начиная со знаков 1.25. ( п. </w:t>
      </w:r>
      <w:r w:rsidRPr="004E4995" w:rsidR="002B32B5">
        <w:rPr>
          <w:rFonts w:ascii="Times New Roman" w:eastAsia="Times New Roman" w:hAnsi="Times New Roman" w:cs="Times New Roman"/>
          <w:sz w:val="26"/>
          <w:szCs w:val="26"/>
          <w:lang w:eastAsia="ru-RU"/>
        </w:rPr>
        <w:t>6.1.1.3</w:t>
      </w:r>
      <w:r w:rsidRPr="004E4995" w:rsidR="002B32B5">
        <w:rPr>
          <w:rFonts w:ascii="Times New Roman" w:hAnsi="Times New Roman" w:cs="Times New Roman"/>
          <w:sz w:val="26"/>
          <w:szCs w:val="26"/>
        </w:rPr>
        <w:t>)</w:t>
      </w:r>
    </w:p>
    <w:p w:rsidR="002B32B5" w:rsidRPr="004E4995" w:rsidP="004E4995" w14:paraId="77776404" w14:textId="6B53F058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95">
        <w:rPr>
          <w:rFonts w:ascii="Times New Roman" w:hAnsi="Times New Roman" w:cs="Times New Roman"/>
          <w:sz w:val="26"/>
          <w:szCs w:val="26"/>
        </w:rPr>
        <w:t xml:space="preserve">В пункте 6.1.4.2 и 6.1.4.3 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ГОСТ 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Р 58350-2019 предписано, что з</w:t>
      </w:r>
      <w:r w:rsidRPr="004E4995">
        <w:rPr>
          <w:rFonts w:ascii="Times New Roman" w:hAnsi="Times New Roman" w:cs="Times New Roman"/>
          <w:sz w:val="26"/>
          <w:szCs w:val="26"/>
        </w:rPr>
        <w:t>нак 3.20 применяют в зоне работ на дорогах с тремя и менее полосами движения в обоих направлениях при закрытии или уменьшении ширины как минимум одной полосы движения, а также на участках дорог с необеспеченной видимостью встр</w:t>
      </w:r>
      <w:r w:rsidRPr="004E4995">
        <w:rPr>
          <w:rFonts w:ascii="Times New Roman" w:hAnsi="Times New Roman" w:cs="Times New Roman"/>
          <w:sz w:val="26"/>
          <w:szCs w:val="26"/>
        </w:rPr>
        <w:t>ечного автомобиля по ГОСТ Р 52289, зону действия знака в этом случае определяют по протяженности опасного участка. Ограничение скорости движения с помощью знака 3.24 вводят на участке проведения работ в случаях уменьшения числа полос движения или сужения д</w:t>
      </w:r>
      <w:r w:rsidRPr="004E4995">
        <w:rPr>
          <w:rFonts w:ascii="Times New Roman" w:hAnsi="Times New Roman" w:cs="Times New Roman"/>
          <w:sz w:val="26"/>
          <w:szCs w:val="26"/>
        </w:rPr>
        <w:t>ороги в рабочей зоне, при ограничении видимости или несоответствии состояния проезжей части, обочин и разделительной полосы требованиям ГОСТ Р 50597.</w:t>
      </w:r>
    </w:p>
    <w:p w:rsidR="005C192E" w:rsidRPr="004E4995" w:rsidP="004E4995" w14:paraId="7640F223" w14:textId="77777777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5.1.12 ГОСТ Р 52289-2019 "Национальный стандарт Российской Федерации. Технические средства организ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ации дорожного движения. Правила применения дорожных знаков, разметки, светофоров, дорожных ограждений и направляющих устройств", утвержденному приказом Росстандарта от 20 декабря 2019 N 1425-ст, предусмотрено, что в местах проведения работ на дороге и при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временных оперативных изменениях организации движения знаки на переносных опорах, переносных или передвижных комплексах допускается устанавливать на проезжей части, обочинах и разделительной полосе. </w:t>
      </w:r>
    </w:p>
    <w:p w:rsidR="005C192E" w:rsidRPr="004E4995" w:rsidP="004E4995" w14:paraId="34962300" w14:textId="77777777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Временные дорожные знаки 1.8, 1.15, 1.16, 1.18 - 1.21, 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1.33, 2.6, 3.11 - 3.16, 3.18.1 - 3.25, 6.22 с желтым фоном, применяют в течение периода, вызвавшего необходимость временного изменения организации дорожного движения. При этом знаки 1.8, 1.15, 1.16, 1.18 - 1.21, 1.33, 2.6, 3.11 - 3.16, 3.18.1 - 3.25, выпол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ненные на белом фоне, закрывают чехлами, исключающими возможность прочтения изображения знаков, или демонтируют (пункт п. 5.1.19 ГОСТ Р 52289-2019) </w:t>
      </w:r>
    </w:p>
    <w:p w:rsidR="00DA58C0" w:rsidRPr="004E4995" w:rsidP="004E4995" w14:paraId="643C9DBA" w14:textId="77777777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5.2.1 ГОСТ Р 52289-2019 указано, что предупреждающие знаки применяют для информирования водителей 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характере опасности и приближении к опасному участку дороги, движение по которому требует принятия мер, соответствующих обстановке. </w:t>
      </w:r>
    </w:p>
    <w:p w:rsidR="00D26AFB" w:rsidRPr="004E4995" w:rsidP="004E4995" w14:paraId="665105D1" w14:textId="77777777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пункт 5.2.27 ГОСТ Р 52289-2019 предусматривает, что знак 1.25 "Дорожные работы" устанавливают перед участком дор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оги, в пределах которого проводят любые виды работ. </w:t>
      </w:r>
      <w:r w:rsidRPr="004E4995" w:rsidR="00DA58C0">
        <w:rPr>
          <w:rFonts w:ascii="Times New Roman" w:hAnsi="Times New Roman" w:cs="Times New Roman"/>
          <w:sz w:val="26"/>
          <w:szCs w:val="26"/>
        </w:rPr>
        <w:t xml:space="preserve">Знак 1.25 дублируют в соответствии с 5.1.6. Повторный знак 1.25 в населенных пунктах, а также вне населенных пунктов, в стесненных условиях, устанавливают непосредственно у начала участка проведения работ, при этом за начало участка следует принимать первое по ходу движения направляющее или ограждающее устройство или временную дорожную разметку, отклоняющую транспортный поток перед опасным участком. </w:t>
      </w:r>
    </w:p>
    <w:p w:rsidR="00D26AFB" w:rsidRPr="004E4995" w:rsidP="004E4995" w14:paraId="1F5AE785" w14:textId="5BEF46D5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E4995">
        <w:rPr>
          <w:rFonts w:ascii="Times New Roman" w:hAnsi="Times New Roman" w:cs="Times New Roman"/>
          <w:sz w:val="26"/>
          <w:szCs w:val="26"/>
        </w:rPr>
        <w:t xml:space="preserve">В соответствии с пунктом 5.4.21 </w:t>
      </w:r>
      <w:r w:rsidRPr="004E499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 Р 52289-2019, з</w:t>
      </w:r>
      <w:r w:rsidRPr="004E4995">
        <w:rPr>
          <w:rFonts w:ascii="Times New Roman" w:hAnsi="Times New Roman" w:cs="Times New Roman"/>
          <w:sz w:val="26"/>
          <w:szCs w:val="26"/>
        </w:rPr>
        <w:t>нак 3.20 "Обгон запрещен"  применяют для запрещения обгона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прицепа, а знак. Знаки 3.20 и 3.22 допускается устанав</w:t>
      </w:r>
      <w:r w:rsidRPr="004E4995">
        <w:rPr>
          <w:rFonts w:ascii="Times New Roman" w:hAnsi="Times New Roman" w:cs="Times New Roman"/>
          <w:sz w:val="26"/>
          <w:szCs w:val="26"/>
        </w:rPr>
        <w:t xml:space="preserve">ливать с одной из табличек 8.5.4 - 8.5.7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</w:t>
      </w:r>
      <w:r w:rsidRPr="004E4995">
        <w:rPr>
          <w:rFonts w:ascii="Times New Roman" w:hAnsi="Times New Roman" w:cs="Times New Roman"/>
          <w:sz w:val="26"/>
          <w:szCs w:val="26"/>
        </w:rPr>
        <w:t>ширины и сост</w:t>
      </w:r>
      <w:r w:rsidRPr="004E4995">
        <w:rPr>
          <w:rFonts w:ascii="Times New Roman" w:hAnsi="Times New Roman" w:cs="Times New Roman"/>
          <w:sz w:val="26"/>
          <w:szCs w:val="26"/>
        </w:rPr>
        <w:t xml:space="preserve">ояния проезжей части. Знак 3.20 устанавливают на участках дорог с необеспеченной видимостью встречного автомобиля, зона действия знака в этом случае определяется протяженностью опасного участка. Знаки 3.20 и 3.22 следует дублировать по 5.1.6. </w:t>
      </w:r>
    </w:p>
    <w:p w:rsidR="004E4995" w:rsidP="004E4995" w14:paraId="43FDBF9A" w14:textId="77777777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E4995">
        <w:rPr>
          <w:rFonts w:ascii="Times New Roman" w:hAnsi="Times New Roman" w:cs="Times New Roman"/>
          <w:sz w:val="26"/>
          <w:szCs w:val="26"/>
        </w:rPr>
        <w:t>Пунктом 5.4</w:t>
      </w:r>
      <w:r w:rsidRPr="004E4995" w:rsidR="005C192E">
        <w:rPr>
          <w:rFonts w:ascii="Times New Roman" w:hAnsi="Times New Roman" w:cs="Times New Roman"/>
          <w:sz w:val="26"/>
          <w:szCs w:val="26"/>
        </w:rPr>
        <w:t xml:space="preserve">.22 </w:t>
      </w:r>
      <w:r w:rsidRPr="004E4995" w:rsidR="005C19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ГОСТ Р 52289-2019 </w:t>
      </w:r>
      <w:r w:rsidRPr="004E4995" w:rsidR="005C192E">
        <w:rPr>
          <w:rFonts w:ascii="Times New Roman" w:hAnsi="Times New Roman" w:cs="Times New Roman"/>
          <w:sz w:val="26"/>
          <w:szCs w:val="26"/>
        </w:rPr>
        <w:t xml:space="preserve"> предписано, что з</w:t>
      </w:r>
      <w:r w:rsidRPr="004E4995" w:rsidR="00DD7AA6">
        <w:rPr>
          <w:rFonts w:ascii="Times New Roman" w:hAnsi="Times New Roman" w:cs="Times New Roman"/>
          <w:sz w:val="26"/>
          <w:szCs w:val="26"/>
        </w:rPr>
        <w:t>нак 3.24 «</w:t>
      </w:r>
      <w:r w:rsidRPr="004E4995" w:rsidR="005C192E">
        <w:rPr>
          <w:rFonts w:ascii="Times New Roman" w:hAnsi="Times New Roman" w:cs="Times New Roman"/>
          <w:sz w:val="26"/>
          <w:szCs w:val="26"/>
        </w:rPr>
        <w:t>Ограничение максимальной скорости»</w:t>
      </w:r>
      <w:r w:rsidRPr="004E4995" w:rsidR="00DD7AA6">
        <w:rPr>
          <w:rFonts w:ascii="Times New Roman" w:hAnsi="Times New Roman" w:cs="Times New Roman"/>
          <w:sz w:val="26"/>
          <w:szCs w:val="26"/>
        </w:rPr>
        <w:t xml:space="preserve"> </w:t>
      </w:r>
      <w:r w:rsidRPr="004E4995" w:rsidR="005C192E">
        <w:rPr>
          <w:rFonts w:ascii="Times New Roman" w:hAnsi="Times New Roman" w:cs="Times New Roman"/>
          <w:sz w:val="26"/>
          <w:szCs w:val="26"/>
        </w:rPr>
        <w:t>применяют для запрещения движения всех транспортных средств со скоростью выше указанной на знаке при необходимости введения на участке дороги иной максимальной скорости, чем на предшествующем участке.</w:t>
      </w:r>
      <w:r w:rsidRPr="004E4995" w:rsidR="00DD7AA6">
        <w:rPr>
          <w:rFonts w:ascii="Times New Roman" w:hAnsi="Times New Roman" w:cs="Times New Roman"/>
          <w:sz w:val="26"/>
          <w:szCs w:val="26"/>
        </w:rPr>
        <w:t xml:space="preserve"> </w:t>
      </w:r>
      <w:r w:rsidRPr="004E4995" w:rsidR="005C192E">
        <w:rPr>
          <w:rFonts w:ascii="Times New Roman" w:hAnsi="Times New Roman" w:cs="Times New Roman"/>
          <w:sz w:val="26"/>
          <w:szCs w:val="26"/>
        </w:rPr>
        <w:t xml:space="preserve">При ограничении скорости движения на опасных участках дороги (крутые повороты, отсутствие тротуаров, предусмотренных ГОСТ Р 52766, необеспеченная видимость встречного автомобиля, сужение дороги и т.п., место концентрации ДТП) зона действия знака должна соответствовать протяженности опасного участка. Если на данном участке устанавливают максимальную скорость, отличающуюся от максимальной скорости движения на предшествующем участке на 20 км/ч и более, применяют ступенчатое ограничение скорости с шагом не более 20 км/ч путем последовательной установки знаков 3.24 на расстоянии вне населенных пунктов от 100 до 150 м, а в населенных пунктах - от 50 до 100 м друг от друга. Перед местами производства работ допускается ступенчатое ограничение скорости по ГОСТ Р 58350. </w:t>
      </w:r>
      <w:r w:rsidRPr="004E4995" w:rsidR="00DD7AA6">
        <w:rPr>
          <w:rFonts w:ascii="Times New Roman" w:hAnsi="Times New Roman" w:cs="Times New Roman"/>
          <w:sz w:val="26"/>
          <w:szCs w:val="26"/>
        </w:rPr>
        <w:t>При этом, з</w:t>
      </w:r>
      <w:r w:rsidRPr="004E4995" w:rsidR="005C192E">
        <w:rPr>
          <w:rFonts w:ascii="Times New Roman" w:hAnsi="Times New Roman" w:cs="Times New Roman"/>
          <w:sz w:val="26"/>
          <w:szCs w:val="26"/>
        </w:rPr>
        <w:t xml:space="preserve">нак 3.24 следует дублировать в соответствии с 5.1.6. </w:t>
      </w:r>
      <w:r w:rsidRPr="004E4995" w:rsidR="00DD7AA6">
        <w:rPr>
          <w:rFonts w:ascii="Times New Roman" w:hAnsi="Times New Roman" w:cs="Times New Roman"/>
          <w:sz w:val="26"/>
          <w:szCs w:val="26"/>
        </w:rPr>
        <w:t xml:space="preserve">(п. 5.4.22  </w:t>
      </w:r>
      <w:r w:rsidRPr="004E4995" w:rsidR="00DD7AA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 Р 52289-2019</w:t>
      </w:r>
      <w:r w:rsidRPr="004E4995" w:rsidR="00DD7AA6">
        <w:rPr>
          <w:rFonts w:ascii="Times New Roman" w:hAnsi="Times New Roman" w:cs="Times New Roman"/>
          <w:sz w:val="26"/>
          <w:szCs w:val="26"/>
        </w:rPr>
        <w:t>).</w:t>
      </w:r>
    </w:p>
    <w:p w:rsidR="00F015DE" w:rsidRPr="004E4995" w:rsidP="004E4995" w14:paraId="6D4AC9AC" w14:textId="42632F3A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E4995">
        <w:rPr>
          <w:rFonts w:ascii="Times New Roman" w:hAnsi="Times New Roman" w:cs="Times New Roman"/>
          <w:sz w:val="26"/>
          <w:szCs w:val="26"/>
        </w:rPr>
        <w:t xml:space="preserve">Как следует из материалов дела, </w:t>
      </w:r>
      <w:r w:rsidRPr="004E4995" w:rsidR="002B32B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ходе исполнения государственной функции по осуществлению федерального государственного контроля (надзора)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правил, стандартов, технических норм и иных требований нормативных документов в области обеспечения безопасности дорожного движения при строительстве, реконструкции, ремонте и эксплуатации автомобильных дорог, при проведении постоянного рейда при осуществлении</w:t>
      </w:r>
      <w:r w:rsidRPr="004E4995" w:rsidR="002B32B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4E4995" w:rsidR="002B32B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федерального государственного контроля (надзора) в области безопасности дорожного движения, на основании решения от 27.12.2024 начальника ОМВД Р</w:t>
      </w:r>
      <w:r w:rsidRPr="004E4995" w:rsidR="002B32B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оссии по Бахчисарайскому району, </w:t>
      </w:r>
      <w:r w:rsidRPr="004E4995" w:rsidR="002B32B5">
        <w:rPr>
          <w:rFonts w:ascii="Times New Roman" w:hAnsi="Times New Roman" w:cs="Times New Roman"/>
          <w:sz w:val="26"/>
          <w:szCs w:val="26"/>
        </w:rPr>
        <w:t>29 января 2025</w:t>
      </w:r>
      <w:r w:rsidRPr="004E4995" w:rsidR="002B32B5">
        <w:rPr>
          <w:rFonts w:ascii="Times New Roman" w:hAnsi="Times New Roman" w:cs="Times New Roman"/>
          <w:bCs/>
          <w:sz w:val="26"/>
          <w:szCs w:val="26"/>
        </w:rPr>
        <w:t xml:space="preserve"> года в 10 часов 00 минут </w:t>
      </w:r>
      <w:r w:rsidRPr="004E4995" w:rsidR="002B32B5">
        <w:rPr>
          <w:rFonts w:ascii="Times New Roman" w:hAnsi="Times New Roman" w:cs="Times New Roman"/>
          <w:sz w:val="26"/>
          <w:szCs w:val="26"/>
        </w:rPr>
        <w:t>установлено, что</w:t>
      </w:r>
      <w:r w:rsidRPr="004E4995" w:rsidR="002B32B5">
        <w:rPr>
          <w:rFonts w:ascii="Times New Roman" w:hAnsi="Times New Roman" w:cs="Times New Roman"/>
          <w:bCs/>
          <w:sz w:val="26"/>
          <w:szCs w:val="26"/>
        </w:rPr>
        <w:t xml:space="preserve"> Аджигафаров Э.С., являясь должностным лицом - </w:t>
      </w:r>
      <w:r w:rsidRPr="004E4995" w:rsidR="002B32B5">
        <w:rPr>
          <w:rFonts w:ascii="Times New Roman" w:hAnsi="Times New Roman" w:cs="Times New Roman"/>
          <w:bCs/>
          <w:iCs/>
          <w:sz w:val="26"/>
          <w:szCs w:val="26"/>
        </w:rPr>
        <w:t xml:space="preserve">производителя работ Общества с ограниченной ответственностью «ДОР-Альянс» расположенного по адресу: республика </w:t>
      </w:r>
      <w:r>
        <w:t>Данные изъяты»,</w:t>
      </w:r>
      <w:r>
        <w:t xml:space="preserve"> </w:t>
      </w:r>
      <w:r w:rsidRPr="004E4995" w:rsidR="002B32B5">
        <w:rPr>
          <w:rFonts w:ascii="Times New Roman" w:hAnsi="Times New Roman" w:cs="Times New Roman"/>
          <w:bCs/>
          <w:sz w:val="26"/>
          <w:szCs w:val="26"/>
        </w:rPr>
        <w:t>будучи ответственным за безопасность проведения работ, при производстве работ, не</w:t>
      </w:r>
      <w:r w:rsidRPr="004E4995" w:rsidR="002B32B5">
        <w:rPr>
          <w:rFonts w:ascii="Times New Roman" w:hAnsi="Times New Roman" w:cs="Times New Roman"/>
          <w:bCs/>
          <w:sz w:val="26"/>
          <w:szCs w:val="26"/>
        </w:rPr>
        <w:t xml:space="preserve"> принял мер по соблюдению требований ГОСТ </w:t>
      </w:r>
      <w:r w:rsidRPr="004E4995" w:rsidR="002B32B5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 w:rsidRPr="004E4995" w:rsidR="002B32B5">
        <w:rPr>
          <w:rFonts w:ascii="Times New Roman" w:hAnsi="Times New Roman" w:cs="Times New Roman"/>
          <w:bCs/>
          <w:sz w:val="26"/>
          <w:szCs w:val="26"/>
        </w:rPr>
        <w:t xml:space="preserve"> 58350-2019, </w:t>
      </w:r>
      <w:r w:rsidRPr="004E4995" w:rsidR="002B32B5">
        <w:rPr>
          <w:rFonts w:ascii="Times New Roman" w:hAnsi="Times New Roman" w:cs="Times New Roman"/>
          <w:sz w:val="26"/>
          <w:szCs w:val="26"/>
        </w:rPr>
        <w:t xml:space="preserve">ГОСТ Р 52289-2019, </w:t>
      </w:r>
      <w:r w:rsidRPr="004E4995" w:rsidR="002B32B5">
        <w:rPr>
          <w:rFonts w:ascii="Times New Roman" w:hAnsi="Times New Roman" w:cs="Times New Roman"/>
          <w:bCs/>
          <w:sz w:val="26"/>
          <w:szCs w:val="26"/>
        </w:rPr>
        <w:t xml:space="preserve">чем допустил  нарушение требований по обеспечению безопасности дорожного движения при производстве работ, что выразилось в следующем: </w:t>
      </w:r>
      <w:r w:rsidRPr="004E4995" w:rsidR="002B32B5">
        <w:rPr>
          <w:rFonts w:ascii="Times New Roman" w:hAnsi="Times New Roman" w:cs="Times New Roman"/>
          <w:color w:val="000000"/>
          <w:sz w:val="26"/>
          <w:szCs w:val="26"/>
          <w:lang w:bidi="ru-RU"/>
        </w:rPr>
        <w:t>н</w:t>
      </w:r>
      <w:r w:rsidRPr="004E4995" w:rsidR="002B32B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 пересечении проезжих частей а/д Саки - Орловка и а/д Угловое - Фурмановка 4 км. + 250 м. - отсутствуют информационные щиты с указанием сведений об объекте строительства (реконструкции, капитального ремонта, ремонта), наименование заказчика и организации-исполнителя, фамилия должностного лица, ответственного за производство работ, номер его служебного телефона, сроки проведения работ, в нарушении требований п. 5.5.3 ГОСТ Р 58350-2019, а так же согласно схемы организации ОДД</w:t>
      </w:r>
      <w:r w:rsidRPr="004E4995" w:rsidR="002B32B5">
        <w:rPr>
          <w:rFonts w:ascii="Times New Roman" w:hAnsi="Times New Roman" w:cs="Times New Roman"/>
          <w:color w:val="000000"/>
          <w:sz w:val="26"/>
          <w:szCs w:val="26"/>
          <w:lang w:bidi="ru-RU"/>
        </w:rPr>
        <w:t>; н</w:t>
      </w:r>
      <w:r w:rsidRPr="004E4995" w:rsidR="002B32B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 4 км. + 388 м. - отсутствуют дорожные знаки 3.20 «обгон запрещен» и 3.24 «ограничение максимальной скорости 40», в нарушении требований п. 6.1.4.2, п. 6.1.4.3 ГОСТ Р 58350-2019, а так же согласно схемы организации ОДД</w:t>
      </w:r>
      <w:r w:rsidRPr="004E4995" w:rsidR="002B32B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; </w:t>
      </w:r>
      <w:r w:rsidRPr="004E4995" w:rsidR="002B32B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на 4 км. + 790 м. - отсутствуют дорожные знаки 3.20 «обгон запрещен», 3.24 «ограничение максимальной скорости 40», 1.25 «дорожные работы», информационная табличка 8.3.3, в нарушении требований п. 6.1.4.2, п. 6.1.4.-3, 6.1.1.3 ГОСТ Р 58350-2019 и п. 5.4.21, п. 5.4.22, 5.2.27, 5.9.7 ГОСТ Р 52289-2019, а так же согласно схемы организации ОДД; на 11 </w:t>
      </w:r>
      <w:r w:rsidRPr="004E4995" w:rsidR="002B32B5">
        <w:rPr>
          <w:rFonts w:ascii="Times New Roman" w:hAnsi="Times New Roman" w:cs="Times New Roman"/>
          <w:sz w:val="26"/>
          <w:szCs w:val="26"/>
        </w:rPr>
        <w:t xml:space="preserve">км. </w:t>
      </w:r>
      <w:r w:rsidRPr="004E4995" w:rsidR="002B32B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+ 086 м. - отсутствуют дорожные знаки </w:t>
      </w:r>
      <w:r w:rsidRPr="004E4995" w:rsidR="002B32B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3.20 «обгон запрещен», 3.24 «ограничение максимальной скорости 40», 1.25 «дорожные работы», информационная табличка 8.3.3, в нарушении требований п. 6.1.4.2, п. 6.1.4.3, 6.1.1.3 ГОСТ Р 58350-2019 и п. 5.4.21, п. 5.4.22, 5.2.27, 5.9.7 ГОСТ Р 52289-2019, а так же согласно схемы организации</w:t>
      </w:r>
      <w:r w:rsidRPr="004E499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ОДД; на 12 км.</w:t>
      </w:r>
      <w:r w:rsidRPr="004E499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+ 956 м. - отсутствуют дорожные знаки 3.20 «обгон запрещен», 3.24 «ограничение максимальной скорости 40», 1.25 «дорожные работы», информационная табличка 8.3.3, в нарушении требований п. 6.1.4.2, п. 6.1.4.3, 6.1.1.3 ГОСТ Р 58350-2019 и п. 5.4.21, п. 5.4.2</w:t>
      </w:r>
      <w:r w:rsidRPr="004E499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2, 5.2.27, 5.9.7 ГОСТ Р 52289-2019, а так же согласно схемы организации ОДД; на 14 </w:t>
      </w:r>
      <w:r w:rsidRPr="004E4995">
        <w:rPr>
          <w:rFonts w:ascii="Times New Roman" w:hAnsi="Times New Roman" w:cs="Times New Roman"/>
          <w:sz w:val="26"/>
          <w:szCs w:val="26"/>
        </w:rPr>
        <w:t xml:space="preserve">км. </w:t>
      </w:r>
      <w:r w:rsidRPr="004E499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+ 806 м. - отсутствуют дорожные знаки 3.20 «обгон запрещен», 3.24 «ограничение максимальной скорости 40», 1.25 «дорожные работы», информационная табличка 8.3.3, в наруше</w:t>
      </w:r>
      <w:r w:rsidRPr="004E499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нии требований п. 6.1.4.2, п. 6.1.4.3, 6.1.1.3 ГОСТ Р 58350-2019 и п. 5.4.21, п. 5.4.22, 5.2.27, 5.9.7 ГОСТ Р 52289-2019, а так же согласно схемы организации ОДД; на 17 км. + 126 м. - отсутствуют дорожные знаки 3.20 «обгон запрещен», 3.24 «ограничение макс</w:t>
      </w:r>
      <w:r w:rsidRPr="004E499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имальной скорости 40», в нарушении требований п. 6.1.4.2, п. 6.1.4.3, ГОСТ Р 58350-2019 и п. 5.4.21, п. 5.4.22, ГОСТ Р 52289-2019, а так же согласно схемы организации ОДД; на 17 км. + 126 м. - отсутствуют дорожные знаки 3.20 «обгон запрещен», 3.24 «огранич</w:t>
      </w:r>
      <w:r w:rsidRPr="004E499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ение максимальной скорости 40», в нарушении требований п. 6.1.4.2, п. 6.1.4.3, ГОСТ Р 58350-2019 и п. 5.4.21, п. 5.4.22, ГОСТ Р 52289-2019, а так же согласно схемы организации ОДД; на пересечении проезжих частей а/д Орловка - Бахчисарай и а/д Угловое - Фур</w:t>
      </w:r>
      <w:r w:rsidRPr="004E499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мановка 17 км. + 700 м. - отсутствуют информационные щиты с указанием сведений об объекте строительства (реконструкции, капитального ремонта, ремонта), наименование заказчика и организации-исполнителя, фамилия должностного лица, ответственного за производс</w:t>
      </w:r>
      <w:r w:rsidRPr="004E499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тво работ, номер его служебного телефона, сроки проведения работ, в нарушении требований п. 5.5.3 ГОСТ Р 58350-2019, а так же согласно схемы организации ОДД.</w:t>
      </w:r>
    </w:p>
    <w:p w:rsidR="0080066E" w:rsidRPr="004E4995" w:rsidP="004E4995" w14:paraId="20BB2EE5" w14:textId="378E6B28">
      <w:pPr>
        <w:pStyle w:val="Style5"/>
        <w:widowControl/>
        <w:ind w:left="-426" w:right="-143" w:firstLine="568"/>
        <w:jc w:val="both"/>
        <w:rPr>
          <w:rStyle w:val="FontStyle16"/>
          <w:b w:val="0"/>
          <w:bCs w:val="0"/>
          <w:sz w:val="26"/>
          <w:szCs w:val="26"/>
        </w:rPr>
      </w:pPr>
      <w:r w:rsidRPr="004E4995">
        <w:rPr>
          <w:sz w:val="26"/>
          <w:szCs w:val="26"/>
        </w:rPr>
        <w:t xml:space="preserve">Такие действия </w:t>
      </w:r>
      <w:r w:rsidRPr="004E4995" w:rsidR="00F015DE">
        <w:rPr>
          <w:bCs/>
          <w:sz w:val="26"/>
          <w:szCs w:val="26"/>
        </w:rPr>
        <w:t>Аджигафарова Э.С.</w:t>
      </w:r>
      <w:r w:rsidRPr="004E4995">
        <w:rPr>
          <w:bCs/>
          <w:sz w:val="26"/>
          <w:szCs w:val="26"/>
        </w:rPr>
        <w:t xml:space="preserve"> </w:t>
      </w:r>
      <w:r w:rsidRPr="004E4995">
        <w:rPr>
          <w:sz w:val="26"/>
          <w:szCs w:val="26"/>
        </w:rPr>
        <w:t xml:space="preserve">образуют состав </w:t>
      </w:r>
      <w:r w:rsidRPr="004E4995">
        <w:rPr>
          <w:rStyle w:val="FontStyle16"/>
          <w:b w:val="0"/>
          <w:sz w:val="26"/>
          <w:szCs w:val="26"/>
        </w:rPr>
        <w:t xml:space="preserve">административного правонарушения, </w:t>
      </w:r>
      <w:r w:rsidRPr="004E4995">
        <w:rPr>
          <w:rStyle w:val="FontStyle16"/>
          <w:b w:val="0"/>
          <w:sz w:val="26"/>
          <w:szCs w:val="26"/>
        </w:rPr>
        <w:t>предусмотренного ч.1 ст.12.34 КоАП РФ.</w:t>
      </w:r>
    </w:p>
    <w:p w:rsidR="007D255B" w:rsidRPr="004E4995" w:rsidP="004E4995" w14:paraId="61BE6595" w14:textId="4D1FF7A5">
      <w:pPr>
        <w:pStyle w:val="Style4"/>
        <w:widowControl/>
        <w:spacing w:line="240" w:lineRule="auto"/>
        <w:ind w:left="-426" w:right="-143" w:firstLine="568"/>
        <w:rPr>
          <w:iCs/>
          <w:sz w:val="26"/>
          <w:szCs w:val="26"/>
        </w:rPr>
      </w:pPr>
      <w:r w:rsidRPr="004E4995">
        <w:rPr>
          <w:rStyle w:val="FontStyle17"/>
          <w:sz w:val="26"/>
          <w:szCs w:val="26"/>
        </w:rPr>
        <w:t xml:space="preserve">Виновность </w:t>
      </w:r>
      <w:r w:rsidRPr="004E4995" w:rsidR="00F015DE">
        <w:rPr>
          <w:bCs/>
          <w:iCs/>
          <w:sz w:val="26"/>
          <w:szCs w:val="26"/>
        </w:rPr>
        <w:t>производителя работ Общества с ограниченной ответственностью «ДОР-Альянс»</w:t>
      </w:r>
      <w:r w:rsidRPr="004E4995" w:rsidR="00FA291F">
        <w:rPr>
          <w:bCs/>
          <w:iCs/>
          <w:sz w:val="26"/>
          <w:szCs w:val="26"/>
        </w:rPr>
        <w:t xml:space="preserve"> </w:t>
      </w:r>
      <w:r w:rsidRPr="004E4995">
        <w:rPr>
          <w:rStyle w:val="FontStyle17"/>
          <w:sz w:val="26"/>
          <w:szCs w:val="26"/>
        </w:rPr>
        <w:t>в совершении данного правонарушения подтверждается собранными по делу доказательствами</w:t>
      </w:r>
      <w:r w:rsidRPr="004E4995">
        <w:rPr>
          <w:iCs/>
          <w:sz w:val="26"/>
          <w:szCs w:val="26"/>
        </w:rPr>
        <w:t>:</w:t>
      </w:r>
      <w:r w:rsidRPr="004E4995" w:rsidR="00CE49CF">
        <w:rPr>
          <w:iCs/>
          <w:sz w:val="26"/>
          <w:szCs w:val="26"/>
        </w:rPr>
        <w:t xml:space="preserve"> </w:t>
      </w:r>
    </w:p>
    <w:p w:rsidR="00B02DEA" w:rsidRPr="004E4995" w:rsidP="004E4995" w14:paraId="093CBF16" w14:textId="6C5D9780">
      <w:pPr>
        <w:pStyle w:val="Style4"/>
        <w:widowControl/>
        <w:spacing w:line="240" w:lineRule="auto"/>
        <w:ind w:left="-426" w:right="-143" w:firstLine="568"/>
        <w:rPr>
          <w:rStyle w:val="FontStyle17"/>
          <w:sz w:val="26"/>
          <w:szCs w:val="26"/>
        </w:rPr>
      </w:pPr>
      <w:r w:rsidRPr="004E4995">
        <w:rPr>
          <w:iCs/>
          <w:sz w:val="26"/>
          <w:szCs w:val="26"/>
        </w:rPr>
        <w:t xml:space="preserve">- </w:t>
      </w:r>
      <w:r w:rsidRPr="004E4995" w:rsidR="00355554">
        <w:rPr>
          <w:iCs/>
          <w:sz w:val="26"/>
          <w:szCs w:val="26"/>
        </w:rPr>
        <w:t xml:space="preserve">протоколом об административном правонарушении  </w:t>
      </w:r>
      <w:r>
        <w:t>Данные изъяты»,</w:t>
      </w:r>
      <w:r>
        <w:t xml:space="preserve"> </w:t>
      </w:r>
      <w:r w:rsidRPr="004E4995" w:rsidR="00F015DE">
        <w:rPr>
          <w:iCs/>
          <w:sz w:val="26"/>
          <w:szCs w:val="26"/>
        </w:rPr>
        <w:t xml:space="preserve"> </w:t>
      </w:r>
      <w:r w:rsidRPr="004E4995" w:rsidR="00355554">
        <w:rPr>
          <w:iCs/>
          <w:sz w:val="26"/>
          <w:szCs w:val="26"/>
        </w:rPr>
        <w:t>года</w:t>
      </w:r>
      <w:r w:rsidRPr="004E4995" w:rsidR="00355554">
        <w:rPr>
          <w:rStyle w:val="FontStyle17"/>
          <w:sz w:val="26"/>
          <w:szCs w:val="26"/>
        </w:rPr>
        <w:t xml:space="preserve">, который составлен </w:t>
      </w:r>
      <w:r w:rsidRPr="004E4995">
        <w:rPr>
          <w:rStyle w:val="FontStyle17"/>
          <w:sz w:val="26"/>
          <w:szCs w:val="26"/>
        </w:rPr>
        <w:t>уполномоченным</w:t>
      </w:r>
      <w:r w:rsidRPr="004E4995" w:rsidR="00355554">
        <w:rPr>
          <w:rStyle w:val="FontStyle17"/>
          <w:sz w:val="26"/>
          <w:szCs w:val="26"/>
        </w:rPr>
        <w:t xml:space="preserve"> лицом в соответствие с требованиями ст.28.2 КоАП РФ;</w:t>
      </w:r>
    </w:p>
    <w:p w:rsidR="00901445" w:rsidRPr="004E4995" w:rsidP="004E4995" w14:paraId="60D63DBF" w14:textId="4A0F1031">
      <w:pPr>
        <w:pStyle w:val="Style4"/>
        <w:widowControl/>
        <w:spacing w:line="240" w:lineRule="auto"/>
        <w:ind w:left="-426" w:right="-143" w:firstLine="568"/>
        <w:rPr>
          <w:rStyle w:val="FontStyle17"/>
          <w:sz w:val="26"/>
          <w:szCs w:val="26"/>
        </w:rPr>
      </w:pPr>
      <w:r w:rsidRPr="004E4995">
        <w:rPr>
          <w:rStyle w:val="FontStyle17"/>
          <w:sz w:val="26"/>
          <w:szCs w:val="26"/>
        </w:rPr>
        <w:t xml:space="preserve">- </w:t>
      </w:r>
      <w:r w:rsidRPr="004E4995" w:rsidR="00F015DE">
        <w:rPr>
          <w:rStyle w:val="FontStyle17"/>
          <w:sz w:val="26"/>
          <w:szCs w:val="26"/>
        </w:rPr>
        <w:t>рапортом должностного лица</w:t>
      </w:r>
      <w:r w:rsidRPr="004E4995">
        <w:rPr>
          <w:rStyle w:val="FontStyle17"/>
          <w:sz w:val="26"/>
          <w:szCs w:val="26"/>
        </w:rPr>
        <w:t>;</w:t>
      </w:r>
    </w:p>
    <w:p w:rsidR="00F015DE" w:rsidRPr="004E4995" w:rsidP="004E4995" w14:paraId="3EED0623" w14:textId="6B2FAF33">
      <w:pPr>
        <w:pStyle w:val="Style4"/>
        <w:widowControl/>
        <w:spacing w:line="240" w:lineRule="auto"/>
        <w:ind w:left="-426" w:right="-143" w:firstLine="568"/>
        <w:rPr>
          <w:rStyle w:val="FontStyle17"/>
          <w:iCs/>
          <w:sz w:val="26"/>
          <w:szCs w:val="26"/>
        </w:rPr>
      </w:pPr>
      <w:r w:rsidRPr="004E4995">
        <w:rPr>
          <w:rStyle w:val="FontStyle17"/>
          <w:iCs/>
          <w:sz w:val="26"/>
          <w:szCs w:val="26"/>
        </w:rPr>
        <w:t>-</w:t>
      </w:r>
      <w:r w:rsidRPr="004E4995" w:rsidR="00FA291F">
        <w:rPr>
          <w:rStyle w:val="FontStyle17"/>
          <w:iCs/>
          <w:sz w:val="26"/>
          <w:szCs w:val="26"/>
        </w:rPr>
        <w:t xml:space="preserve"> а</w:t>
      </w:r>
      <w:r w:rsidRPr="004E4995">
        <w:rPr>
          <w:rStyle w:val="FontStyle17"/>
          <w:iCs/>
          <w:sz w:val="26"/>
          <w:szCs w:val="26"/>
        </w:rPr>
        <w:t xml:space="preserve">ктом </w:t>
      </w:r>
      <w:r w:rsidRPr="004E4995">
        <w:rPr>
          <w:rStyle w:val="FontStyle17"/>
          <w:iCs/>
          <w:sz w:val="26"/>
          <w:szCs w:val="26"/>
        </w:rPr>
        <w:t xml:space="preserve"> о проведении постоянного рейда </w:t>
      </w:r>
      <w:r w:rsidRPr="004E4995">
        <w:rPr>
          <w:rStyle w:val="FontStyle17"/>
          <w:iCs/>
          <w:sz w:val="26"/>
          <w:szCs w:val="26"/>
        </w:rPr>
        <w:t>от</w:t>
      </w:r>
      <w:r>
        <w:rPr>
          <w:rStyle w:val="FontStyle17"/>
          <w:iCs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4E4995">
        <w:rPr>
          <w:rStyle w:val="FontStyle17"/>
          <w:iCs/>
          <w:sz w:val="26"/>
          <w:szCs w:val="26"/>
        </w:rPr>
        <w:t>;</w:t>
      </w:r>
    </w:p>
    <w:p w:rsidR="007D255B" w:rsidRPr="004E4995" w:rsidP="004E4995" w14:paraId="52285BC1" w14:textId="4B0324C2">
      <w:pPr>
        <w:pStyle w:val="Style4"/>
        <w:widowControl/>
        <w:spacing w:line="240" w:lineRule="auto"/>
        <w:ind w:left="-426" w:right="-143" w:firstLine="568"/>
        <w:rPr>
          <w:rStyle w:val="FontStyle17"/>
          <w:iCs/>
          <w:sz w:val="26"/>
          <w:szCs w:val="26"/>
        </w:rPr>
      </w:pPr>
      <w:r w:rsidRPr="004E4995">
        <w:rPr>
          <w:rStyle w:val="FontStyle17"/>
          <w:iCs/>
          <w:sz w:val="26"/>
          <w:szCs w:val="26"/>
        </w:rPr>
        <w:t xml:space="preserve">- протоколом осмотра </w:t>
      </w:r>
      <w:r>
        <w:t>Данные изъяты»,</w:t>
      </w:r>
      <w:r>
        <w:t xml:space="preserve"> </w:t>
      </w:r>
      <w:r w:rsidRPr="004E4995">
        <w:rPr>
          <w:rStyle w:val="FontStyle17"/>
          <w:iCs/>
          <w:sz w:val="26"/>
          <w:szCs w:val="26"/>
        </w:rPr>
        <w:t>года</w:t>
      </w:r>
      <w:r w:rsidRPr="004E4995" w:rsidR="00F015DE">
        <w:rPr>
          <w:rStyle w:val="FontStyle17"/>
          <w:iCs/>
          <w:sz w:val="26"/>
          <w:szCs w:val="26"/>
        </w:rPr>
        <w:t xml:space="preserve"> с </w:t>
      </w:r>
      <w:r w:rsidRPr="004E4995" w:rsidR="00F015DE">
        <w:rPr>
          <w:rStyle w:val="FontStyle17"/>
          <w:iCs/>
          <w:sz w:val="26"/>
          <w:szCs w:val="26"/>
        </w:rPr>
        <w:t>фототаблицей</w:t>
      </w:r>
      <w:r w:rsidRPr="004E4995">
        <w:rPr>
          <w:rStyle w:val="FontStyle17"/>
          <w:iCs/>
          <w:sz w:val="26"/>
          <w:szCs w:val="26"/>
        </w:rPr>
        <w:t>;</w:t>
      </w:r>
    </w:p>
    <w:p w:rsidR="00F015DE" w:rsidRPr="004E4995" w:rsidP="004E4995" w14:paraId="59616E47" w14:textId="0E8DD043">
      <w:pPr>
        <w:pStyle w:val="Style4"/>
        <w:widowControl/>
        <w:spacing w:line="240" w:lineRule="auto"/>
        <w:ind w:left="-426" w:right="-143" w:firstLine="568"/>
        <w:rPr>
          <w:rStyle w:val="FontStyle17"/>
          <w:iCs/>
          <w:sz w:val="26"/>
          <w:szCs w:val="26"/>
        </w:rPr>
      </w:pPr>
      <w:r w:rsidRPr="004E4995">
        <w:rPr>
          <w:rStyle w:val="FontStyle17"/>
          <w:iCs/>
          <w:sz w:val="26"/>
          <w:szCs w:val="26"/>
        </w:rPr>
        <w:t xml:space="preserve">- письменными пояснениями </w:t>
      </w:r>
      <w:r w:rsidRPr="004E4995">
        <w:rPr>
          <w:bCs/>
          <w:sz w:val="26"/>
          <w:szCs w:val="26"/>
        </w:rPr>
        <w:t>Аджигафарова Э.С.;</w:t>
      </w:r>
    </w:p>
    <w:p w:rsidR="00B02DEA" w:rsidRPr="004E4995" w:rsidP="004E4995" w14:paraId="1CE2ABCA" w14:textId="2BC6ACED">
      <w:pPr>
        <w:pStyle w:val="Style4"/>
        <w:widowControl/>
        <w:spacing w:line="240" w:lineRule="auto"/>
        <w:ind w:left="-426" w:right="-143" w:firstLine="568"/>
        <w:rPr>
          <w:rStyle w:val="FontStyle17"/>
          <w:iCs/>
          <w:sz w:val="26"/>
          <w:szCs w:val="26"/>
        </w:rPr>
      </w:pPr>
      <w:r w:rsidRPr="004E4995">
        <w:rPr>
          <w:rStyle w:val="FontStyle17"/>
          <w:iCs/>
          <w:sz w:val="26"/>
          <w:szCs w:val="26"/>
        </w:rPr>
        <w:t>- копией согласованной схемы организации дорожного движения;</w:t>
      </w:r>
    </w:p>
    <w:p w:rsidR="007D255B" w:rsidRPr="004E4995" w:rsidP="004E4995" w14:paraId="75B3D680" w14:textId="77777777">
      <w:pPr>
        <w:pStyle w:val="Style4"/>
        <w:widowControl/>
        <w:spacing w:line="240" w:lineRule="auto"/>
        <w:ind w:left="-426" w:right="-143" w:firstLine="568"/>
        <w:rPr>
          <w:rStyle w:val="FontStyle17"/>
          <w:iCs/>
          <w:sz w:val="26"/>
          <w:szCs w:val="26"/>
        </w:rPr>
      </w:pPr>
      <w:r w:rsidRPr="004E4995">
        <w:rPr>
          <w:rStyle w:val="FontStyle17"/>
          <w:iCs/>
          <w:sz w:val="26"/>
          <w:szCs w:val="26"/>
        </w:rPr>
        <w:t>- фототаблицей;</w:t>
      </w:r>
    </w:p>
    <w:p w:rsidR="00EF2E57" w:rsidRPr="004E4995" w:rsidP="004E4995" w14:paraId="797A45FA" w14:textId="77777777">
      <w:pPr>
        <w:pStyle w:val="Style4"/>
        <w:widowControl/>
        <w:spacing w:line="240" w:lineRule="auto"/>
        <w:ind w:left="-426" w:right="-143" w:firstLine="568"/>
        <w:rPr>
          <w:bCs/>
          <w:iCs/>
          <w:sz w:val="26"/>
          <w:szCs w:val="26"/>
        </w:rPr>
      </w:pPr>
      <w:r w:rsidRPr="004E4995">
        <w:rPr>
          <w:rStyle w:val="FontStyle17"/>
          <w:iCs/>
          <w:sz w:val="26"/>
          <w:szCs w:val="26"/>
        </w:rPr>
        <w:t xml:space="preserve">- копией приказа </w:t>
      </w:r>
      <w:r w:rsidRPr="004E4995" w:rsidR="00914D74">
        <w:rPr>
          <w:bCs/>
          <w:iCs/>
          <w:sz w:val="26"/>
          <w:szCs w:val="26"/>
        </w:rPr>
        <w:t>ООО «</w:t>
      </w:r>
      <w:r w:rsidRPr="004E4995" w:rsidR="00F015DE">
        <w:rPr>
          <w:bCs/>
          <w:iCs/>
          <w:sz w:val="26"/>
          <w:szCs w:val="26"/>
        </w:rPr>
        <w:t>ДОР-Пльянс</w:t>
      </w:r>
      <w:r w:rsidRPr="004E4995" w:rsidR="00914D74">
        <w:rPr>
          <w:bCs/>
          <w:iCs/>
          <w:sz w:val="26"/>
          <w:szCs w:val="26"/>
        </w:rPr>
        <w:t>»</w:t>
      </w:r>
      <w:r w:rsidRPr="004E4995" w:rsidR="00901445">
        <w:rPr>
          <w:bCs/>
          <w:iCs/>
          <w:sz w:val="26"/>
          <w:szCs w:val="26"/>
        </w:rPr>
        <w:t xml:space="preserve"> </w:t>
      </w:r>
      <w:r w:rsidRPr="004E4995" w:rsidR="00F015DE">
        <w:rPr>
          <w:bCs/>
          <w:iCs/>
          <w:sz w:val="26"/>
          <w:szCs w:val="26"/>
        </w:rPr>
        <w:t xml:space="preserve"> о приеме работника  Аджигафарова Э.С. на должность производителя работ</w:t>
      </w:r>
    </w:p>
    <w:p w:rsidR="00EF2E57" w:rsidRPr="004E4995" w:rsidP="004E4995" w14:paraId="0A6C4B13" w14:textId="07B90A4C">
      <w:pPr>
        <w:pStyle w:val="Style4"/>
        <w:widowControl/>
        <w:spacing w:line="240" w:lineRule="auto"/>
        <w:ind w:left="-426" w:right="-143" w:firstLine="568"/>
        <w:rPr>
          <w:bCs/>
          <w:iCs/>
          <w:sz w:val="26"/>
          <w:szCs w:val="26"/>
        </w:rPr>
      </w:pPr>
      <w:r w:rsidRPr="004E4995">
        <w:rPr>
          <w:bCs/>
          <w:iCs/>
          <w:sz w:val="26"/>
          <w:szCs w:val="26"/>
        </w:rPr>
        <w:t xml:space="preserve">- фотокопией приказа № </w:t>
      </w:r>
      <w:r>
        <w:rPr>
          <w:bCs/>
          <w:iCs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4E4995">
        <w:rPr>
          <w:bCs/>
          <w:iCs/>
          <w:sz w:val="26"/>
          <w:szCs w:val="26"/>
        </w:rPr>
        <w:t>п</w:t>
      </w:r>
      <w:r w:rsidRPr="004E4995">
        <w:rPr>
          <w:bCs/>
          <w:iCs/>
          <w:sz w:val="26"/>
          <w:szCs w:val="26"/>
        </w:rPr>
        <w:t xml:space="preserve"> о возложении обязанностей;</w:t>
      </w:r>
    </w:p>
    <w:p w:rsidR="0091127E" w:rsidRPr="004E4995" w:rsidP="004E4995" w14:paraId="1D54ED75" w14:textId="77777777">
      <w:pPr>
        <w:pStyle w:val="Style4"/>
        <w:widowControl/>
        <w:spacing w:line="240" w:lineRule="auto"/>
        <w:ind w:left="-426" w:right="-143" w:firstLine="568"/>
        <w:rPr>
          <w:bCs/>
          <w:iCs/>
          <w:sz w:val="26"/>
          <w:szCs w:val="26"/>
        </w:rPr>
      </w:pPr>
      <w:r w:rsidRPr="004E4995">
        <w:rPr>
          <w:bCs/>
          <w:iCs/>
          <w:sz w:val="26"/>
          <w:szCs w:val="26"/>
        </w:rPr>
        <w:t>-уставом ООО «ДОР-Альянс»;</w:t>
      </w:r>
    </w:p>
    <w:p w:rsidR="00901445" w:rsidRPr="004E4995" w:rsidP="004E4995" w14:paraId="15BCA310" w14:textId="0345C871">
      <w:pPr>
        <w:pStyle w:val="Style4"/>
        <w:widowControl/>
        <w:spacing w:line="240" w:lineRule="auto"/>
        <w:ind w:left="-426" w:right="-143" w:firstLine="568"/>
        <w:rPr>
          <w:bCs/>
          <w:iCs/>
          <w:sz w:val="26"/>
          <w:szCs w:val="26"/>
        </w:rPr>
      </w:pPr>
      <w:r w:rsidRPr="004E4995">
        <w:rPr>
          <w:bCs/>
          <w:iCs/>
          <w:sz w:val="26"/>
          <w:szCs w:val="26"/>
        </w:rPr>
        <w:t>- фотокопией трудового договора</w:t>
      </w:r>
      <w:r w:rsidRPr="004E4995" w:rsidR="00914D74">
        <w:rPr>
          <w:bCs/>
          <w:iCs/>
          <w:sz w:val="26"/>
          <w:szCs w:val="26"/>
        </w:rPr>
        <w:t>.</w:t>
      </w:r>
    </w:p>
    <w:p w:rsidR="007D255B" w:rsidRPr="004E4995" w:rsidP="004E4995" w14:paraId="009A1110" w14:textId="77777777">
      <w:pPr>
        <w:pStyle w:val="Style4"/>
        <w:widowControl/>
        <w:spacing w:line="240" w:lineRule="auto"/>
        <w:ind w:left="-426" w:right="-143" w:firstLine="568"/>
        <w:rPr>
          <w:sz w:val="26"/>
          <w:szCs w:val="26"/>
        </w:rPr>
      </w:pPr>
      <w:r w:rsidRPr="004E4995">
        <w:rPr>
          <w:sz w:val="26"/>
          <w:szCs w:val="26"/>
        </w:rPr>
        <w:t xml:space="preserve">Совокупность указанных доказательств по делу </w:t>
      </w:r>
      <w:r w:rsidRPr="004E4995">
        <w:rPr>
          <w:sz w:val="26"/>
          <w:szCs w:val="26"/>
        </w:rPr>
        <w:t>не вызывает сомнений, они последовательны, не противоречивы и полностью согласуются между собой. Мировой судья находит их относимыми, допустимыми, достоверными и достаточными для разрешения  настоящего дела, а потому полагает возможным положить их в основу</w:t>
      </w:r>
      <w:r w:rsidRPr="004E4995">
        <w:rPr>
          <w:sz w:val="26"/>
          <w:szCs w:val="26"/>
        </w:rPr>
        <w:t xml:space="preserve">  постановления.</w:t>
      </w:r>
    </w:p>
    <w:p w:rsidR="007D255B" w:rsidRPr="004E4995" w:rsidP="004E4995" w14:paraId="3D9EDB65" w14:textId="77777777">
      <w:pPr>
        <w:pStyle w:val="Style4"/>
        <w:widowControl/>
        <w:spacing w:line="240" w:lineRule="auto"/>
        <w:ind w:left="-426" w:right="-143" w:firstLine="568"/>
        <w:rPr>
          <w:rFonts w:eastAsia="Calibri"/>
          <w:sz w:val="26"/>
          <w:szCs w:val="26"/>
        </w:rPr>
      </w:pPr>
      <w:r w:rsidRPr="004E4995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7D255B" w:rsidRPr="004E4995" w:rsidP="004E4995" w14:paraId="44D3272C" w14:textId="77777777">
      <w:pPr>
        <w:pStyle w:val="Style4"/>
        <w:widowControl/>
        <w:spacing w:line="240" w:lineRule="auto"/>
        <w:ind w:left="-426" w:right="-143" w:firstLine="568"/>
        <w:rPr>
          <w:rFonts w:eastAsia="Calibri"/>
          <w:sz w:val="26"/>
          <w:szCs w:val="26"/>
        </w:rPr>
      </w:pPr>
      <w:r w:rsidRPr="004E4995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2" w:history="1">
        <w:r w:rsidRPr="004E4995">
          <w:rPr>
            <w:rStyle w:val="Hyperlink"/>
            <w:rFonts w:eastAsia="Calibri"/>
            <w:color w:val="auto"/>
            <w:sz w:val="26"/>
            <w:szCs w:val="26"/>
            <w:u w:val="none"/>
          </w:rPr>
          <w:t>статьей 1.5</w:t>
        </w:r>
      </w:hyperlink>
      <w:r w:rsidRPr="004E4995">
        <w:rPr>
          <w:rFonts w:eastAsia="Calibri"/>
          <w:sz w:val="26"/>
          <w:szCs w:val="26"/>
        </w:rPr>
        <w:t xml:space="preserve"> КоАП РФ должны быт</w:t>
      </w:r>
      <w:r w:rsidRPr="004E4995">
        <w:rPr>
          <w:rFonts w:eastAsia="Calibri"/>
          <w:sz w:val="26"/>
          <w:szCs w:val="26"/>
        </w:rPr>
        <w:t>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7D255B" w:rsidRPr="004E4995" w:rsidP="004E4995" w14:paraId="7392963A" w14:textId="77777777">
      <w:pPr>
        <w:pStyle w:val="Style4"/>
        <w:widowControl/>
        <w:spacing w:line="240" w:lineRule="auto"/>
        <w:ind w:left="-426" w:right="-143" w:firstLine="568"/>
        <w:rPr>
          <w:rFonts w:eastAsia="Calibri"/>
          <w:sz w:val="26"/>
          <w:szCs w:val="26"/>
        </w:rPr>
      </w:pPr>
      <w:r w:rsidRPr="004E4995">
        <w:rPr>
          <w:rFonts w:eastAsia="Calibri"/>
          <w:sz w:val="26"/>
          <w:szCs w:val="26"/>
        </w:rPr>
        <w:t>При выявлении и фиксации административного правонарушения должностным лицом органов внутренних дел существенных нарушен</w:t>
      </w:r>
      <w:r w:rsidRPr="004E4995">
        <w:rPr>
          <w:rFonts w:eastAsia="Calibri"/>
          <w:sz w:val="26"/>
          <w:szCs w:val="26"/>
        </w:rPr>
        <w:t>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не представлено.</w:t>
      </w:r>
    </w:p>
    <w:p w:rsidR="00C5009D" w:rsidRPr="004E4995" w:rsidP="004E4995" w14:paraId="6FCAEF8B" w14:textId="5165CE03">
      <w:pPr>
        <w:pStyle w:val="Style4"/>
        <w:widowControl/>
        <w:spacing w:line="240" w:lineRule="auto"/>
        <w:ind w:left="-426" w:right="-143" w:firstLine="568"/>
        <w:rPr>
          <w:rFonts w:eastAsia="Calibri"/>
          <w:sz w:val="26"/>
          <w:szCs w:val="26"/>
        </w:rPr>
      </w:pPr>
      <w:r w:rsidRPr="004E4995">
        <w:rPr>
          <w:rStyle w:val="FontStyle17"/>
          <w:sz w:val="26"/>
          <w:szCs w:val="26"/>
        </w:rPr>
        <w:t xml:space="preserve">Исследовав </w:t>
      </w:r>
      <w:r w:rsidRPr="004E4995">
        <w:rPr>
          <w:rStyle w:val="FontStyle17"/>
          <w:sz w:val="26"/>
          <w:szCs w:val="26"/>
        </w:rPr>
        <w:t>обстоятельства по делу в их совокупности и оценив добытые доказательства, мировой судья приходит к выводу</w:t>
      </w:r>
      <w:r w:rsidRPr="004E4995">
        <w:rPr>
          <w:rFonts w:eastAsia="Calibri"/>
          <w:sz w:val="26"/>
          <w:szCs w:val="26"/>
        </w:rPr>
        <w:t xml:space="preserve"> </w:t>
      </w:r>
      <w:r w:rsidRPr="004E4995" w:rsidR="008A47A6">
        <w:rPr>
          <w:rFonts w:eastAsia="SimSun"/>
          <w:sz w:val="26"/>
          <w:szCs w:val="26"/>
          <w:lang w:eastAsia="zh-CN"/>
        </w:rPr>
        <w:t xml:space="preserve">о виновности </w:t>
      </w:r>
      <w:r w:rsidRPr="004E4995" w:rsidR="00EF2E57">
        <w:rPr>
          <w:bCs/>
          <w:iCs/>
          <w:sz w:val="26"/>
          <w:szCs w:val="26"/>
        </w:rPr>
        <w:t xml:space="preserve">производителя работ Общества с ограниченной ответственностью «ДОР-Альянс»  Аджигафарова Э.С. </w:t>
      </w:r>
      <w:r w:rsidRPr="004E4995" w:rsidR="008A47A6">
        <w:rPr>
          <w:rFonts w:eastAsia="SimSun"/>
          <w:sz w:val="26"/>
          <w:szCs w:val="26"/>
          <w:lang w:eastAsia="zh-CN"/>
        </w:rPr>
        <w:t>в совершении а</w:t>
      </w:r>
      <w:r w:rsidRPr="004E4995" w:rsidR="00CE49CF">
        <w:rPr>
          <w:rFonts w:eastAsia="SimSun"/>
          <w:sz w:val="26"/>
          <w:szCs w:val="26"/>
          <w:lang w:eastAsia="zh-CN"/>
        </w:rPr>
        <w:t xml:space="preserve">дминистративного правонарушения, </w:t>
      </w:r>
      <w:r w:rsidRPr="004E4995" w:rsidR="008A47A6">
        <w:rPr>
          <w:rStyle w:val="FontStyle17"/>
          <w:sz w:val="26"/>
          <w:szCs w:val="26"/>
        </w:rPr>
        <w:t xml:space="preserve">предусмотренного ч.1 ст.12.34 КоАП РФ, а именно: </w:t>
      </w:r>
      <w:r w:rsidRPr="004E4995" w:rsidR="00C37354">
        <w:rPr>
          <w:sz w:val="26"/>
          <w:szCs w:val="26"/>
          <w:shd w:val="clear" w:color="auto" w:fill="FFFFFF"/>
        </w:rPr>
        <w:t>несоблюдение</w:t>
      </w:r>
      <w:r w:rsidRPr="004E4995" w:rsidR="008A47A6">
        <w:rPr>
          <w:sz w:val="26"/>
          <w:szCs w:val="26"/>
          <w:shd w:val="clear" w:color="auto" w:fill="FFFFFF"/>
        </w:rPr>
        <w:t xml:space="preserve"> требований по обеспечению безопасности дорожного движения при содержании дороги регионального значения.</w:t>
      </w:r>
    </w:p>
    <w:p w:rsidR="00CE49CF" w:rsidRPr="004E4995" w:rsidP="004E4995" w14:paraId="32E335E9" w14:textId="2DB11311">
      <w:pPr>
        <w:pStyle w:val="Style4"/>
        <w:widowControl/>
        <w:spacing w:line="240" w:lineRule="auto"/>
        <w:ind w:left="-426" w:right="-143" w:firstLine="568"/>
        <w:rPr>
          <w:rFonts w:eastAsia="Calibri"/>
          <w:sz w:val="26"/>
          <w:szCs w:val="26"/>
        </w:rPr>
      </w:pPr>
      <w:r w:rsidRPr="004E4995">
        <w:rPr>
          <w:rStyle w:val="FontStyle17"/>
          <w:sz w:val="26"/>
          <w:szCs w:val="26"/>
        </w:rPr>
        <w:t>При разрешении вопроса о применении административного н</w:t>
      </w:r>
      <w:r w:rsidRPr="004E4995" w:rsidR="00901445">
        <w:rPr>
          <w:rStyle w:val="FontStyle17"/>
          <w:sz w:val="26"/>
          <w:szCs w:val="26"/>
        </w:rPr>
        <w:t xml:space="preserve">аказания правонарушителю, </w:t>
      </w:r>
      <w:r w:rsidRPr="004E4995">
        <w:rPr>
          <w:rStyle w:val="FontStyle17"/>
          <w:sz w:val="26"/>
          <w:szCs w:val="26"/>
        </w:rPr>
        <w:t xml:space="preserve">принимается во внимание его личность и имущественное положение, характер совершенного правонарушения, наличие </w:t>
      </w:r>
      <w:r w:rsidRPr="004E4995" w:rsidR="00C5009D">
        <w:rPr>
          <w:rStyle w:val="FontStyle17"/>
          <w:sz w:val="26"/>
          <w:szCs w:val="26"/>
        </w:rPr>
        <w:t>смягчающих</w:t>
      </w:r>
      <w:r w:rsidRPr="004E4995">
        <w:rPr>
          <w:rStyle w:val="FontStyle17"/>
          <w:sz w:val="26"/>
          <w:szCs w:val="26"/>
        </w:rPr>
        <w:t xml:space="preserve"> административную ответственность</w:t>
      </w:r>
      <w:r w:rsidRPr="004E4995" w:rsidR="00901445">
        <w:rPr>
          <w:rStyle w:val="FontStyle17"/>
          <w:sz w:val="26"/>
          <w:szCs w:val="26"/>
        </w:rPr>
        <w:t xml:space="preserve"> обстоятельств в виде раскаяния и признания вины</w:t>
      </w:r>
      <w:r w:rsidRPr="004E4995" w:rsidR="00914D74">
        <w:rPr>
          <w:rStyle w:val="FontStyle17"/>
          <w:sz w:val="26"/>
          <w:szCs w:val="26"/>
        </w:rPr>
        <w:t xml:space="preserve"> (согласно письменных пояснений в протоколе об административном правонарушении)</w:t>
      </w:r>
      <w:r w:rsidRPr="004E4995" w:rsidR="00C5009D">
        <w:rPr>
          <w:rStyle w:val="FontStyle17"/>
          <w:sz w:val="26"/>
          <w:szCs w:val="26"/>
        </w:rPr>
        <w:t>,</w:t>
      </w:r>
      <w:r w:rsidRPr="004E4995">
        <w:rPr>
          <w:rStyle w:val="FontStyle17"/>
          <w:sz w:val="26"/>
          <w:szCs w:val="26"/>
        </w:rPr>
        <w:t xml:space="preserve"> </w:t>
      </w:r>
      <w:r w:rsidRPr="004E4995">
        <w:rPr>
          <w:sz w:val="26"/>
          <w:szCs w:val="26"/>
          <w:shd w:val="clear" w:color="auto" w:fill="FFFFFF"/>
        </w:rPr>
        <w:t xml:space="preserve">отсутствие обстоятельств, отягчающих административную ответственность, </w:t>
      </w:r>
      <w:r w:rsidRPr="004E4995">
        <w:rPr>
          <w:rStyle w:val="FontStyle17"/>
          <w:sz w:val="26"/>
          <w:szCs w:val="26"/>
        </w:rPr>
        <w:t>в связи с чем, считаю необходимым применить к нему административное наказание в виде административного штрафа в размере, предусмотренно</w:t>
      </w:r>
      <w:r w:rsidRPr="004E4995">
        <w:rPr>
          <w:rStyle w:val="FontStyle17"/>
          <w:sz w:val="26"/>
          <w:szCs w:val="26"/>
        </w:rPr>
        <w:t>м законом за данное правонарушение.</w:t>
      </w:r>
    </w:p>
    <w:p w:rsidR="00F2196B" w:rsidRPr="004E4995" w:rsidP="004E4995" w14:paraId="3C7B57BE" w14:textId="66CC75E1">
      <w:pPr>
        <w:pStyle w:val="Style4"/>
        <w:widowControl/>
        <w:spacing w:line="240" w:lineRule="auto"/>
        <w:ind w:left="-426" w:right="-143" w:firstLine="568"/>
        <w:rPr>
          <w:sz w:val="26"/>
          <w:szCs w:val="26"/>
          <w:shd w:val="clear" w:color="auto" w:fill="FFFFFF"/>
        </w:rPr>
      </w:pPr>
      <w:r w:rsidRPr="004E4995">
        <w:rPr>
          <w:iCs/>
          <w:sz w:val="26"/>
          <w:szCs w:val="26"/>
        </w:rPr>
        <w:t>На основании вышеизложенного, руководствуясь ст.ст.1.7, 4.1</w:t>
      </w:r>
      <w:r w:rsidRPr="004E4995">
        <w:rPr>
          <w:iCs/>
          <w:sz w:val="26"/>
          <w:szCs w:val="26"/>
          <w:lang w:val="uk-UA"/>
        </w:rPr>
        <w:t>-</w:t>
      </w:r>
      <w:r w:rsidRPr="004E4995">
        <w:rPr>
          <w:iCs/>
          <w:sz w:val="26"/>
          <w:szCs w:val="26"/>
        </w:rPr>
        <w:t>4.3, 12.</w:t>
      </w:r>
      <w:r w:rsidRPr="004E4995" w:rsidR="00C41065">
        <w:rPr>
          <w:iCs/>
          <w:sz w:val="26"/>
          <w:szCs w:val="26"/>
          <w:lang w:val="uk-UA"/>
        </w:rPr>
        <w:t>34</w:t>
      </w:r>
      <w:r w:rsidRPr="004E4995">
        <w:rPr>
          <w:iCs/>
          <w:sz w:val="26"/>
          <w:szCs w:val="26"/>
        </w:rPr>
        <w:t>, 29.9, 29.10, 29.11, 32.2, 30.1-30.3 КоАП РФ, мировой судья</w:t>
      </w:r>
      <w:r w:rsidRPr="004E4995" w:rsidR="008A47A6">
        <w:rPr>
          <w:iCs/>
          <w:sz w:val="26"/>
          <w:szCs w:val="26"/>
        </w:rPr>
        <w:t xml:space="preserve"> -</w:t>
      </w:r>
    </w:p>
    <w:p w:rsidR="00F2196B" w:rsidRPr="004E4995" w:rsidP="004E4995" w14:paraId="62E1DB21" w14:textId="77777777">
      <w:pPr>
        <w:pStyle w:val="BodyTextIndent2"/>
        <w:spacing w:after="0" w:line="240" w:lineRule="auto"/>
        <w:ind w:left="-426" w:right="-143" w:firstLine="568"/>
        <w:jc w:val="center"/>
        <w:rPr>
          <w:sz w:val="26"/>
          <w:szCs w:val="26"/>
          <w:lang w:val="ru-RU"/>
        </w:rPr>
      </w:pPr>
    </w:p>
    <w:p w:rsidR="00937A43" w:rsidRPr="004E4995" w:rsidP="004E4995" w14:paraId="65EDB596" w14:textId="267F3B35">
      <w:pPr>
        <w:autoSpaceDE w:val="0"/>
        <w:autoSpaceDN w:val="0"/>
        <w:spacing w:after="0" w:line="240" w:lineRule="auto"/>
        <w:ind w:left="-426" w:right="-143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4E4995">
        <w:rPr>
          <w:rFonts w:ascii="Times New Roman" w:hAnsi="Times New Roman" w:cs="Times New Roman"/>
          <w:sz w:val="26"/>
          <w:szCs w:val="26"/>
        </w:rPr>
        <w:t>п о с т а н о в и л</w:t>
      </w:r>
      <w:r w:rsidRPr="004E4995" w:rsidR="00F2196B">
        <w:rPr>
          <w:rFonts w:ascii="Times New Roman" w:hAnsi="Times New Roman" w:cs="Times New Roman"/>
          <w:sz w:val="26"/>
          <w:szCs w:val="26"/>
        </w:rPr>
        <w:t>:</w:t>
      </w:r>
    </w:p>
    <w:p w:rsidR="004D6DC3" w:rsidRPr="004E4995" w:rsidP="004E4995" w14:paraId="01BFB498" w14:textId="77777777">
      <w:pPr>
        <w:autoSpaceDE w:val="0"/>
        <w:autoSpaceDN w:val="0"/>
        <w:spacing w:after="0" w:line="240" w:lineRule="auto"/>
        <w:ind w:left="-426" w:right="-143" w:firstLine="568"/>
        <w:rPr>
          <w:rFonts w:ascii="Times New Roman" w:hAnsi="Times New Roman" w:cs="Times New Roman"/>
          <w:sz w:val="26"/>
          <w:szCs w:val="26"/>
        </w:rPr>
      </w:pPr>
    </w:p>
    <w:p w:rsidR="00937A43" w:rsidRPr="004E4995" w:rsidP="004E4995" w14:paraId="61BF0E23" w14:textId="4BF4B977">
      <w:pPr>
        <w:autoSpaceDE w:val="0"/>
        <w:autoSpaceDN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99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производителя работ Общества с ограниченной ответственностью </w:t>
      </w:r>
      <w:r w:rsidRPr="004E4995">
        <w:rPr>
          <w:rFonts w:ascii="Times New Roman" w:hAnsi="Times New Roman" w:cs="Times New Roman"/>
          <w:b/>
          <w:bCs/>
          <w:iCs/>
          <w:sz w:val="26"/>
          <w:szCs w:val="26"/>
        </w:rPr>
        <w:t>«ДОР-Альянс» Аджигафарова Эрвина Суеновича</w:t>
      </w:r>
      <w:r w:rsidRPr="004E4995" w:rsidR="00C5009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4E4995" w:rsidR="00CC2D84">
        <w:rPr>
          <w:rFonts w:ascii="Times New Roman" w:hAnsi="Times New Roman" w:cs="Times New Roman"/>
          <w:sz w:val="26"/>
          <w:szCs w:val="26"/>
        </w:rPr>
        <w:t xml:space="preserve">признать виновным </w:t>
      </w:r>
      <w:r w:rsidRPr="004E4995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ст.12.34 </w:t>
      </w:r>
      <w:r w:rsidRPr="004E4995">
        <w:rPr>
          <w:rStyle w:val="FontStyle17"/>
          <w:sz w:val="26"/>
          <w:szCs w:val="26"/>
        </w:rPr>
        <w:t>Кодекса Российской Федерации об административных правонарушениях</w:t>
      </w:r>
      <w:r w:rsidRPr="004E4995">
        <w:rPr>
          <w:rFonts w:ascii="Times New Roman" w:hAnsi="Times New Roman" w:cs="Times New Roman"/>
          <w:sz w:val="26"/>
          <w:szCs w:val="26"/>
        </w:rPr>
        <w:t xml:space="preserve"> и назначить ему административное наказа</w:t>
      </w:r>
      <w:r w:rsidRPr="004E4995" w:rsidR="00415230">
        <w:rPr>
          <w:rFonts w:ascii="Times New Roman" w:hAnsi="Times New Roman" w:cs="Times New Roman"/>
          <w:sz w:val="26"/>
          <w:szCs w:val="26"/>
        </w:rPr>
        <w:t>ние в виде штрафа в размере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4E4995">
        <w:rPr>
          <w:rFonts w:ascii="Times New Roman" w:hAnsi="Times New Roman" w:cs="Times New Roman"/>
          <w:sz w:val="26"/>
          <w:szCs w:val="26"/>
        </w:rPr>
        <w:t xml:space="preserve">) </w:t>
      </w:r>
      <w:r w:rsidRPr="004E4995">
        <w:rPr>
          <w:rFonts w:ascii="Times New Roman" w:hAnsi="Times New Roman" w:cs="Times New Roman"/>
          <w:sz w:val="26"/>
          <w:szCs w:val="26"/>
        </w:rPr>
        <w:t>рублей.</w:t>
      </w:r>
    </w:p>
    <w:p w:rsidR="00C5009D" w:rsidRPr="004E4995" w:rsidP="004E4995" w14:paraId="497A279D" w14:textId="7D564C4E">
      <w:pPr>
        <w:autoSpaceDE w:val="0"/>
        <w:autoSpaceDN w:val="0"/>
        <w:spacing w:after="0" w:line="240" w:lineRule="auto"/>
        <w:ind w:left="-426" w:right="-143" w:firstLine="568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E4995">
        <w:rPr>
          <w:rFonts w:ascii="Times New Roman" w:hAnsi="Times New Roman" w:cs="Times New Roman"/>
          <w:sz w:val="26"/>
          <w:szCs w:val="26"/>
        </w:rPr>
        <w:t xml:space="preserve"> </w:t>
      </w:r>
      <w:r w:rsidRPr="004E4995">
        <w:rPr>
          <w:rFonts w:ascii="Times New Roman" w:hAnsi="Times New Roman" w:cs="Times New Roman"/>
          <w:b/>
          <w:sz w:val="26"/>
          <w:szCs w:val="26"/>
        </w:rPr>
        <w:t>Реквизиты для уплаты административного штрафа:</w:t>
      </w:r>
      <w:r w:rsidRPr="004E4995">
        <w:rPr>
          <w:rFonts w:ascii="Times New Roman" w:hAnsi="Times New Roman" w:cs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</w:p>
    <w:p w:rsidR="00490BC3" w:rsidRPr="004E4995" w:rsidP="004E4995" w14:paraId="55C9EE49" w14:textId="6E4E93D0">
      <w:pPr>
        <w:autoSpaceDE w:val="0"/>
        <w:autoSpaceDN w:val="0"/>
        <w:spacing w:after="0" w:line="240" w:lineRule="auto"/>
        <w:ind w:left="-426" w:right="-143" w:firstLine="568"/>
        <w:contextualSpacing/>
        <w:jc w:val="both"/>
        <w:rPr>
          <w:rStyle w:val="FontStyle17"/>
          <w:sz w:val="26"/>
          <w:szCs w:val="26"/>
        </w:rPr>
      </w:pPr>
      <w:r w:rsidRPr="004E4995">
        <w:rPr>
          <w:rStyle w:val="FontStyle17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</w:t>
      </w:r>
      <w:r w:rsidRPr="004E4995">
        <w:rPr>
          <w:rStyle w:val="FontStyle17"/>
          <w:sz w:val="26"/>
          <w:szCs w:val="26"/>
        </w:rPr>
        <w:t xml:space="preserve">тренного </w:t>
      </w:r>
      <w:hyperlink r:id="rId13" w:history="1">
        <w:r w:rsidRPr="004E4995">
          <w:rPr>
            <w:rStyle w:val="FontStyle17"/>
            <w:sz w:val="26"/>
            <w:szCs w:val="26"/>
          </w:rPr>
          <w:t>частью 1.1</w:t>
        </w:r>
      </w:hyperlink>
      <w:r w:rsidRPr="004E4995">
        <w:rPr>
          <w:rStyle w:val="FontStyle17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4" w:history="1">
        <w:r w:rsidRPr="004E4995">
          <w:rPr>
            <w:rStyle w:val="FontStyle17"/>
            <w:sz w:val="26"/>
            <w:szCs w:val="26"/>
          </w:rPr>
          <w:t>статьей 31.5</w:t>
        </w:r>
      </w:hyperlink>
      <w:r w:rsidRPr="004E4995">
        <w:rPr>
          <w:rStyle w:val="FontStyle17"/>
          <w:sz w:val="26"/>
          <w:szCs w:val="26"/>
        </w:rPr>
        <w:t xml:space="preserve"> настоящего Кодекса.</w:t>
      </w:r>
    </w:p>
    <w:p w:rsidR="00490BC3" w:rsidRPr="004E4995" w:rsidP="004E4995" w14:paraId="32BFC668" w14:textId="40417555">
      <w:pPr>
        <w:autoSpaceDE w:val="0"/>
        <w:autoSpaceDN w:val="0"/>
        <w:spacing w:after="0" w:line="240" w:lineRule="auto"/>
        <w:ind w:left="-426" w:right="-143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4995">
        <w:rPr>
          <w:rFonts w:ascii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лицо, привлеченное к администр</w:t>
      </w:r>
      <w:r w:rsidRPr="004E4995">
        <w:rPr>
          <w:rFonts w:ascii="Times New Roman" w:hAnsi="Times New Roman" w:cs="Times New Roman"/>
          <w:sz w:val="26"/>
          <w:szCs w:val="26"/>
        </w:rPr>
        <w:t xml:space="preserve">ативной ответственности, направляет судье, вынесшему постановление. </w:t>
      </w:r>
    </w:p>
    <w:p w:rsidR="00C72CB2" w:rsidRPr="004E4995" w:rsidP="004E4995" w14:paraId="6ADA9D1F" w14:textId="77777777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4E4995">
        <w:rPr>
          <w:rFonts w:ascii="Times New Roman" w:hAnsi="Times New Roman" w:cs="Times New Roman"/>
          <w:sz w:val="26"/>
          <w:szCs w:val="26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</w:t>
      </w:r>
      <w:r w:rsidRPr="004E4995">
        <w:rPr>
          <w:rFonts w:ascii="Times New Roman" w:hAnsi="Times New Roman" w:cs="Times New Roman"/>
          <w:sz w:val="26"/>
          <w:szCs w:val="26"/>
        </w:rPr>
        <w:t xml:space="preserve">а исключением административных правонарушений, предусмотренных частью 1.1 статьи 12.1, частями 2 и 4 статьи 12.7, статьей 12.8, </w:t>
      </w:r>
      <w:r w:rsidRPr="004E4995">
        <w:rPr>
          <w:rFonts w:ascii="Times New Roman" w:hAnsi="Times New Roman" w:cs="Times New Roman"/>
          <w:sz w:val="26"/>
          <w:szCs w:val="26"/>
        </w:rPr>
        <w:t>частями 6 и 7 статьи 12.9, статьей 12.10, частью 3 статьи 12.12, частью 5 статьи 12.15, частью 3.1 статьи 12.16, статьями 12.24,</w:t>
      </w:r>
      <w:r w:rsidRPr="004E4995">
        <w:rPr>
          <w:rFonts w:ascii="Times New Roman" w:hAnsi="Times New Roman" w:cs="Times New Roman"/>
          <w:sz w:val="26"/>
          <w:szCs w:val="26"/>
        </w:rPr>
        <w:t xml:space="preserve">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4E4995">
        <w:rPr>
          <w:rFonts w:ascii="Times New Roman" w:hAnsi="Times New Roman" w:cs="Times New Roman"/>
          <w:sz w:val="26"/>
          <w:szCs w:val="26"/>
        </w:rPr>
        <w:t>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</w:t>
      </w:r>
      <w:r w:rsidRPr="004E4995">
        <w:rPr>
          <w:rFonts w:ascii="Times New Roman" w:hAnsi="Times New Roman" w:cs="Times New Roman"/>
          <w:sz w:val="26"/>
          <w:szCs w:val="26"/>
        </w:rPr>
        <w:t>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</w:t>
      </w:r>
      <w:r w:rsidRPr="004E4995">
        <w:rPr>
          <w:rFonts w:ascii="Times New Roman" w:hAnsi="Times New Roman" w:cs="Times New Roman"/>
          <w:sz w:val="26"/>
          <w:szCs w:val="26"/>
        </w:rPr>
        <w:t>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</w:t>
      </w:r>
      <w:r w:rsidRPr="004E4995">
        <w:rPr>
          <w:rFonts w:ascii="Times New Roman" w:hAnsi="Times New Roman" w:cs="Times New Roman"/>
          <w:sz w:val="26"/>
          <w:szCs w:val="26"/>
        </w:rPr>
        <w:t xml:space="preserve">тивный штраф уплачивается в полном размере. </w:t>
      </w:r>
    </w:p>
    <w:p w:rsidR="00867CAF" w:rsidRPr="004E4995" w:rsidP="004E4995" w14:paraId="239B170E" w14:textId="5FCA9357">
      <w:pPr>
        <w:spacing w:after="0" w:line="240" w:lineRule="auto"/>
        <w:ind w:left="-426" w:right="-143" w:firstLine="568"/>
        <w:jc w:val="both"/>
        <w:rPr>
          <w:rStyle w:val="FontStyle17"/>
          <w:sz w:val="26"/>
          <w:szCs w:val="26"/>
        </w:rPr>
      </w:pPr>
      <w:r w:rsidRPr="004E4995">
        <w:rPr>
          <w:rStyle w:val="FontStyle17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5" w:history="1">
        <w:r w:rsidRPr="004E4995">
          <w:rPr>
            <w:rStyle w:val="FontStyle17"/>
            <w:sz w:val="26"/>
            <w:szCs w:val="26"/>
          </w:rPr>
          <w:t>Кодексом</w:t>
        </w:r>
      </w:hyperlink>
      <w:r w:rsidRPr="004E4995">
        <w:rPr>
          <w:rStyle w:val="FontStyle17"/>
          <w:sz w:val="26"/>
          <w:szCs w:val="26"/>
        </w:rPr>
        <w:t xml:space="preserve">, - </w:t>
      </w:r>
      <w:r w:rsidRPr="004E4995">
        <w:rPr>
          <w:rStyle w:val="FontStyle17"/>
          <w:sz w:val="26"/>
          <w:szCs w:val="26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1200C" w:rsidRPr="004E4995" w:rsidP="004E4995" w14:paraId="7B430263" w14:textId="0AEDF741">
      <w:pPr>
        <w:autoSpaceDE w:val="0"/>
        <w:autoSpaceDN w:val="0"/>
        <w:spacing w:after="0" w:line="240" w:lineRule="auto"/>
        <w:ind w:left="-426" w:right="-143" w:firstLine="568"/>
        <w:contextualSpacing/>
        <w:jc w:val="both"/>
        <w:rPr>
          <w:rStyle w:val="FontStyle17"/>
          <w:sz w:val="26"/>
          <w:szCs w:val="26"/>
        </w:rPr>
      </w:pPr>
      <w:r w:rsidRPr="004E4995">
        <w:rPr>
          <w:rStyle w:val="FontStyle17"/>
          <w:sz w:val="26"/>
          <w:szCs w:val="26"/>
        </w:rPr>
        <w:t>Пос</w:t>
      </w:r>
      <w:r w:rsidRPr="004E4995">
        <w:rPr>
          <w:rStyle w:val="FontStyle17"/>
          <w:sz w:val="26"/>
          <w:szCs w:val="26"/>
        </w:rPr>
        <w:t xml:space="preserve">тановление может быть обжаловано в Ялтинский городской суд Республики Крым через судебный участок №98 Ялтинского судебного района (городской округ Ялта) Республики Крым в течение 10 </w:t>
      </w:r>
      <w:r w:rsidRPr="004E4995" w:rsidR="00A11D2D">
        <w:rPr>
          <w:rStyle w:val="FontStyle17"/>
          <w:sz w:val="26"/>
          <w:szCs w:val="26"/>
        </w:rPr>
        <w:t>дней</w:t>
      </w:r>
      <w:r w:rsidRPr="004E4995">
        <w:rPr>
          <w:rStyle w:val="FontStyle17"/>
          <w:sz w:val="26"/>
          <w:szCs w:val="26"/>
        </w:rPr>
        <w:t xml:space="preserve"> со дня вручения или получения копии постановления.</w:t>
      </w:r>
    </w:p>
    <w:p w:rsidR="00C5009D" w:rsidRPr="004E4995" w:rsidP="004E4995" w14:paraId="431B90F9" w14:textId="70A311A7">
      <w:pPr>
        <w:spacing w:line="240" w:lineRule="auto"/>
        <w:ind w:left="-426" w:right="-143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4995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4E4995">
        <w:rPr>
          <w:rFonts w:ascii="Times New Roman" w:hAnsi="Times New Roman" w:cs="Times New Roman"/>
          <w:b/>
          <w:sz w:val="26"/>
          <w:szCs w:val="26"/>
        </w:rPr>
        <w:tab/>
      </w:r>
      <w:r w:rsidRPr="004E4995">
        <w:rPr>
          <w:rFonts w:ascii="Times New Roman" w:hAnsi="Times New Roman" w:cs="Times New Roman"/>
          <w:b/>
          <w:sz w:val="26"/>
          <w:szCs w:val="26"/>
        </w:rPr>
        <w:tab/>
      </w:r>
      <w:r w:rsidRPr="004E4995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4E499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4E4995" w:rsidR="003E36A8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4E4995">
        <w:rPr>
          <w:rFonts w:ascii="Times New Roman" w:hAnsi="Times New Roman" w:cs="Times New Roman"/>
          <w:b/>
          <w:sz w:val="26"/>
          <w:szCs w:val="26"/>
        </w:rPr>
        <w:t xml:space="preserve"> (подпись</w:t>
      </w:r>
      <w:r w:rsidRPr="004E4995" w:rsidR="00FA291F">
        <w:rPr>
          <w:rFonts w:ascii="Times New Roman" w:hAnsi="Times New Roman" w:cs="Times New Roman"/>
          <w:b/>
          <w:sz w:val="26"/>
          <w:szCs w:val="26"/>
        </w:rPr>
        <w:t xml:space="preserve">)                         </w:t>
      </w:r>
      <w:r w:rsidRPr="004E4995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C5009D" w:rsidRPr="004E4995" w:rsidP="004E4995" w14:paraId="6808CCB6" w14:textId="77777777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</w:rPr>
      </w:pPr>
      <w:r w:rsidRPr="004E4995">
        <w:rPr>
          <w:rFonts w:ascii="Times New Roman" w:hAnsi="Times New Roman" w:cs="Times New Roman"/>
        </w:rPr>
        <w:t>Копия верна</w:t>
      </w:r>
    </w:p>
    <w:p w:rsidR="00C5009D" w:rsidRPr="004E4995" w:rsidP="004E4995" w14:paraId="34A24F24" w14:textId="5080E687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</w:rPr>
      </w:pPr>
      <w:r w:rsidRPr="004E4995">
        <w:rPr>
          <w:rFonts w:ascii="Times New Roman" w:hAnsi="Times New Roman" w:cs="Times New Roman"/>
        </w:rPr>
        <w:t>Дата выдачи «23» апреля</w:t>
      </w:r>
      <w:r w:rsidRPr="004E4995" w:rsidR="00914D74">
        <w:rPr>
          <w:rFonts w:ascii="Times New Roman" w:hAnsi="Times New Roman" w:cs="Times New Roman"/>
        </w:rPr>
        <w:t xml:space="preserve"> 2025</w:t>
      </w:r>
      <w:r w:rsidRPr="004E4995">
        <w:rPr>
          <w:rFonts w:ascii="Times New Roman" w:hAnsi="Times New Roman" w:cs="Times New Roman"/>
        </w:rPr>
        <w:t xml:space="preserve"> года</w:t>
      </w:r>
    </w:p>
    <w:p w:rsidR="00C5009D" w:rsidRPr="004E4995" w:rsidP="004E4995" w14:paraId="51C2D691" w14:textId="02DABE0D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</w:rPr>
      </w:pPr>
      <w:r w:rsidRPr="004E4995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4E4995">
        <w:rPr>
          <w:rFonts w:ascii="Times New Roman" w:hAnsi="Times New Roman" w:cs="Times New Roman"/>
        </w:rPr>
        <w:tab/>
        <w:t xml:space="preserve">                 </w:t>
      </w:r>
      <w:r w:rsidRPr="004E4995" w:rsidR="00FA291F">
        <w:rPr>
          <w:rFonts w:ascii="Times New Roman" w:hAnsi="Times New Roman" w:cs="Times New Roman"/>
        </w:rPr>
        <w:t xml:space="preserve">                      </w:t>
      </w:r>
      <w:r w:rsidRPr="004E4995">
        <w:rPr>
          <w:rFonts w:ascii="Times New Roman" w:hAnsi="Times New Roman" w:cs="Times New Roman"/>
        </w:rPr>
        <w:t xml:space="preserve"> </w:t>
      </w:r>
      <w:r w:rsidRPr="004E4995" w:rsidR="003E36A8">
        <w:rPr>
          <w:rFonts w:ascii="Times New Roman" w:hAnsi="Times New Roman" w:cs="Times New Roman"/>
        </w:rPr>
        <w:t xml:space="preserve">              </w:t>
      </w:r>
      <w:r w:rsidR="004E4995">
        <w:rPr>
          <w:rFonts w:ascii="Times New Roman" w:hAnsi="Times New Roman" w:cs="Times New Roman"/>
        </w:rPr>
        <w:t xml:space="preserve">  </w:t>
      </w:r>
      <w:r w:rsidRPr="004E4995" w:rsidR="00970CCB">
        <w:rPr>
          <w:rFonts w:ascii="Times New Roman" w:hAnsi="Times New Roman" w:cs="Times New Roman"/>
        </w:rPr>
        <w:t xml:space="preserve"> </w:t>
      </w:r>
      <w:r w:rsidRPr="004E4995">
        <w:rPr>
          <w:rFonts w:ascii="Times New Roman" w:hAnsi="Times New Roman" w:cs="Times New Roman"/>
        </w:rPr>
        <w:t>В.В. Кулешова</w:t>
      </w:r>
    </w:p>
    <w:p w:rsidR="00C5009D" w:rsidRPr="004E4995" w:rsidP="004E4995" w14:paraId="3AAE653F" w14:textId="2EAFD1AD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</w:rPr>
      </w:pPr>
      <w:r w:rsidRPr="004E4995">
        <w:rPr>
          <w:rFonts w:ascii="Times New Roman" w:hAnsi="Times New Roman" w:cs="Times New Roman"/>
        </w:rPr>
        <w:t>Помощник</w:t>
      </w:r>
      <w:r w:rsidRPr="004E4995">
        <w:rPr>
          <w:rFonts w:ascii="Times New Roman" w:hAnsi="Times New Roman" w:cs="Times New Roman"/>
        </w:rPr>
        <w:tab/>
      </w:r>
      <w:r w:rsidRPr="004E4995">
        <w:rPr>
          <w:rFonts w:ascii="Times New Roman" w:hAnsi="Times New Roman" w:cs="Times New Roman"/>
        </w:rPr>
        <w:t xml:space="preserve">                                             </w:t>
      </w:r>
      <w:r w:rsidRPr="004E4995" w:rsidR="00FA291F">
        <w:rPr>
          <w:rFonts w:ascii="Times New Roman" w:hAnsi="Times New Roman" w:cs="Times New Roman"/>
        </w:rPr>
        <w:t xml:space="preserve">                        </w:t>
      </w:r>
      <w:r w:rsidRPr="004E4995" w:rsidR="003E36A8">
        <w:rPr>
          <w:rFonts w:ascii="Times New Roman" w:hAnsi="Times New Roman" w:cs="Times New Roman"/>
        </w:rPr>
        <w:t xml:space="preserve">             </w:t>
      </w:r>
      <w:r w:rsidRPr="004E4995">
        <w:rPr>
          <w:rFonts w:ascii="Times New Roman" w:hAnsi="Times New Roman" w:cs="Times New Roman"/>
        </w:rPr>
        <w:t xml:space="preserve">                                       </w:t>
      </w:r>
      <w:r w:rsidRPr="004E4995" w:rsidR="00970CCB">
        <w:rPr>
          <w:rFonts w:ascii="Times New Roman" w:hAnsi="Times New Roman" w:cs="Times New Roman"/>
        </w:rPr>
        <w:t xml:space="preserve">  </w:t>
      </w:r>
      <w:r w:rsidRPr="004E4995">
        <w:rPr>
          <w:rFonts w:ascii="Times New Roman" w:hAnsi="Times New Roman" w:cs="Times New Roman"/>
        </w:rPr>
        <w:t>В.М. Руденко</w:t>
      </w:r>
    </w:p>
    <w:p w:rsidR="00C5009D" w:rsidRPr="004E4995" w:rsidP="004E4995" w14:paraId="4F6F034B" w14:textId="3E8C1BC2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</w:rPr>
      </w:pPr>
      <w:r w:rsidRPr="004E4995">
        <w:rPr>
          <w:rFonts w:ascii="Times New Roman" w:hAnsi="Times New Roman" w:cs="Times New Roman"/>
        </w:rPr>
        <w:t>Оригинал постановления н</w:t>
      </w:r>
      <w:r w:rsidRPr="004E4995" w:rsidR="00914D74">
        <w:rPr>
          <w:rFonts w:ascii="Times New Roman" w:hAnsi="Times New Roman" w:cs="Times New Roman"/>
        </w:rPr>
        <w:t>аходится в деле №5-98-</w:t>
      </w:r>
      <w:r w:rsidRPr="004E4995" w:rsidR="0091127E">
        <w:rPr>
          <w:rFonts w:ascii="Times New Roman" w:hAnsi="Times New Roman" w:cs="Times New Roman"/>
        </w:rPr>
        <w:t>217</w:t>
      </w:r>
      <w:r w:rsidRPr="004E4995" w:rsidR="00914D74">
        <w:rPr>
          <w:rFonts w:ascii="Times New Roman" w:hAnsi="Times New Roman" w:cs="Times New Roman"/>
        </w:rPr>
        <w:t>/2025</w:t>
      </w:r>
      <w:r w:rsidRPr="004E4995">
        <w:rPr>
          <w:rFonts w:ascii="Times New Roman" w:hAnsi="Times New Roman" w:cs="Times New Roman"/>
        </w:rPr>
        <w:t>, находящемся в судебном участке №98 Ялтинского судебного района (</w:t>
      </w:r>
      <w:r w:rsidRPr="004E4995">
        <w:rPr>
          <w:rFonts w:ascii="Times New Roman" w:hAnsi="Times New Roman" w:cs="Times New Roman"/>
        </w:rPr>
        <w:t>городской округ Ялта) Республики Крым.</w:t>
      </w:r>
    </w:p>
    <w:p w:rsidR="004E4995" w:rsidRPr="004E4995" w:rsidP="004E4995" w14:paraId="4F8E6720" w14:textId="77777777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</w:rPr>
      </w:pPr>
      <w:r w:rsidRPr="004E4995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4E4995">
        <w:rPr>
          <w:rFonts w:ascii="Times New Roman" w:hAnsi="Times New Roman" w:cs="Times New Roman"/>
        </w:rPr>
        <w:tab/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4E4995">
        <w:rPr>
          <w:rFonts w:ascii="Times New Roman" w:hAnsi="Times New Roman" w:cs="Times New Roman"/>
        </w:rPr>
        <w:t xml:space="preserve"> В.В. Кулешова</w:t>
      </w:r>
    </w:p>
    <w:p w:rsidR="004E4995" w:rsidRPr="004E4995" w:rsidP="004E4995" w14:paraId="251727D8" w14:textId="77777777">
      <w:pPr>
        <w:spacing w:after="0" w:line="240" w:lineRule="auto"/>
        <w:ind w:left="-426" w:right="-143" w:firstLine="568"/>
        <w:jc w:val="both"/>
        <w:rPr>
          <w:rFonts w:ascii="Times New Roman" w:hAnsi="Times New Roman" w:cs="Times New Roman"/>
        </w:rPr>
      </w:pPr>
      <w:r w:rsidRPr="004E4995">
        <w:rPr>
          <w:rFonts w:ascii="Times New Roman" w:hAnsi="Times New Roman" w:cs="Times New Roman"/>
        </w:rPr>
        <w:t>Помощник</w:t>
      </w:r>
      <w:r w:rsidRPr="004E4995">
        <w:rPr>
          <w:rFonts w:ascii="Times New Roman" w:hAnsi="Times New Roman" w:cs="Times New Roman"/>
        </w:rPr>
        <w:tab/>
        <w:t xml:space="preserve">                                                                       </w:t>
      </w:r>
      <w:r w:rsidRPr="004E4995">
        <w:rPr>
          <w:rFonts w:ascii="Times New Roman" w:hAnsi="Times New Roman" w:cs="Times New Roman"/>
        </w:rPr>
        <w:t xml:space="preserve">                                                    В.М. Руденко</w:t>
      </w:r>
    </w:p>
    <w:p w:rsidR="00A1200C" w:rsidRPr="004E4995" w:rsidP="004E4995" w14:paraId="336F15B0" w14:textId="431674DF">
      <w:pPr>
        <w:spacing w:after="0" w:line="240" w:lineRule="auto"/>
        <w:ind w:left="-426" w:right="-143" w:firstLine="5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Sect="008D5F28">
      <w:footerReference w:type="default" r:id="rId1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9102382"/>
      <w:docPartObj>
        <w:docPartGallery w:val="Page Numbers (Bottom of Page)"/>
        <w:docPartUnique/>
      </w:docPartObj>
    </w:sdtPr>
    <w:sdtContent>
      <w:p w:rsidR="003F16D9" w14:paraId="2F1287FB" w14:textId="54A604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F16D9" w14:paraId="67006A5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952684"/>
    <w:multiLevelType w:val="multilevel"/>
    <w:tmpl w:val="8C144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1FB6B91"/>
    <w:multiLevelType w:val="hybridMultilevel"/>
    <w:tmpl w:val="2D2A27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07E22"/>
    <w:multiLevelType w:val="hybridMultilevel"/>
    <w:tmpl w:val="74EE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5F1C4D"/>
    <w:multiLevelType w:val="hybridMultilevel"/>
    <w:tmpl w:val="62747B26"/>
    <w:lvl w:ilvl="0">
      <w:start w:val="11"/>
      <w:numFmt w:val="decimal"/>
      <w:lvlText w:val="%1"/>
      <w:lvlJc w:val="left"/>
      <w:pPr>
        <w:ind w:left="927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85"/>
    <w:rsid w:val="00014662"/>
    <w:rsid w:val="00030A9B"/>
    <w:rsid w:val="0003545D"/>
    <w:rsid w:val="00051925"/>
    <w:rsid w:val="00052ACD"/>
    <w:rsid w:val="00072015"/>
    <w:rsid w:val="000745FB"/>
    <w:rsid w:val="000851A8"/>
    <w:rsid w:val="000853A7"/>
    <w:rsid w:val="000864C3"/>
    <w:rsid w:val="00090451"/>
    <w:rsid w:val="000A617D"/>
    <w:rsid w:val="000E0B3D"/>
    <w:rsid w:val="000F2C3F"/>
    <w:rsid w:val="00120421"/>
    <w:rsid w:val="00123E26"/>
    <w:rsid w:val="0012452A"/>
    <w:rsid w:val="001404B2"/>
    <w:rsid w:val="00151A08"/>
    <w:rsid w:val="001668E7"/>
    <w:rsid w:val="001722DC"/>
    <w:rsid w:val="0017696E"/>
    <w:rsid w:val="001D6934"/>
    <w:rsid w:val="001D6E0A"/>
    <w:rsid w:val="001D7243"/>
    <w:rsid w:val="001E054E"/>
    <w:rsid w:val="001E59AB"/>
    <w:rsid w:val="001E6B85"/>
    <w:rsid w:val="002111E4"/>
    <w:rsid w:val="00221E3B"/>
    <w:rsid w:val="00225B4A"/>
    <w:rsid w:val="00240E2D"/>
    <w:rsid w:val="0024762F"/>
    <w:rsid w:val="002614C4"/>
    <w:rsid w:val="002649D9"/>
    <w:rsid w:val="00267270"/>
    <w:rsid w:val="002701A3"/>
    <w:rsid w:val="002721DD"/>
    <w:rsid w:val="00287951"/>
    <w:rsid w:val="00291327"/>
    <w:rsid w:val="00297409"/>
    <w:rsid w:val="002A30A1"/>
    <w:rsid w:val="002A7144"/>
    <w:rsid w:val="002B32B5"/>
    <w:rsid w:val="002B5AD2"/>
    <w:rsid w:val="002C703E"/>
    <w:rsid w:val="002D56B4"/>
    <w:rsid w:val="002E359D"/>
    <w:rsid w:val="002F0726"/>
    <w:rsid w:val="002F0B1D"/>
    <w:rsid w:val="00306EE8"/>
    <w:rsid w:val="0031467D"/>
    <w:rsid w:val="00315981"/>
    <w:rsid w:val="00326D97"/>
    <w:rsid w:val="00342880"/>
    <w:rsid w:val="00351E33"/>
    <w:rsid w:val="00355554"/>
    <w:rsid w:val="00360485"/>
    <w:rsid w:val="003615E0"/>
    <w:rsid w:val="003626EA"/>
    <w:rsid w:val="00364073"/>
    <w:rsid w:val="003740FD"/>
    <w:rsid w:val="003757C7"/>
    <w:rsid w:val="0038699A"/>
    <w:rsid w:val="003C4FF8"/>
    <w:rsid w:val="003C5823"/>
    <w:rsid w:val="003C74B4"/>
    <w:rsid w:val="003E36A8"/>
    <w:rsid w:val="003F16D9"/>
    <w:rsid w:val="003F2870"/>
    <w:rsid w:val="003F411D"/>
    <w:rsid w:val="00415230"/>
    <w:rsid w:val="00426079"/>
    <w:rsid w:val="00436524"/>
    <w:rsid w:val="00446541"/>
    <w:rsid w:val="0048705B"/>
    <w:rsid w:val="00487B8B"/>
    <w:rsid w:val="00490951"/>
    <w:rsid w:val="00490BC3"/>
    <w:rsid w:val="00493659"/>
    <w:rsid w:val="004B5ABE"/>
    <w:rsid w:val="004C2965"/>
    <w:rsid w:val="004C773E"/>
    <w:rsid w:val="004D6DC3"/>
    <w:rsid w:val="004E4995"/>
    <w:rsid w:val="004F0075"/>
    <w:rsid w:val="004F5AF6"/>
    <w:rsid w:val="00501592"/>
    <w:rsid w:val="00502DF7"/>
    <w:rsid w:val="00504FF8"/>
    <w:rsid w:val="00506E77"/>
    <w:rsid w:val="00552806"/>
    <w:rsid w:val="005740F8"/>
    <w:rsid w:val="00582E44"/>
    <w:rsid w:val="00587025"/>
    <w:rsid w:val="00596227"/>
    <w:rsid w:val="005A1968"/>
    <w:rsid w:val="005A2C2D"/>
    <w:rsid w:val="005A6CDE"/>
    <w:rsid w:val="005B1472"/>
    <w:rsid w:val="005C192E"/>
    <w:rsid w:val="005D3AAD"/>
    <w:rsid w:val="00602CAC"/>
    <w:rsid w:val="00620285"/>
    <w:rsid w:val="0062172B"/>
    <w:rsid w:val="006221CC"/>
    <w:rsid w:val="00623A61"/>
    <w:rsid w:val="0062536C"/>
    <w:rsid w:val="00641385"/>
    <w:rsid w:val="0064526A"/>
    <w:rsid w:val="00664036"/>
    <w:rsid w:val="006711AC"/>
    <w:rsid w:val="006773C3"/>
    <w:rsid w:val="00682FA3"/>
    <w:rsid w:val="00696BFC"/>
    <w:rsid w:val="006A181E"/>
    <w:rsid w:val="006A58C4"/>
    <w:rsid w:val="006B51DE"/>
    <w:rsid w:val="006C13EE"/>
    <w:rsid w:val="006D57FF"/>
    <w:rsid w:val="006E30A7"/>
    <w:rsid w:val="006F5F8E"/>
    <w:rsid w:val="007043DF"/>
    <w:rsid w:val="007057FA"/>
    <w:rsid w:val="0072209F"/>
    <w:rsid w:val="0072502B"/>
    <w:rsid w:val="00730C33"/>
    <w:rsid w:val="00765893"/>
    <w:rsid w:val="00766902"/>
    <w:rsid w:val="00781309"/>
    <w:rsid w:val="007836BE"/>
    <w:rsid w:val="007836EC"/>
    <w:rsid w:val="007A3ABC"/>
    <w:rsid w:val="007B3727"/>
    <w:rsid w:val="007C094F"/>
    <w:rsid w:val="007C2E32"/>
    <w:rsid w:val="007D255B"/>
    <w:rsid w:val="007F4D64"/>
    <w:rsid w:val="0080066E"/>
    <w:rsid w:val="008101AE"/>
    <w:rsid w:val="00837D64"/>
    <w:rsid w:val="00867CAF"/>
    <w:rsid w:val="00874C65"/>
    <w:rsid w:val="0087711A"/>
    <w:rsid w:val="008A2D32"/>
    <w:rsid w:val="008A47A6"/>
    <w:rsid w:val="008A5F68"/>
    <w:rsid w:val="008B42E6"/>
    <w:rsid w:val="008C61F5"/>
    <w:rsid w:val="008C6AF4"/>
    <w:rsid w:val="008D4C0F"/>
    <w:rsid w:val="008D5F28"/>
    <w:rsid w:val="008E09F4"/>
    <w:rsid w:val="008E2F2A"/>
    <w:rsid w:val="008F1645"/>
    <w:rsid w:val="008F5592"/>
    <w:rsid w:val="00900D49"/>
    <w:rsid w:val="00901445"/>
    <w:rsid w:val="0091127E"/>
    <w:rsid w:val="00914D74"/>
    <w:rsid w:val="00931DE7"/>
    <w:rsid w:val="009362D4"/>
    <w:rsid w:val="00937A43"/>
    <w:rsid w:val="00962952"/>
    <w:rsid w:val="00963D71"/>
    <w:rsid w:val="00970CCB"/>
    <w:rsid w:val="009A70D9"/>
    <w:rsid w:val="009C3EF3"/>
    <w:rsid w:val="009C5177"/>
    <w:rsid w:val="009D1B9A"/>
    <w:rsid w:val="009D5F44"/>
    <w:rsid w:val="009E65FF"/>
    <w:rsid w:val="009F6CD1"/>
    <w:rsid w:val="00A01D6A"/>
    <w:rsid w:val="00A04957"/>
    <w:rsid w:val="00A11D2D"/>
    <w:rsid w:val="00A1200C"/>
    <w:rsid w:val="00A34375"/>
    <w:rsid w:val="00A359D9"/>
    <w:rsid w:val="00A43ECB"/>
    <w:rsid w:val="00A4502F"/>
    <w:rsid w:val="00A65CA6"/>
    <w:rsid w:val="00A72D53"/>
    <w:rsid w:val="00A8224C"/>
    <w:rsid w:val="00A95B4F"/>
    <w:rsid w:val="00AA081A"/>
    <w:rsid w:val="00AB5249"/>
    <w:rsid w:val="00AB7CF8"/>
    <w:rsid w:val="00AC373B"/>
    <w:rsid w:val="00AD125B"/>
    <w:rsid w:val="00AD3486"/>
    <w:rsid w:val="00AE6B3D"/>
    <w:rsid w:val="00AF22CA"/>
    <w:rsid w:val="00AF42EA"/>
    <w:rsid w:val="00B02503"/>
    <w:rsid w:val="00B02DEA"/>
    <w:rsid w:val="00B30B90"/>
    <w:rsid w:val="00B372DE"/>
    <w:rsid w:val="00B64881"/>
    <w:rsid w:val="00B87706"/>
    <w:rsid w:val="00B95745"/>
    <w:rsid w:val="00BA068F"/>
    <w:rsid w:val="00BD17D7"/>
    <w:rsid w:val="00C37354"/>
    <w:rsid w:val="00C404B2"/>
    <w:rsid w:val="00C41065"/>
    <w:rsid w:val="00C45E92"/>
    <w:rsid w:val="00C5009D"/>
    <w:rsid w:val="00C570C6"/>
    <w:rsid w:val="00C72CB2"/>
    <w:rsid w:val="00C86E5A"/>
    <w:rsid w:val="00CC2D84"/>
    <w:rsid w:val="00CD2089"/>
    <w:rsid w:val="00CE49CF"/>
    <w:rsid w:val="00CE68EE"/>
    <w:rsid w:val="00D002AF"/>
    <w:rsid w:val="00D11EE9"/>
    <w:rsid w:val="00D17FA1"/>
    <w:rsid w:val="00D26AFB"/>
    <w:rsid w:val="00D455AC"/>
    <w:rsid w:val="00D72D62"/>
    <w:rsid w:val="00D74C91"/>
    <w:rsid w:val="00DA0079"/>
    <w:rsid w:val="00DA5765"/>
    <w:rsid w:val="00DA58C0"/>
    <w:rsid w:val="00DB39E0"/>
    <w:rsid w:val="00DB5D79"/>
    <w:rsid w:val="00DB6923"/>
    <w:rsid w:val="00DC1072"/>
    <w:rsid w:val="00DD7AA6"/>
    <w:rsid w:val="00DE57FD"/>
    <w:rsid w:val="00DF633C"/>
    <w:rsid w:val="00E07416"/>
    <w:rsid w:val="00E20326"/>
    <w:rsid w:val="00E277B2"/>
    <w:rsid w:val="00E513CE"/>
    <w:rsid w:val="00E57935"/>
    <w:rsid w:val="00E72AE5"/>
    <w:rsid w:val="00E82A75"/>
    <w:rsid w:val="00E87278"/>
    <w:rsid w:val="00E91725"/>
    <w:rsid w:val="00E94476"/>
    <w:rsid w:val="00E94FE0"/>
    <w:rsid w:val="00EC2C89"/>
    <w:rsid w:val="00EC7EB5"/>
    <w:rsid w:val="00EE3438"/>
    <w:rsid w:val="00EE442E"/>
    <w:rsid w:val="00EF2C17"/>
    <w:rsid w:val="00EF2E57"/>
    <w:rsid w:val="00EF63AD"/>
    <w:rsid w:val="00EF6F9F"/>
    <w:rsid w:val="00F015DE"/>
    <w:rsid w:val="00F05FC3"/>
    <w:rsid w:val="00F06630"/>
    <w:rsid w:val="00F14E9C"/>
    <w:rsid w:val="00F2196B"/>
    <w:rsid w:val="00F35191"/>
    <w:rsid w:val="00F60F2D"/>
    <w:rsid w:val="00F67753"/>
    <w:rsid w:val="00F91786"/>
    <w:rsid w:val="00FA0C75"/>
    <w:rsid w:val="00FA291F"/>
    <w:rsid w:val="00FA453F"/>
    <w:rsid w:val="00FB0AE2"/>
    <w:rsid w:val="00FB66A4"/>
    <w:rsid w:val="00FD2B70"/>
    <w:rsid w:val="00FD4653"/>
    <w:rsid w:val="00FE28C6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9A7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DE57F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F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0B1D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1E054E"/>
  </w:style>
  <w:style w:type="paragraph" w:styleId="BodyText">
    <w:name w:val="Body Text"/>
    <w:basedOn w:val="Normal"/>
    <w:link w:val="a0"/>
    <w:uiPriority w:val="99"/>
    <w:rsid w:val="0031467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31467D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NormalWeb">
    <w:name w:val="Normal (Web)"/>
    <w:basedOn w:val="Normal"/>
    <w:uiPriority w:val="99"/>
    <w:unhideWhenUsed/>
    <w:rsid w:val="00B3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9A70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Normal"/>
    <w:rsid w:val="0050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rsid w:val="00F219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219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ocaccesstitle">
    <w:name w:val="docaccess_title"/>
    <w:rsid w:val="002B5AD2"/>
  </w:style>
  <w:style w:type="character" w:customStyle="1" w:styleId="blk">
    <w:name w:val="blk"/>
    <w:rsid w:val="009C3EF3"/>
  </w:style>
  <w:style w:type="character" w:styleId="Emphasis">
    <w:name w:val="Emphasis"/>
    <w:uiPriority w:val="20"/>
    <w:qFormat/>
    <w:rsid w:val="006711AC"/>
    <w:rPr>
      <w:i/>
      <w:iCs/>
    </w:rPr>
  </w:style>
  <w:style w:type="paragraph" w:styleId="Header">
    <w:name w:val="header"/>
    <w:basedOn w:val="Normal"/>
    <w:link w:val="a1"/>
    <w:uiPriority w:val="99"/>
    <w:unhideWhenUsed/>
    <w:rsid w:val="003F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F16D9"/>
  </w:style>
  <w:style w:type="paragraph" w:styleId="Footer">
    <w:name w:val="footer"/>
    <w:basedOn w:val="Normal"/>
    <w:link w:val="a2"/>
    <w:uiPriority w:val="99"/>
    <w:unhideWhenUsed/>
    <w:rsid w:val="003F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F16D9"/>
  </w:style>
  <w:style w:type="paragraph" w:customStyle="1" w:styleId="21">
    <w:name w:val="Основной текст 21"/>
    <w:basedOn w:val="Normal"/>
    <w:rsid w:val="00DA576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DE57F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uiPriority w:val="99"/>
    <w:rsid w:val="00587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22">
    <w:name w:val="Основной текст (2)_"/>
    <w:basedOn w:val="DefaultParagraphFont"/>
    <w:link w:val="23"/>
    <w:rsid w:val="002B32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Normal"/>
    <w:link w:val="22"/>
    <w:rsid w:val="002B32B5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5643.16000" TargetMode="External" /><Relationship Id="rId11" Type="http://schemas.openxmlformats.org/officeDocument/2006/relationships/hyperlink" Target="garantF1://10005643.0" TargetMode="External" /><Relationship Id="rId12" Type="http://schemas.openxmlformats.org/officeDocument/2006/relationships/hyperlink" Target="garantf1://12025267.15/" TargetMode="External" /><Relationship Id="rId13" Type="http://schemas.openxmlformats.org/officeDocument/2006/relationships/hyperlink" Target="consultantplus://offline/ref=941921301DA8EA9FB811CBE7F760982C86AA806884AD943C957B1C2070C9A1AE3339884B921551c8G" TargetMode="External" /><Relationship Id="rId14" Type="http://schemas.openxmlformats.org/officeDocument/2006/relationships/hyperlink" Target="consultantplus://offline/ref=941921301DA8EA9FB811CBE7F760982C86AA806884AD943C957B1C2070C9A1AE3339884F921F106252c2G" TargetMode="External" /><Relationship Id="rId15" Type="http://schemas.openxmlformats.org/officeDocument/2006/relationships/hyperlink" Target="consultantplus://offline/ref=B97B82880BE420F099E65A1523A4A566F4B6BFEC26DB283EFEE1F646677D7004EF685DCA9C116D31pDf6G" TargetMode="Externa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i/glava-12/statia-12.34_2/" TargetMode="External" /><Relationship Id="rId6" Type="http://schemas.openxmlformats.org/officeDocument/2006/relationships/hyperlink" Target="https://sudact.ru/law/federalnyi-zakon-ot-10121995-n-196-fz-o/glava-i/statia-2/" TargetMode="External" /><Relationship Id="rId7" Type="http://schemas.openxmlformats.org/officeDocument/2006/relationships/hyperlink" Target="garantF1://12057004.0" TargetMode="External" /><Relationship Id="rId8" Type="http://schemas.openxmlformats.org/officeDocument/2006/relationships/hyperlink" Target="garantF1://12057004.306" TargetMode="External" /><Relationship Id="rId9" Type="http://schemas.openxmlformats.org/officeDocument/2006/relationships/hyperlink" Target="garantF1://12057004.3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BF0E-46A4-4519-91EF-F8842D24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