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4A0C48">
        <w:rPr>
          <w:rStyle w:val="FontStyle16"/>
          <w:sz w:val="24"/>
          <w:szCs w:val="24"/>
        </w:rPr>
        <w:t>219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4A0C48">
        <w:rPr>
          <w:rStyle w:val="FontStyle16"/>
          <w:sz w:val="24"/>
          <w:szCs w:val="24"/>
        </w:rPr>
        <w:t>000356</w:t>
      </w:r>
      <w:r w:rsidRPr="00071B44">
        <w:rPr>
          <w:rStyle w:val="FontStyle16"/>
          <w:sz w:val="24"/>
          <w:szCs w:val="24"/>
        </w:rPr>
        <w:t>-</w:t>
      </w:r>
      <w:r w:rsidR="004A0C48">
        <w:rPr>
          <w:rStyle w:val="FontStyle16"/>
          <w:sz w:val="24"/>
          <w:szCs w:val="24"/>
        </w:rPr>
        <w:t>58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592A06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592A06">
        <w:rPr>
          <w:rStyle w:val="FontStyle16"/>
          <w:sz w:val="24"/>
          <w:szCs w:val="24"/>
        </w:rPr>
        <w:t xml:space="preserve">  </w:t>
      </w:r>
      <w:r w:rsidR="00355555">
        <w:rPr>
          <w:rStyle w:val="FontStyle16"/>
          <w:sz w:val="24"/>
          <w:szCs w:val="24"/>
        </w:rPr>
        <w:t>2021</w:t>
      </w:r>
      <w:r w:rsidR="00592A06">
        <w:rPr>
          <w:rStyle w:val="FontStyle16"/>
          <w:sz w:val="24"/>
          <w:szCs w:val="24"/>
        </w:rPr>
        <w:t xml:space="preserve"> </w:t>
      </w:r>
      <w:r w:rsidRPr="00071B44">
        <w:rPr>
          <w:rStyle w:val="FontStyle16"/>
          <w:sz w:val="24"/>
          <w:szCs w:val="24"/>
        </w:rPr>
        <w:t>года</w:t>
      </w:r>
      <w:r w:rsidR="00592A06">
        <w:rPr>
          <w:rStyle w:val="FontStyle16"/>
          <w:sz w:val="24"/>
          <w:szCs w:val="24"/>
        </w:rPr>
        <w:t xml:space="preserve">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592A06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592A06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592A06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592A06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4A0C48">
        <w:rPr>
          <w:rFonts w:ascii="Times New Roman" w:hAnsi="Times New Roman" w:cs="Times New Roman"/>
          <w:sz w:val="24"/>
          <w:szCs w:val="24"/>
        </w:rPr>
        <w:t>май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4A0C48">
        <w:rPr>
          <w:rFonts w:ascii="Times New Roman" w:hAnsi="Times New Roman" w:cs="Times New Roman"/>
          <w:sz w:val="24"/>
          <w:szCs w:val="24"/>
        </w:rPr>
        <w:t>15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="004A0C48">
        <w:rPr>
          <w:rFonts w:ascii="Times New Roman" w:hAnsi="Times New Roman" w:cs="Times New Roman"/>
          <w:sz w:val="24"/>
          <w:szCs w:val="24"/>
        </w:rPr>
        <w:t>июня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42F0B">
        <w:rPr>
          <w:rFonts w:ascii="Times New Roman" w:hAnsi="Times New Roman" w:cs="Times New Roman"/>
          <w:sz w:val="24"/>
          <w:szCs w:val="24"/>
        </w:rPr>
        <w:t>15</w:t>
      </w:r>
      <w:r w:rsidR="00592A06">
        <w:rPr>
          <w:rFonts w:ascii="Times New Roman" w:hAnsi="Times New Roman" w:cs="Times New Roman"/>
          <w:sz w:val="24"/>
          <w:szCs w:val="24"/>
        </w:rPr>
        <w:t xml:space="preserve"> </w:t>
      </w:r>
      <w:r w:rsidR="004A0C48">
        <w:rPr>
          <w:rFonts w:ascii="Times New Roman" w:hAnsi="Times New Roman" w:cs="Times New Roman"/>
          <w:sz w:val="24"/>
          <w:szCs w:val="24"/>
        </w:rPr>
        <w:t>июня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="00592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592A06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4A0C48">
        <w:rPr>
          <w:shd w:val="clear" w:color="auto" w:fill="FFFFFF"/>
        </w:rPr>
        <w:t>75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592A06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4A0C48">
        <w:rPr>
          <w:shd w:val="clear" w:color="auto" w:fill="FFFFFF"/>
        </w:rPr>
        <w:t>май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592A06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="00592A06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2E2BC8">
        <w:rPr>
          <w:shd w:val="clear" w:color="auto" w:fill="FFFFFF"/>
        </w:rPr>
        <w:t>15</w:t>
      </w:r>
      <w:r w:rsidR="004A0C48">
        <w:rPr>
          <w:shd w:val="clear" w:color="auto" w:fill="FFFFFF"/>
        </w:rPr>
        <w:t>июня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592A06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592A06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 xml:space="preserve">в совершении административного </w:t>
      </w:r>
      <w:r w:rsidRPr="00071B44">
        <w:rPr>
          <w:shd w:val="clear" w:color="auto" w:fill="FFFFFF"/>
        </w:rPr>
        <w:t>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</w:t>
      </w:r>
      <w:r w:rsidRPr="00071B44">
        <w:rPr>
          <w:shd w:val="clear" w:color="auto" w:fill="FFFFFF"/>
        </w:rPr>
        <w:t xml:space="preserve">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592A06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592A06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4A0C48">
        <w:rPr>
          <w:rStyle w:val="FontStyle17"/>
          <w:sz w:val="24"/>
          <w:szCs w:val="24"/>
        </w:rPr>
        <w:t>219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06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2F6084"/>
    <w:rsid w:val="00301DD3"/>
    <w:rsid w:val="0031419F"/>
    <w:rsid w:val="00355555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2A0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A1DE3"/>
    <w:rsid w:val="009D1B9A"/>
    <w:rsid w:val="009D3BD3"/>
    <w:rsid w:val="009F45D7"/>
    <w:rsid w:val="00A01982"/>
    <w:rsid w:val="00A33C5B"/>
    <w:rsid w:val="00A5576B"/>
    <w:rsid w:val="00A658D3"/>
    <w:rsid w:val="00A74DB5"/>
    <w:rsid w:val="00AA0817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B859-C521-45BF-B286-74E5B9C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