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CB59D1" w:rsidP="00254EF2" w14:paraId="110C8D19" w14:textId="77777777">
      <w:pPr>
        <w:spacing w:after="0" w:line="240" w:lineRule="auto"/>
        <w:ind w:left="-284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CB59D1" w:rsidP="00254EF2" w14:paraId="298DA26B" w14:textId="527A04BE">
      <w:pPr>
        <w:pStyle w:val="Style1"/>
        <w:widowControl/>
        <w:ind w:left="-284" w:right="-143" w:firstLine="568"/>
        <w:jc w:val="right"/>
        <w:rPr>
          <w:rStyle w:val="FontStyle16"/>
          <w:sz w:val="28"/>
          <w:szCs w:val="28"/>
        </w:rPr>
      </w:pPr>
      <w:r w:rsidRPr="00CB59D1">
        <w:rPr>
          <w:rStyle w:val="FontStyle16"/>
          <w:sz w:val="28"/>
          <w:szCs w:val="28"/>
        </w:rPr>
        <w:t>Дело № 5-98-</w:t>
      </w:r>
      <w:r w:rsidRPr="00CB59D1" w:rsidR="0072094A">
        <w:rPr>
          <w:rStyle w:val="FontStyle16"/>
          <w:sz w:val="28"/>
          <w:szCs w:val="28"/>
        </w:rPr>
        <w:t>274</w:t>
      </w:r>
      <w:r w:rsidRPr="00CB59D1" w:rsidR="008D5F28">
        <w:rPr>
          <w:rStyle w:val="FontStyle16"/>
          <w:sz w:val="28"/>
          <w:szCs w:val="28"/>
        </w:rPr>
        <w:t>/2024</w:t>
      </w:r>
    </w:p>
    <w:p w:rsidR="007C094F" w:rsidRPr="00CB59D1" w:rsidP="00254EF2" w14:paraId="0D10CC74" w14:textId="4150EE40">
      <w:pPr>
        <w:autoSpaceDE w:val="0"/>
        <w:autoSpaceDN w:val="0"/>
        <w:adjustRightInd w:val="0"/>
        <w:spacing w:after="0" w:line="240" w:lineRule="auto"/>
        <w:ind w:left="-284" w:right="-143" w:firstLine="568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CB59D1" w:rsidR="008D5F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</w:t>
      </w:r>
      <w:r w:rsidRPr="00CB59D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CB5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Pr="00CB59D1" w:rsidR="008D5F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98</w:t>
      </w:r>
      <w:r w:rsidRPr="00CB59D1" w:rsidR="008D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-01-20</w:t>
      </w:r>
      <w:r w:rsidRPr="00CB59D1" w:rsidR="008D5F2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24</w:t>
      </w:r>
      <w:r w:rsidRPr="00CB59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CB59D1" w:rsidR="0072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002800-17</w:t>
      </w:r>
    </w:p>
    <w:p w:rsidR="008101AE" w:rsidRPr="00CB59D1" w:rsidP="00254EF2" w14:paraId="65E181C5" w14:textId="00E53EA3">
      <w:pPr>
        <w:pStyle w:val="Style3"/>
        <w:widowControl/>
        <w:ind w:left="-284" w:right="-143" w:firstLine="568"/>
        <w:jc w:val="both"/>
        <w:rPr>
          <w:sz w:val="28"/>
          <w:szCs w:val="28"/>
        </w:rPr>
      </w:pPr>
      <w:r w:rsidRPr="00CB59D1">
        <w:rPr>
          <w:sz w:val="28"/>
          <w:szCs w:val="28"/>
        </w:rPr>
        <w:t xml:space="preserve">                              </w:t>
      </w:r>
    </w:p>
    <w:p w:rsidR="00BA068F" w:rsidRPr="00CB59D1" w:rsidP="00254EF2" w14:paraId="7BB092E8" w14:textId="163AD10A">
      <w:pPr>
        <w:pStyle w:val="Style3"/>
        <w:widowControl/>
        <w:ind w:left="-284" w:right="-143" w:firstLine="568"/>
        <w:jc w:val="center"/>
        <w:rPr>
          <w:b/>
          <w:sz w:val="28"/>
          <w:szCs w:val="28"/>
        </w:rPr>
      </w:pPr>
      <w:r w:rsidRPr="00CB59D1">
        <w:rPr>
          <w:b/>
          <w:sz w:val="28"/>
          <w:szCs w:val="28"/>
        </w:rPr>
        <w:t>П</w:t>
      </w:r>
      <w:r w:rsidRPr="00CB59D1">
        <w:rPr>
          <w:b/>
          <w:sz w:val="28"/>
          <w:szCs w:val="28"/>
        </w:rPr>
        <w:t xml:space="preserve"> О С Т А Н О В Л Е Н И Е</w:t>
      </w:r>
    </w:p>
    <w:p w:rsidR="00BA068F" w:rsidRPr="00CB59D1" w:rsidP="00254EF2" w14:paraId="4000CB7D" w14:textId="77777777">
      <w:pPr>
        <w:pStyle w:val="Style3"/>
        <w:widowControl/>
        <w:ind w:left="-284" w:right="-143" w:firstLine="568"/>
        <w:jc w:val="both"/>
        <w:rPr>
          <w:sz w:val="28"/>
          <w:szCs w:val="28"/>
        </w:rPr>
      </w:pPr>
    </w:p>
    <w:p w:rsidR="00BA068F" w:rsidRPr="00CB59D1" w:rsidP="00254EF2" w14:paraId="798B41F7" w14:textId="06150DA4">
      <w:pPr>
        <w:pStyle w:val="Style3"/>
        <w:widowControl/>
        <w:tabs>
          <w:tab w:val="left" w:pos="8510"/>
        </w:tabs>
        <w:ind w:left="-284" w:right="-143" w:firstLine="568"/>
        <w:jc w:val="both"/>
        <w:rPr>
          <w:rStyle w:val="FontStyle16"/>
          <w:b w:val="0"/>
          <w:sz w:val="28"/>
          <w:szCs w:val="28"/>
        </w:rPr>
      </w:pPr>
      <w:r w:rsidRPr="00CB59D1">
        <w:rPr>
          <w:rStyle w:val="FontStyle16"/>
          <w:b w:val="0"/>
          <w:sz w:val="28"/>
          <w:szCs w:val="28"/>
        </w:rPr>
        <w:t>27 мая</w:t>
      </w:r>
      <w:r w:rsidRPr="00CB59D1" w:rsidR="008D5F28">
        <w:rPr>
          <w:rStyle w:val="FontStyle16"/>
          <w:b w:val="0"/>
          <w:sz w:val="28"/>
          <w:szCs w:val="28"/>
        </w:rPr>
        <w:t xml:space="preserve"> 2024</w:t>
      </w:r>
      <w:r w:rsidRPr="00CB59D1">
        <w:rPr>
          <w:rStyle w:val="FontStyle16"/>
          <w:b w:val="0"/>
          <w:sz w:val="28"/>
          <w:szCs w:val="28"/>
        </w:rPr>
        <w:t xml:space="preserve"> года</w:t>
      </w:r>
      <w:r w:rsidRPr="00CB59D1">
        <w:rPr>
          <w:rStyle w:val="FontStyle16"/>
          <w:b w:val="0"/>
          <w:bCs w:val="0"/>
          <w:sz w:val="28"/>
          <w:szCs w:val="28"/>
        </w:rPr>
        <w:t xml:space="preserve">                                          </w:t>
      </w:r>
      <w:r w:rsidRPr="00CB59D1" w:rsidR="00602CAC">
        <w:rPr>
          <w:rStyle w:val="FontStyle16"/>
          <w:b w:val="0"/>
          <w:bCs w:val="0"/>
          <w:sz w:val="28"/>
          <w:szCs w:val="28"/>
        </w:rPr>
        <w:t xml:space="preserve">                              </w:t>
      </w:r>
      <w:r w:rsidRPr="00CB59D1" w:rsidR="00F60F2D">
        <w:rPr>
          <w:rStyle w:val="FontStyle16"/>
          <w:b w:val="0"/>
          <w:bCs w:val="0"/>
          <w:sz w:val="28"/>
          <w:szCs w:val="28"/>
        </w:rPr>
        <w:t xml:space="preserve">  </w:t>
      </w:r>
      <w:r w:rsidRPr="00CB59D1" w:rsidR="00C86E5A">
        <w:rPr>
          <w:rStyle w:val="FontStyle16"/>
          <w:b w:val="0"/>
          <w:bCs w:val="0"/>
          <w:sz w:val="28"/>
          <w:szCs w:val="28"/>
        </w:rPr>
        <w:t xml:space="preserve">   </w:t>
      </w:r>
      <w:r w:rsidRPr="00CB59D1" w:rsidR="00A1200C">
        <w:rPr>
          <w:rStyle w:val="FontStyle16"/>
          <w:b w:val="0"/>
          <w:bCs w:val="0"/>
          <w:sz w:val="28"/>
          <w:szCs w:val="28"/>
        </w:rPr>
        <w:t xml:space="preserve"> </w:t>
      </w:r>
      <w:r w:rsidR="00CB59D1">
        <w:rPr>
          <w:rStyle w:val="FontStyle16"/>
          <w:b w:val="0"/>
          <w:bCs w:val="0"/>
          <w:sz w:val="28"/>
          <w:szCs w:val="28"/>
        </w:rPr>
        <w:t xml:space="preserve">     </w:t>
      </w:r>
      <w:r w:rsidRPr="00CB59D1" w:rsidR="00A1200C">
        <w:rPr>
          <w:rStyle w:val="FontStyle16"/>
          <w:b w:val="0"/>
          <w:bCs w:val="0"/>
          <w:sz w:val="28"/>
          <w:szCs w:val="28"/>
        </w:rPr>
        <w:t xml:space="preserve">  </w:t>
      </w:r>
      <w:r w:rsidRPr="00CB59D1">
        <w:rPr>
          <w:rStyle w:val="FontStyle16"/>
          <w:b w:val="0"/>
          <w:sz w:val="28"/>
          <w:szCs w:val="28"/>
        </w:rPr>
        <w:t>г. Ялта</w:t>
      </w:r>
    </w:p>
    <w:p w:rsidR="00F60F2D" w:rsidRPr="00CB59D1" w:rsidP="00254EF2" w14:paraId="697228DF" w14:textId="77777777">
      <w:pPr>
        <w:pStyle w:val="Style3"/>
        <w:widowControl/>
        <w:tabs>
          <w:tab w:val="left" w:pos="8510"/>
        </w:tabs>
        <w:ind w:left="-284" w:right="-143" w:firstLine="568"/>
        <w:jc w:val="both"/>
        <w:rPr>
          <w:rStyle w:val="FontStyle16"/>
          <w:b w:val="0"/>
          <w:sz w:val="28"/>
          <w:szCs w:val="28"/>
        </w:rPr>
      </w:pPr>
    </w:p>
    <w:p w:rsidR="00620285" w:rsidRPr="00CB59D1" w:rsidP="00254EF2" w14:paraId="5F259C89" w14:textId="31F1AA9B">
      <w:pPr>
        <w:pStyle w:val="Style4"/>
        <w:widowControl/>
        <w:spacing w:line="240" w:lineRule="auto"/>
        <w:ind w:left="-284" w:right="-143" w:firstLine="568"/>
        <w:rPr>
          <w:rStyle w:val="FontStyle17"/>
          <w:sz w:val="28"/>
          <w:szCs w:val="28"/>
        </w:rPr>
      </w:pPr>
      <w:r w:rsidRPr="00CB59D1">
        <w:rPr>
          <w:sz w:val="28"/>
          <w:szCs w:val="28"/>
        </w:rPr>
        <w:t>Мировой судья</w:t>
      </w:r>
      <w:r w:rsidRPr="00CB59D1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</w:t>
      </w:r>
      <w:r w:rsidRPr="00CB59D1" w:rsidR="008D5F28">
        <w:rPr>
          <w:bCs/>
          <w:iCs/>
          <w:sz w:val="28"/>
          <w:szCs w:val="28"/>
        </w:rPr>
        <w:t>Кулешова Виктория Владимировна</w:t>
      </w:r>
      <w:r w:rsidRPr="00CB59D1">
        <w:rPr>
          <w:rStyle w:val="FontStyle17"/>
          <w:sz w:val="28"/>
          <w:szCs w:val="28"/>
        </w:rPr>
        <w:t>,</w:t>
      </w:r>
    </w:p>
    <w:p w:rsidR="008D5F28" w:rsidRPr="00CB59D1" w:rsidP="00254EF2" w14:paraId="1F2ADD58" w14:textId="2BB1FAF8">
      <w:pPr>
        <w:pStyle w:val="Style4"/>
        <w:widowControl/>
        <w:spacing w:line="240" w:lineRule="auto"/>
        <w:ind w:left="-284" w:right="-143" w:firstLine="568"/>
        <w:rPr>
          <w:rStyle w:val="FontStyle17"/>
          <w:sz w:val="28"/>
          <w:szCs w:val="28"/>
        </w:rPr>
      </w:pPr>
      <w:r w:rsidRPr="00CB59D1">
        <w:rPr>
          <w:rStyle w:val="FontStyle17"/>
          <w:sz w:val="28"/>
          <w:szCs w:val="28"/>
        </w:rPr>
        <w:t xml:space="preserve"> с участием лица, привлекаемого к административной ответственности – </w:t>
      </w:r>
      <w:r w:rsidR="00944D83">
        <w:rPr>
          <w:rStyle w:val="FontStyle17"/>
          <w:sz w:val="28"/>
          <w:szCs w:val="28"/>
        </w:rPr>
        <w:t>(данные обезличены)</w:t>
      </w:r>
      <w:r w:rsidRPr="00CB59D1">
        <w:rPr>
          <w:rStyle w:val="FontStyle17"/>
          <w:sz w:val="28"/>
          <w:szCs w:val="28"/>
        </w:rPr>
        <w:t>,</w:t>
      </w:r>
    </w:p>
    <w:p w:rsidR="00620285" w:rsidRPr="00CB59D1" w:rsidP="00254EF2" w14:paraId="22701EBF" w14:textId="66AF304F">
      <w:pPr>
        <w:pStyle w:val="Style4"/>
        <w:widowControl/>
        <w:spacing w:line="240" w:lineRule="auto"/>
        <w:ind w:left="-284" w:right="-143" w:firstLine="568"/>
        <w:rPr>
          <w:rStyle w:val="FontStyle17"/>
          <w:sz w:val="28"/>
          <w:szCs w:val="28"/>
        </w:rPr>
      </w:pPr>
      <w:r w:rsidRPr="00CB59D1">
        <w:rPr>
          <w:rStyle w:val="FontStyle17"/>
          <w:sz w:val="28"/>
          <w:szCs w:val="28"/>
        </w:rPr>
        <w:t xml:space="preserve">рассмотрев в открытом судебном заседании помещении </w:t>
      </w:r>
      <w:r w:rsidRPr="00CB59D1" w:rsidR="007C094F">
        <w:rPr>
          <w:rStyle w:val="FontStyle17"/>
          <w:sz w:val="28"/>
          <w:szCs w:val="28"/>
        </w:rPr>
        <w:t>судебного участка</w:t>
      </w:r>
      <w:r w:rsidRPr="00CB59D1">
        <w:rPr>
          <w:rStyle w:val="FontStyle17"/>
          <w:sz w:val="28"/>
          <w:szCs w:val="28"/>
        </w:rPr>
        <w:t xml:space="preserve"> в городе Ялте (ул. Васильева, 19) дело об </w:t>
      </w:r>
      <w:r w:rsidRPr="002819A0">
        <w:rPr>
          <w:rStyle w:val="FontStyle17"/>
          <w:sz w:val="32"/>
          <w:szCs w:val="28"/>
        </w:rPr>
        <w:t>административном</w:t>
      </w:r>
      <w:r w:rsidRPr="00CB59D1">
        <w:rPr>
          <w:rStyle w:val="FontStyle17"/>
          <w:sz w:val="28"/>
          <w:szCs w:val="28"/>
        </w:rPr>
        <w:t xml:space="preserve"> правонарушении в отношении:</w:t>
      </w:r>
    </w:p>
    <w:p w:rsidR="00620285" w:rsidRPr="00CB59D1" w:rsidP="00254EF2" w14:paraId="2E45185C" w14:textId="42C25ADF">
      <w:pPr>
        <w:pStyle w:val="Style4"/>
        <w:widowControl/>
        <w:spacing w:line="240" w:lineRule="auto"/>
        <w:ind w:left="-284" w:right="-143" w:firstLine="568"/>
        <w:rPr>
          <w:bCs/>
          <w:iCs/>
          <w:sz w:val="28"/>
          <w:szCs w:val="28"/>
        </w:rPr>
      </w:pPr>
      <w:r w:rsidRPr="00CB59D1">
        <w:rPr>
          <w:bCs/>
          <w:iCs/>
          <w:sz w:val="28"/>
          <w:szCs w:val="28"/>
        </w:rPr>
        <w:t xml:space="preserve">индивидуального предпринимателя </w:t>
      </w:r>
      <w:r w:rsidR="00944D83">
        <w:rPr>
          <w:bCs/>
          <w:iCs/>
          <w:sz w:val="28"/>
          <w:szCs w:val="28"/>
        </w:rPr>
        <w:t>(данные обезличены)</w:t>
      </w:r>
      <w:r w:rsidRPr="00CB59D1" w:rsidR="00582E44">
        <w:rPr>
          <w:bCs/>
          <w:iCs/>
          <w:sz w:val="28"/>
          <w:szCs w:val="28"/>
        </w:rPr>
        <w:t xml:space="preserve">, </w:t>
      </w:r>
      <w:r w:rsidRPr="002819A0" w:rsidR="002819A0">
        <w:rPr>
          <w:bCs/>
          <w:iCs/>
          <w:sz w:val="28"/>
          <w:szCs w:val="28"/>
        </w:rPr>
        <w:t>(</w:t>
      </w:r>
      <w:r w:rsidRPr="002819A0" w:rsidR="002819A0">
        <w:rPr>
          <w:bCs/>
          <w:iCs/>
          <w:sz w:val="28"/>
          <w:szCs w:val="28"/>
        </w:rPr>
        <w:t>дд.мм</w:t>
      </w:r>
      <w:r w:rsidRPr="002819A0" w:rsidR="002819A0">
        <w:rPr>
          <w:bCs/>
          <w:iCs/>
          <w:sz w:val="28"/>
          <w:szCs w:val="28"/>
        </w:rPr>
        <w:t>.г</w:t>
      </w:r>
      <w:r w:rsidRPr="002819A0" w:rsidR="002819A0">
        <w:rPr>
          <w:bCs/>
          <w:iCs/>
          <w:sz w:val="28"/>
          <w:szCs w:val="28"/>
        </w:rPr>
        <w:t>ггг</w:t>
      </w:r>
      <w:r w:rsidRPr="002819A0" w:rsidR="002819A0">
        <w:rPr>
          <w:bCs/>
          <w:iCs/>
          <w:sz w:val="28"/>
          <w:szCs w:val="28"/>
        </w:rPr>
        <w:t>)</w:t>
      </w:r>
      <w:r w:rsidRPr="002819A0" w:rsidR="002819A0">
        <w:rPr>
          <w:bCs/>
          <w:iCs/>
          <w:szCs w:val="28"/>
        </w:rPr>
        <w:t xml:space="preserve"> </w:t>
      </w:r>
      <w:r w:rsidRPr="00CB59D1" w:rsidR="00582E44">
        <w:rPr>
          <w:bCs/>
          <w:iCs/>
          <w:sz w:val="28"/>
          <w:szCs w:val="28"/>
        </w:rPr>
        <w:t>года рождения</w:t>
      </w:r>
      <w:r w:rsidRPr="00CB59D1">
        <w:rPr>
          <w:bCs/>
          <w:iCs/>
          <w:sz w:val="28"/>
          <w:szCs w:val="28"/>
        </w:rPr>
        <w:t>,</w:t>
      </w:r>
      <w:r w:rsidRPr="00CB59D1" w:rsidR="00582E44">
        <w:rPr>
          <w:bCs/>
          <w:iCs/>
          <w:sz w:val="28"/>
          <w:szCs w:val="28"/>
        </w:rPr>
        <w:t xml:space="preserve"> уроженца </w:t>
      </w:r>
      <w:r w:rsidR="00944D83">
        <w:rPr>
          <w:bCs/>
          <w:iCs/>
          <w:sz w:val="28"/>
          <w:szCs w:val="28"/>
        </w:rPr>
        <w:t>(данные обезличены)</w:t>
      </w:r>
      <w:r w:rsidRPr="00CB59D1">
        <w:rPr>
          <w:bCs/>
          <w:iCs/>
          <w:sz w:val="28"/>
          <w:szCs w:val="28"/>
        </w:rPr>
        <w:t xml:space="preserve">., </w:t>
      </w:r>
      <w:r w:rsidRPr="00CB59D1" w:rsidR="00582E44">
        <w:rPr>
          <w:bCs/>
          <w:iCs/>
          <w:sz w:val="28"/>
          <w:szCs w:val="28"/>
        </w:rPr>
        <w:t xml:space="preserve"> гражданина РФ, </w:t>
      </w:r>
      <w:r w:rsidRPr="00CB59D1" w:rsidR="0048705B">
        <w:rPr>
          <w:bCs/>
          <w:iCs/>
          <w:sz w:val="28"/>
          <w:szCs w:val="28"/>
        </w:rPr>
        <w:t xml:space="preserve">женатого, </w:t>
      </w:r>
      <w:r w:rsidRPr="00CB59D1">
        <w:rPr>
          <w:bCs/>
          <w:iCs/>
          <w:sz w:val="28"/>
          <w:szCs w:val="28"/>
        </w:rPr>
        <w:t xml:space="preserve">не </w:t>
      </w:r>
      <w:r w:rsidRPr="00CB59D1" w:rsidR="0048705B">
        <w:rPr>
          <w:bCs/>
          <w:iCs/>
          <w:sz w:val="28"/>
          <w:szCs w:val="28"/>
        </w:rPr>
        <w:t xml:space="preserve">имеющего несовершеннолетних детей на иждивении, </w:t>
      </w:r>
      <w:r w:rsidRPr="00CB59D1" w:rsidR="00582E44">
        <w:rPr>
          <w:bCs/>
          <w:iCs/>
          <w:sz w:val="28"/>
          <w:szCs w:val="28"/>
        </w:rPr>
        <w:t xml:space="preserve">зарегистрированного </w:t>
      </w:r>
      <w:r w:rsidRPr="00CB59D1" w:rsidR="0048705B">
        <w:rPr>
          <w:bCs/>
          <w:iCs/>
          <w:sz w:val="28"/>
          <w:szCs w:val="28"/>
        </w:rPr>
        <w:t xml:space="preserve">и проживающего </w:t>
      </w:r>
      <w:r w:rsidRPr="00CB59D1" w:rsidR="00582E44">
        <w:rPr>
          <w:bCs/>
          <w:iCs/>
          <w:sz w:val="28"/>
          <w:szCs w:val="28"/>
        </w:rPr>
        <w:t xml:space="preserve">по адресу: </w:t>
      </w:r>
      <w:r w:rsidR="00944D83">
        <w:rPr>
          <w:bCs/>
          <w:iCs/>
          <w:sz w:val="28"/>
          <w:szCs w:val="28"/>
        </w:rPr>
        <w:t>(данные обезличены)</w:t>
      </w:r>
      <w:r w:rsidRPr="00CB59D1" w:rsidR="00582E44">
        <w:rPr>
          <w:bCs/>
          <w:iCs/>
          <w:sz w:val="28"/>
          <w:szCs w:val="28"/>
        </w:rPr>
        <w:t>,</w:t>
      </w:r>
      <w:r w:rsidR="00254EF2">
        <w:rPr>
          <w:bCs/>
          <w:iCs/>
          <w:sz w:val="28"/>
          <w:szCs w:val="28"/>
        </w:rPr>
        <w:t xml:space="preserve"> ИНН </w:t>
      </w:r>
      <w:r w:rsidR="00944D83">
        <w:rPr>
          <w:bCs/>
          <w:iCs/>
          <w:sz w:val="28"/>
          <w:szCs w:val="28"/>
        </w:rPr>
        <w:t>(данные обезличены)</w:t>
      </w:r>
      <w:r w:rsidR="00254EF2">
        <w:rPr>
          <w:bCs/>
          <w:iCs/>
          <w:sz w:val="28"/>
          <w:szCs w:val="28"/>
        </w:rPr>
        <w:t>,</w:t>
      </w:r>
      <w:r w:rsidR="00AA7A6F">
        <w:rPr>
          <w:bCs/>
          <w:iCs/>
          <w:sz w:val="28"/>
          <w:szCs w:val="28"/>
        </w:rPr>
        <w:t xml:space="preserve"> документ, удостоверяющий личность – паспорт гражданина РФ серии </w:t>
      </w:r>
      <w:r w:rsidR="00944D83">
        <w:rPr>
          <w:bCs/>
          <w:iCs/>
          <w:sz w:val="28"/>
          <w:szCs w:val="28"/>
        </w:rPr>
        <w:t>(данные обезличены)</w:t>
      </w:r>
      <w:r w:rsidR="00AA7A6F">
        <w:rPr>
          <w:bCs/>
          <w:iCs/>
          <w:sz w:val="28"/>
          <w:szCs w:val="28"/>
        </w:rPr>
        <w:t xml:space="preserve">, выдан </w:t>
      </w:r>
      <w:r w:rsidRPr="002819A0" w:rsidR="002819A0">
        <w:rPr>
          <w:bCs/>
          <w:iCs/>
          <w:sz w:val="28"/>
          <w:szCs w:val="28"/>
        </w:rPr>
        <w:t>(</w:t>
      </w:r>
      <w:r w:rsidRPr="002819A0" w:rsidR="002819A0">
        <w:rPr>
          <w:bCs/>
          <w:iCs/>
          <w:sz w:val="28"/>
          <w:szCs w:val="28"/>
        </w:rPr>
        <w:t>дд.мм.гггг</w:t>
      </w:r>
      <w:r w:rsidRPr="002819A0" w:rsidR="002819A0">
        <w:rPr>
          <w:bCs/>
          <w:iCs/>
          <w:sz w:val="28"/>
          <w:szCs w:val="28"/>
        </w:rPr>
        <w:t>)</w:t>
      </w:r>
      <w:r w:rsidR="002819A0">
        <w:rPr>
          <w:bCs/>
          <w:iCs/>
          <w:sz w:val="28"/>
          <w:szCs w:val="28"/>
        </w:rPr>
        <w:t xml:space="preserve"> </w:t>
      </w:r>
      <w:r w:rsidR="00AA7A6F">
        <w:rPr>
          <w:bCs/>
          <w:iCs/>
          <w:sz w:val="28"/>
          <w:szCs w:val="28"/>
        </w:rPr>
        <w:t>МВД по Республике Крым,</w:t>
      </w:r>
    </w:p>
    <w:p w:rsidR="00F14E9C" w:rsidRPr="00CB59D1" w:rsidP="00254EF2" w14:paraId="221005F4" w14:textId="78ECF9F3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CB59D1" w:rsidR="00620285">
        <w:rPr>
          <w:sz w:val="28"/>
          <w:szCs w:val="28"/>
        </w:rPr>
        <w:t xml:space="preserve">                </w:t>
      </w:r>
      <w:r w:rsidRPr="00CB59D1" w:rsidR="00E277B2">
        <w:rPr>
          <w:sz w:val="28"/>
          <w:szCs w:val="28"/>
        </w:rPr>
        <w:t xml:space="preserve">ч.1 </w:t>
      </w:r>
      <w:r w:rsidRPr="00CB59D1">
        <w:rPr>
          <w:sz w:val="28"/>
          <w:szCs w:val="28"/>
        </w:rPr>
        <w:t>ст.</w:t>
      </w:r>
      <w:r w:rsidRPr="00CB59D1" w:rsidR="00E277B2">
        <w:rPr>
          <w:sz w:val="28"/>
          <w:szCs w:val="28"/>
        </w:rPr>
        <w:t>12.34</w:t>
      </w:r>
      <w:r w:rsidRPr="00CB59D1">
        <w:rPr>
          <w:sz w:val="28"/>
          <w:szCs w:val="28"/>
        </w:rPr>
        <w:t xml:space="preserve"> КоАП РФ, -</w:t>
      </w:r>
    </w:p>
    <w:p w:rsidR="00BA068F" w:rsidRPr="00CB59D1" w:rsidP="00254EF2" w14:paraId="5BC12F31" w14:textId="77777777">
      <w:pPr>
        <w:pStyle w:val="Style3"/>
        <w:widowControl/>
        <w:ind w:left="-284" w:right="-143" w:firstLine="568"/>
        <w:jc w:val="both"/>
        <w:rPr>
          <w:sz w:val="28"/>
          <w:szCs w:val="28"/>
        </w:rPr>
      </w:pPr>
    </w:p>
    <w:p w:rsidR="00AC373B" w:rsidRPr="00CB59D1" w:rsidP="00254EF2" w14:paraId="71526138" w14:textId="4936D411">
      <w:pPr>
        <w:pStyle w:val="Style5"/>
        <w:widowControl/>
        <w:ind w:left="-284" w:right="-143" w:firstLine="568"/>
        <w:jc w:val="center"/>
        <w:rPr>
          <w:rStyle w:val="FontStyle16"/>
          <w:b w:val="0"/>
          <w:sz w:val="28"/>
          <w:szCs w:val="28"/>
        </w:rPr>
      </w:pPr>
      <w:r w:rsidRPr="00CB59D1">
        <w:rPr>
          <w:rStyle w:val="FontStyle16"/>
          <w:b w:val="0"/>
          <w:spacing w:val="60"/>
          <w:sz w:val="28"/>
          <w:szCs w:val="28"/>
        </w:rPr>
        <w:t>у</w:t>
      </w:r>
      <w:r w:rsidRPr="00CB59D1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CB59D1" w:rsidR="00BA068F">
        <w:rPr>
          <w:rStyle w:val="FontStyle16"/>
          <w:b w:val="0"/>
          <w:sz w:val="28"/>
          <w:szCs w:val="28"/>
        </w:rPr>
        <w:t>л:</w:t>
      </w:r>
    </w:p>
    <w:p w:rsidR="00AC373B" w:rsidRPr="00CB59D1" w:rsidP="00254EF2" w14:paraId="464CE929" w14:textId="77777777">
      <w:pPr>
        <w:pStyle w:val="Style5"/>
        <w:widowControl/>
        <w:ind w:left="-284" w:right="-143" w:firstLine="568"/>
        <w:jc w:val="both"/>
        <w:rPr>
          <w:rStyle w:val="FontStyle16"/>
          <w:b w:val="0"/>
          <w:sz w:val="28"/>
          <w:szCs w:val="28"/>
        </w:rPr>
      </w:pPr>
    </w:p>
    <w:p w:rsidR="002721DD" w:rsidRPr="00CB59D1" w:rsidP="00254EF2" w14:paraId="1CC495D9" w14:textId="63645A4B">
      <w:pPr>
        <w:pStyle w:val="Style5"/>
        <w:widowControl/>
        <w:ind w:left="-284" w:right="-143" w:firstLine="568"/>
        <w:jc w:val="both"/>
        <w:rPr>
          <w:rStyle w:val="FontStyle16"/>
          <w:b w:val="0"/>
          <w:sz w:val="28"/>
          <w:szCs w:val="28"/>
        </w:rPr>
      </w:pPr>
      <w:r w:rsidRPr="002819A0">
        <w:rPr>
          <w:bCs/>
          <w:iCs/>
          <w:sz w:val="28"/>
          <w:szCs w:val="28"/>
        </w:rPr>
        <w:t>(</w:t>
      </w:r>
      <w:r w:rsidRPr="002819A0">
        <w:rPr>
          <w:bCs/>
          <w:iCs/>
          <w:sz w:val="28"/>
          <w:szCs w:val="28"/>
        </w:rPr>
        <w:t>дд.мм</w:t>
      </w:r>
      <w:r w:rsidRPr="002819A0">
        <w:rPr>
          <w:bCs/>
          <w:iCs/>
          <w:sz w:val="28"/>
          <w:szCs w:val="28"/>
        </w:rPr>
        <w:t>.г</w:t>
      </w:r>
      <w:r w:rsidRPr="002819A0">
        <w:rPr>
          <w:bCs/>
          <w:iCs/>
          <w:sz w:val="28"/>
          <w:szCs w:val="28"/>
        </w:rPr>
        <w:t>ггг</w:t>
      </w:r>
      <w:r w:rsidRPr="002819A0">
        <w:rPr>
          <w:bCs/>
          <w:iCs/>
          <w:sz w:val="28"/>
          <w:szCs w:val="28"/>
        </w:rPr>
        <w:t>)</w:t>
      </w:r>
      <w:r w:rsidRPr="00CB59D1" w:rsidR="00620285">
        <w:rPr>
          <w:bCs/>
          <w:sz w:val="28"/>
          <w:szCs w:val="28"/>
        </w:rPr>
        <w:t xml:space="preserve">в </w:t>
      </w:r>
      <w:r w:rsidRPr="00CB59D1" w:rsidR="0072094A">
        <w:rPr>
          <w:bCs/>
          <w:sz w:val="28"/>
          <w:szCs w:val="28"/>
        </w:rPr>
        <w:t>12</w:t>
      </w:r>
      <w:r w:rsidRPr="00CB59D1" w:rsidR="00620285">
        <w:rPr>
          <w:bCs/>
          <w:sz w:val="28"/>
          <w:szCs w:val="28"/>
        </w:rPr>
        <w:t xml:space="preserve"> часов </w:t>
      </w:r>
      <w:r w:rsidRPr="00CB59D1" w:rsidR="0072094A">
        <w:rPr>
          <w:bCs/>
          <w:sz w:val="28"/>
          <w:szCs w:val="28"/>
        </w:rPr>
        <w:t>50</w:t>
      </w:r>
      <w:r w:rsidRPr="00CB59D1" w:rsidR="00620285">
        <w:rPr>
          <w:bCs/>
          <w:sz w:val="28"/>
          <w:szCs w:val="28"/>
        </w:rPr>
        <w:t xml:space="preserve"> минут на </w:t>
      </w:r>
      <w:r w:rsidRPr="00CB59D1" w:rsidR="0072094A">
        <w:rPr>
          <w:bCs/>
          <w:sz w:val="28"/>
          <w:szCs w:val="28"/>
        </w:rPr>
        <w:t>196</w:t>
      </w:r>
      <w:r w:rsidRPr="00CB59D1" w:rsidR="0048705B">
        <w:rPr>
          <w:bCs/>
          <w:sz w:val="28"/>
          <w:szCs w:val="28"/>
        </w:rPr>
        <w:t xml:space="preserve"> км +</w:t>
      </w:r>
      <w:r w:rsidRPr="00CB59D1" w:rsidR="0072094A">
        <w:rPr>
          <w:bCs/>
          <w:sz w:val="28"/>
          <w:szCs w:val="28"/>
        </w:rPr>
        <w:t>900</w:t>
      </w:r>
      <w:r w:rsidRPr="00CB59D1" w:rsidR="00582E44">
        <w:rPr>
          <w:bCs/>
          <w:sz w:val="28"/>
          <w:szCs w:val="28"/>
        </w:rPr>
        <w:t xml:space="preserve"> м автомобильной дороги </w:t>
      </w:r>
      <w:r w:rsidRPr="00CB59D1" w:rsidR="0072094A">
        <w:rPr>
          <w:bCs/>
          <w:sz w:val="28"/>
          <w:szCs w:val="28"/>
        </w:rPr>
        <w:t>Граница с Херсонской областью</w:t>
      </w:r>
      <w:r w:rsidRPr="00CB59D1" w:rsidR="00534D5D">
        <w:rPr>
          <w:bCs/>
          <w:sz w:val="28"/>
          <w:szCs w:val="28"/>
        </w:rPr>
        <w:t xml:space="preserve"> </w:t>
      </w:r>
      <w:r w:rsidR="00CB59D1">
        <w:rPr>
          <w:bCs/>
          <w:sz w:val="28"/>
          <w:szCs w:val="28"/>
        </w:rPr>
        <w:t>–</w:t>
      </w:r>
      <w:r w:rsidRPr="00CB59D1" w:rsidR="0072094A">
        <w:rPr>
          <w:bCs/>
          <w:sz w:val="28"/>
          <w:szCs w:val="28"/>
        </w:rPr>
        <w:t xml:space="preserve"> Си</w:t>
      </w:r>
      <w:r w:rsidR="00CB59D1">
        <w:rPr>
          <w:bCs/>
          <w:sz w:val="28"/>
          <w:szCs w:val="28"/>
        </w:rPr>
        <w:t>м</w:t>
      </w:r>
      <w:r w:rsidRPr="00CB59D1" w:rsidR="0072094A">
        <w:rPr>
          <w:bCs/>
          <w:sz w:val="28"/>
          <w:szCs w:val="28"/>
        </w:rPr>
        <w:t>ферополь</w:t>
      </w:r>
      <w:r w:rsidR="00CB59D1">
        <w:rPr>
          <w:bCs/>
          <w:sz w:val="28"/>
          <w:szCs w:val="28"/>
        </w:rPr>
        <w:t xml:space="preserve"> – </w:t>
      </w:r>
      <w:r w:rsidRPr="00CB59D1" w:rsidR="0072094A">
        <w:rPr>
          <w:bCs/>
          <w:sz w:val="28"/>
          <w:szCs w:val="28"/>
        </w:rPr>
        <w:t>Алушта</w:t>
      </w:r>
      <w:r w:rsidR="00CB59D1">
        <w:rPr>
          <w:bCs/>
          <w:sz w:val="28"/>
          <w:szCs w:val="28"/>
        </w:rPr>
        <w:t xml:space="preserve"> </w:t>
      </w:r>
      <w:r w:rsidRPr="00CB59D1" w:rsidR="0072094A">
        <w:rPr>
          <w:bCs/>
          <w:sz w:val="28"/>
          <w:szCs w:val="28"/>
        </w:rPr>
        <w:t>-</w:t>
      </w:r>
      <w:r w:rsidR="00CB59D1">
        <w:rPr>
          <w:bCs/>
          <w:sz w:val="28"/>
          <w:szCs w:val="28"/>
        </w:rPr>
        <w:t xml:space="preserve"> </w:t>
      </w:r>
      <w:r w:rsidRPr="00CB59D1" w:rsidR="0072094A">
        <w:rPr>
          <w:bCs/>
          <w:sz w:val="28"/>
          <w:szCs w:val="28"/>
        </w:rPr>
        <w:t>Ялта</w:t>
      </w:r>
      <w:r w:rsidRPr="00CB59D1" w:rsidR="00582E44">
        <w:rPr>
          <w:bCs/>
          <w:sz w:val="28"/>
          <w:szCs w:val="28"/>
        </w:rPr>
        <w:t xml:space="preserve">, </w:t>
      </w:r>
      <w:r w:rsidRPr="00CB59D1" w:rsidR="00620285">
        <w:rPr>
          <w:bCs/>
          <w:sz w:val="28"/>
          <w:szCs w:val="28"/>
        </w:rPr>
        <w:t xml:space="preserve"> </w:t>
      </w:r>
      <w:r w:rsidRPr="00CB59D1" w:rsidR="007C094F">
        <w:rPr>
          <w:sz w:val="28"/>
          <w:szCs w:val="28"/>
        </w:rPr>
        <w:t>государственным инспектором дорожного н</w:t>
      </w:r>
      <w:r w:rsidR="00CB59D1">
        <w:rPr>
          <w:sz w:val="28"/>
          <w:szCs w:val="28"/>
        </w:rPr>
        <w:t>адзора ОГИБДД УМВД России по г. </w:t>
      </w:r>
      <w:r w:rsidRPr="00CB59D1" w:rsidR="007C094F">
        <w:rPr>
          <w:sz w:val="28"/>
          <w:szCs w:val="28"/>
        </w:rPr>
        <w:t xml:space="preserve">Ялте </w:t>
      </w:r>
      <w:r w:rsidRPr="00CB59D1" w:rsidR="0072094A">
        <w:rPr>
          <w:sz w:val="28"/>
          <w:szCs w:val="28"/>
        </w:rPr>
        <w:t>Ячменёвым</w:t>
      </w:r>
      <w:r w:rsidRPr="00CB59D1" w:rsidR="0072094A">
        <w:rPr>
          <w:sz w:val="28"/>
          <w:szCs w:val="28"/>
        </w:rPr>
        <w:t xml:space="preserve"> А.И.</w:t>
      </w:r>
      <w:r w:rsidRPr="00CB59D1" w:rsidR="00FA453F">
        <w:rPr>
          <w:sz w:val="28"/>
          <w:szCs w:val="28"/>
        </w:rPr>
        <w:t xml:space="preserve"> </w:t>
      </w:r>
      <w:r w:rsidRPr="00CB59D1" w:rsidR="00306EE8">
        <w:rPr>
          <w:sz w:val="28"/>
          <w:szCs w:val="28"/>
        </w:rPr>
        <w:t>установлено, что</w:t>
      </w:r>
      <w:r w:rsidRPr="00CB59D1" w:rsidR="00306EE8">
        <w:rPr>
          <w:bCs/>
          <w:sz w:val="28"/>
          <w:szCs w:val="28"/>
        </w:rPr>
        <w:t xml:space="preserve"> </w:t>
      </w:r>
      <w:r w:rsidRPr="00CB59D1" w:rsidR="0072094A">
        <w:rPr>
          <w:bCs/>
          <w:sz w:val="28"/>
          <w:szCs w:val="28"/>
        </w:rPr>
        <w:t>индивидуальный предприниматель</w:t>
      </w:r>
      <w:r w:rsidRPr="00CB59D1" w:rsidR="00582E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(данные обезличены)</w:t>
      </w:r>
      <w:r w:rsidRPr="00CB59D1" w:rsidR="00582E44">
        <w:rPr>
          <w:bCs/>
          <w:sz w:val="28"/>
          <w:szCs w:val="28"/>
        </w:rPr>
        <w:t xml:space="preserve">, будучи ответственным за безопасность проведения работ на указанном участке автомобильной дороги, </w:t>
      </w:r>
      <w:r w:rsidRPr="00CB59D1" w:rsidR="00F91786">
        <w:rPr>
          <w:bCs/>
          <w:sz w:val="28"/>
          <w:szCs w:val="28"/>
        </w:rPr>
        <w:t xml:space="preserve">допустил  </w:t>
      </w:r>
      <w:r w:rsidRPr="00CB59D1" w:rsidR="006F0E96">
        <w:rPr>
          <w:bCs/>
          <w:sz w:val="28"/>
          <w:szCs w:val="28"/>
        </w:rPr>
        <w:t>нарушение требований по обеспечению безопасности дорожного движения при производстве работ по</w:t>
      </w:r>
      <w:r w:rsidR="00254EF2">
        <w:rPr>
          <w:bCs/>
          <w:sz w:val="28"/>
          <w:szCs w:val="28"/>
        </w:rPr>
        <w:t xml:space="preserve"> у</w:t>
      </w:r>
      <w:r w:rsidRPr="00CB59D1" w:rsidR="006F0E96">
        <w:rPr>
          <w:bCs/>
          <w:sz w:val="28"/>
          <w:szCs w:val="28"/>
        </w:rPr>
        <w:t>становке рекламных конструкций в полосе отвода автодороги.</w:t>
      </w:r>
      <w:r w:rsidR="00254EF2">
        <w:rPr>
          <w:bCs/>
          <w:sz w:val="28"/>
          <w:szCs w:val="28"/>
        </w:rPr>
        <w:t xml:space="preserve"> </w:t>
      </w:r>
      <w:r w:rsidRPr="00CB59D1" w:rsidR="00587025">
        <w:rPr>
          <w:sz w:val="28"/>
          <w:szCs w:val="28"/>
        </w:rPr>
        <w:t>Своим</w:t>
      </w:r>
      <w:r w:rsidRPr="00CB59D1" w:rsidR="00E91725">
        <w:rPr>
          <w:sz w:val="28"/>
          <w:szCs w:val="28"/>
        </w:rPr>
        <w:t>и</w:t>
      </w:r>
      <w:r w:rsidRPr="00CB59D1" w:rsidR="00587025">
        <w:rPr>
          <w:sz w:val="28"/>
          <w:szCs w:val="28"/>
        </w:rPr>
        <w:t xml:space="preserve"> </w:t>
      </w:r>
      <w:r w:rsidRPr="00CB59D1" w:rsidR="00E91725">
        <w:rPr>
          <w:sz w:val="28"/>
          <w:szCs w:val="28"/>
        </w:rPr>
        <w:t>действиями</w:t>
      </w:r>
      <w:r w:rsidRPr="00CB59D1" w:rsidR="00E82A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(данные обезличены)</w:t>
      </w:r>
      <w:r w:rsidRPr="00CB59D1" w:rsidR="00F91786">
        <w:rPr>
          <w:bCs/>
          <w:sz w:val="28"/>
          <w:szCs w:val="28"/>
        </w:rPr>
        <w:t xml:space="preserve"> </w:t>
      </w:r>
      <w:r w:rsidRPr="00CB59D1" w:rsidR="003F411D">
        <w:rPr>
          <w:sz w:val="28"/>
          <w:szCs w:val="28"/>
        </w:rPr>
        <w:t>совершил</w:t>
      </w:r>
      <w:r w:rsidRPr="00CB59D1" w:rsidR="00E82A75">
        <w:rPr>
          <w:sz w:val="28"/>
          <w:szCs w:val="28"/>
        </w:rPr>
        <w:t xml:space="preserve"> </w:t>
      </w:r>
      <w:r w:rsidRPr="00CB59D1" w:rsidR="001E054E">
        <w:rPr>
          <w:rStyle w:val="FontStyle16"/>
          <w:b w:val="0"/>
          <w:sz w:val="28"/>
          <w:szCs w:val="28"/>
        </w:rPr>
        <w:t>административное правонарушение, предусмотренное ч.1 ст.12.34 КоАП РФ.</w:t>
      </w:r>
    </w:p>
    <w:p w:rsidR="009C3EF3" w:rsidRPr="00CB59D1" w:rsidP="00254EF2" w14:paraId="0CE1124C" w14:textId="40E831F1">
      <w:pPr>
        <w:spacing w:after="0" w:line="240" w:lineRule="auto"/>
        <w:ind w:left="-284" w:right="-143" w:firstLine="568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  <w:lang w:eastAsia="ru-RU"/>
        </w:rPr>
        <w:t>(данные обезличены)</w:t>
      </w:r>
      <w:r w:rsidRPr="00CB59D1" w:rsidR="003F411D">
        <w:rPr>
          <w:rStyle w:val="FontStyle16"/>
          <w:b w:val="0"/>
          <w:sz w:val="28"/>
          <w:szCs w:val="28"/>
        </w:rPr>
        <w:t xml:space="preserve"> в судебном заседании вину в инкриминируемом ему административном правонарушении при</w:t>
      </w:r>
      <w:r w:rsidRPr="00CB59D1" w:rsidR="006F0E96">
        <w:rPr>
          <w:rStyle w:val="FontStyle16"/>
          <w:b w:val="0"/>
          <w:sz w:val="28"/>
          <w:szCs w:val="28"/>
        </w:rPr>
        <w:t>знал в полном объеме, раскаялся, просил назначить минимальное наказание.</w:t>
      </w:r>
    </w:p>
    <w:p w:rsidR="000E0B3D" w:rsidRPr="00CB59D1" w:rsidP="00254EF2" w14:paraId="36A83674" w14:textId="5AC9681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59D1">
        <w:rPr>
          <w:rFonts w:ascii="Times New Roman" w:hAnsi="Times New Roman" w:cs="Times New Roman"/>
          <w:sz w:val="28"/>
          <w:szCs w:val="28"/>
          <w:shd w:val="clear" w:color="auto" w:fill="FFFFFF"/>
        </w:rPr>
        <w:t>Выслушав лицо, привлекаемое к административной ответственности, изучив материалы дела об административном правонарушении, мировой судья приходит к следующему.</w:t>
      </w:r>
    </w:p>
    <w:p w:rsidR="000E0B3D" w:rsidRPr="00CB59D1" w:rsidP="00254EF2" w14:paraId="5DDEE970" w14:textId="777777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9D1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34. Несоблюдение требований по обеспечению безопасности дорожного движения при строительстве, реконструкции, ремонте и содержании дорог" w:history="1">
        <w:r w:rsidRPr="00CB59D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12.34 КоАП</w:t>
        </w:r>
      </w:hyperlink>
      <w:r w:rsidRPr="00CB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РФ установлено, что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</w:t>
      </w:r>
      <w:r w:rsidRPr="00CB59D1">
        <w:rPr>
          <w:rFonts w:ascii="Times New Roman" w:hAnsi="Times New Roman" w:cs="Times New Roman"/>
          <w:sz w:val="28"/>
          <w:szCs w:val="28"/>
          <w:shd w:val="clear" w:color="auto" w:fill="FFFFFF"/>
        </w:rPr>
        <w:t>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</w:t>
      </w:r>
      <w:r w:rsidRPr="00CB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движения, 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0E0B3D" w:rsidRPr="00CB59D1" w:rsidP="00254EF2" w14:paraId="4BAE44E7" w14:textId="77777777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  <w:shd w:val="clear" w:color="auto" w:fill="FFFFFF"/>
        </w:rPr>
        <w:t>Объектом правонарушения, предусмотренного данной статьей, выступает безопасность дорожного движения, под которой в соответствии со статьей </w:t>
      </w:r>
      <w:hyperlink r:id="rId6" w:tgtFrame="_blank" w:tooltip="Федеральный закон от 10.12.1995 N 196-ФЗ &gt; (ред. от 02.07.2021) &gt; " w:history="1">
        <w:r w:rsidRPr="00CB59D1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</w:t>
        </w:r>
      </w:hyperlink>
      <w:r w:rsidRPr="00CB59D1">
        <w:rPr>
          <w:sz w:val="28"/>
          <w:szCs w:val="28"/>
          <w:shd w:val="clear" w:color="auto" w:fill="FFFFFF"/>
        </w:rPr>
        <w:t> Федерального закона от 10.12.1995 №196-ФЗ «О безопасности дорожного движения» понимается состояние данного процесса, отражающее степень защищенности его участников от дорожно-транспортных происшествий и их последствий. Содержание и ремонт автомобильных дорог должны соответствовать установленным правилам, нормативам и стандартам, обеспечивающим безопасность дорожного движения.</w:t>
      </w:r>
    </w:p>
    <w:p w:rsidR="009C3EF3" w:rsidRPr="00CB59D1" w:rsidP="00254EF2" w14:paraId="14331859" w14:textId="4D4C2224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</w:rPr>
        <w:t>Так, о</w:t>
      </w:r>
      <w:r w:rsidRPr="00CB59D1">
        <w:rPr>
          <w:sz w:val="28"/>
          <w:szCs w:val="28"/>
        </w:rPr>
        <w:t xml:space="preserve">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7" w:history="1">
        <w:r w:rsidRPr="00CB59D1">
          <w:rPr>
            <w:sz w:val="28"/>
            <w:szCs w:val="28"/>
          </w:rPr>
          <w:t>Федеральным законом</w:t>
        </w:r>
      </w:hyperlink>
      <w:r w:rsidRPr="00CB59D1">
        <w:rPr>
          <w:sz w:val="28"/>
          <w:szCs w:val="28"/>
        </w:rPr>
        <w:t xml:space="preserve">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C3EF3" w:rsidRPr="00CB59D1" w:rsidP="00254EF2" w14:paraId="590DB91E" w14:textId="77777777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</w:rPr>
        <w:t xml:space="preserve">Исходя из положений </w:t>
      </w:r>
      <w:hyperlink r:id="rId8" w:history="1">
        <w:r w:rsidRPr="00CB59D1">
          <w:rPr>
            <w:sz w:val="28"/>
            <w:szCs w:val="28"/>
          </w:rPr>
          <w:t>пунктов 6</w:t>
        </w:r>
      </w:hyperlink>
      <w:r w:rsidRPr="00CB59D1">
        <w:rPr>
          <w:sz w:val="28"/>
          <w:szCs w:val="28"/>
        </w:rPr>
        <w:t xml:space="preserve">, </w:t>
      </w:r>
      <w:hyperlink r:id="rId9" w:history="1">
        <w:r w:rsidRPr="00CB59D1">
          <w:rPr>
            <w:sz w:val="28"/>
            <w:szCs w:val="28"/>
          </w:rPr>
          <w:t>12 статьи 3</w:t>
        </w:r>
      </w:hyperlink>
      <w:r w:rsidRPr="00CB59D1">
        <w:rPr>
          <w:sz w:val="28"/>
          <w:szCs w:val="28"/>
        </w:rPr>
        <w:t xml:space="preserve"> указанного Федерального закона,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C3EF3" w:rsidRPr="00CB59D1" w:rsidP="00254EF2" w14:paraId="1C5D1774" w14:textId="77777777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</w:rPr>
        <w:t>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C3EF3" w:rsidRPr="00CB59D1" w:rsidP="00254EF2" w14:paraId="3F9941C1" w14:textId="47EA3866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</w:rPr>
        <w:t xml:space="preserve">Согласно </w:t>
      </w:r>
      <w:hyperlink r:id="rId10" w:history="1">
        <w:r w:rsidRPr="00CB59D1">
          <w:rPr>
            <w:sz w:val="28"/>
            <w:szCs w:val="28"/>
          </w:rPr>
          <w:t>пункту 2 статьи 12</w:t>
        </w:r>
      </w:hyperlink>
      <w:r w:rsidRPr="00CB59D1">
        <w:rPr>
          <w:sz w:val="28"/>
          <w:szCs w:val="28"/>
        </w:rPr>
        <w:t xml:space="preserve"> Федерального закона от 10 декабря 1995 г.                  N 196-ФЗ «О безопасности дорожного движения» (далее - </w:t>
      </w:r>
      <w:hyperlink r:id="rId11" w:history="1">
        <w:r w:rsidRPr="00CB59D1">
          <w:rPr>
            <w:sz w:val="28"/>
            <w:szCs w:val="28"/>
          </w:rPr>
          <w:t>Федеральный закон</w:t>
        </w:r>
      </w:hyperlink>
      <w:r w:rsidRPr="00CB59D1">
        <w:rPr>
          <w:sz w:val="28"/>
          <w:szCs w:val="28"/>
        </w:rPr>
        <w:t xml:space="preserve"> от 10 декабря 1995 г. N 196-ФЗ)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62536C" w:rsidRPr="00CB59D1" w:rsidP="00254EF2" w14:paraId="0840184F" w14:textId="77777777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</w:rPr>
        <w:t>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840F3D" w:rsidRPr="00CB59D1" w:rsidP="00254EF2" w14:paraId="60E6625A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9D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пунктом 2 части 5 статьи 18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 (далее - ФЗ-443) проекты организации дорожного движения на период введения временных ограничений или прекращения движения транспортных средств по дорогам разрабатываются в целях определения временных схем движения транспортных средс</w:t>
      </w:r>
      <w:r w:rsidRPr="00CB59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и</w:t>
      </w:r>
      <w:r w:rsidRPr="00CB5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пешеходов на дорогах, в том числе,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строительных, ремонтных и иных работ, влияющих на движение транспортных средств, в том числе при строительстве, реконструкции и ремонте объектов инженерной инфраструктуры, объектов капитального строительства различного функционального назначения (отдельного объекта или группы объектов застройки). </w:t>
      </w:r>
    </w:p>
    <w:p w:rsidR="00840F3D" w:rsidRPr="00CB59D1" w:rsidP="00254EF2" w14:paraId="631F2CC1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ФЗ-443 издан приказ Минтранса России от 30.07.2020 N 274 "Об утверждении Правил подготовки документации по организации дорожного движения" (далее - приказ N 274) в соответствии с пунктом 46 данного приказа, срок рассмотрения проектов организации дорожного движения (далее - ПОДД) на период введения временных ограничений или прекращения движения транспортных средств по дорогам не может превышать пяти рабочих дней. </w:t>
      </w:r>
    </w:p>
    <w:p w:rsidR="00840F3D" w:rsidRPr="00CB59D1" w:rsidP="00254EF2" w14:paraId="032AF457" w14:textId="3E04C85C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приказе N 274 для согласования ПОДД на период введения временных ограничений или прекращения движения транспортных средств по дорогам в вышеуказанном случае отведен срок, не превышающий пяти рабочих дней. </w:t>
      </w:r>
    </w:p>
    <w:p w:rsidR="00CB59D1" w:rsidP="00254EF2" w14:paraId="612D55FA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РФ от 04.11.2017 N 2438-р утвержден перечень документов по стандартизации, обязательное применение которых обеспечивает безопасность дорожного движения при его организации 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Российской Федерации.</w:t>
      </w:r>
    </w:p>
    <w:p w:rsidR="00840F3D" w:rsidRPr="00840F3D" w:rsidP="00254EF2" w14:paraId="0E42B05E" w14:textId="23483748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 перечня указан ГОСТ 32758-2014 "Дороги автомобильные общего пользования. Временные технические средства организации дорожного движения. Технические требования и правила применения". Разделы 4 (пункты 4.1.4.1, 4.1.4.2, 4.1.4.7, 4.2.1.1 - 4.2.1.3, 4.2.1.4 - 4.2.1.6, 4.2.1.8, 4.2.2.1, 4.2.2.3, 4.2.2.4, 4.2.2.6, 4.2.3, 4.3.1.2, 4.3.1.3, 4.3.1.5 - 4.3.1.9, 4.3.1.11, 4.3.2.2 - 4.3.2.8, 4.3.2.10, 4.3.3.2, 4.3.3.4 - 4.3.3.8, 4.3.5.1, 4.3.5.4, 4.3.5.5), 5, а также в пункте 17.1 данного документа указан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58350-2019 "Дороги автомобильные общего пользования. Технические средства организации дорожного движения в местах производства работ. Технические требования. Правила применения". </w:t>
      </w:r>
    </w:p>
    <w:p w:rsidR="00840F3D" w:rsidRPr="00CB59D1" w:rsidP="00254EF2" w14:paraId="2F74C158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ГОСТ 32758-2014 "Дороги автомобильные общего пользования. Временные технические средства организации дорожного движения.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требования и правила применения" (введен в действие приказом Федерального агентства по техническому регулированию и метрологии от 21.07.2015 г. N 915-ст), применение временных технических средств организации дорожного движения должно осуществляться в соответствии с утвержденной в установленном порядке схемой организации движения в местах производства работ или в местах событий, вызвавших необходимость временного изменения организации дорожного движения. </w:t>
      </w:r>
    </w:p>
    <w:p w:rsidR="00840F3D" w:rsidRPr="00840F3D" w:rsidP="00254EF2" w14:paraId="2D2A137A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58350-2019 "Национальный стандарт Российской Федерации. Дороги автомобильные общего пользования. Технические средства организации дорожного движения в местах производства работ. Технические требования.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Применения", утвержденный и введенный в действие приказом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февраля 2019 г. N 30-ст (далее также -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58350-2019), распространяется на технические средства организации дорожного движения, применяемые на автомобильных дорогах общего пользования, улицах и дорогах городских и сельских поселений (далее - дорогах), железнодорожных переездах в местах производства работ по строительству, реконструкции, капитальному ремонту, ремонту и содержанию дорог, а также других работ, требующих временного изменения организации дорожного движения, а также устанавливает технические требования к ним и правила применения. </w:t>
      </w:r>
    </w:p>
    <w:p w:rsidR="00840F3D" w:rsidRPr="00840F3D" w:rsidP="00254EF2" w14:paraId="423A063D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временными техническими средствами организации дорожного движения в соответствии с пунктом 3.1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58350-2019 понимается комплекс устройств, применяемых на дорогах для обеспечения безопасности дорожного движения и повышения пропускной способности дороги в течение периода, вызвавшего необходимость временного изменения организации дорожного движения. </w:t>
      </w:r>
    </w:p>
    <w:p w:rsidR="00840F3D" w:rsidRPr="00840F3D" w:rsidP="00254EF2" w14:paraId="470E209C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4.1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58350-2019 предусмотрено, что при проведении долгосрочных и краткосрочных работ по строительству, реконструкции, капитальному ремонту, ремонту и содержанию дорог, а также других работ на участках проезжей части, обочин,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организации дорожного движения по ГОСТ 32757 и прочие средства, предусмотренные настоящим стандартом. </w:t>
      </w:r>
    </w:p>
    <w:p w:rsidR="00840F3D" w:rsidRPr="00840F3D" w:rsidP="00254EF2" w14:paraId="0405E155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6.1.1.1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58350-2019 дорожные знаки в зоне работ устанавливают в соответствии с требованиями ГОСТ Р 52289-2019. Знаки устанавливают на опорах, в том числе на переносных опорах. При производстве передвижных краткосрочных работ на дорогах любых категорий, кроме автомагистралей и скоростных дорог, допускается устанавливать знаки на переносных раскладных опорах. </w:t>
      </w:r>
    </w:p>
    <w:p w:rsidR="00840F3D" w:rsidRPr="00840F3D" w:rsidP="00254EF2" w14:paraId="70A2397E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5.1.12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52289-2019 "Национальный стандарт Российской Федерации. Технические средства организации дорожного движения.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применения дорожных знаков, разметки, светофоров, дорожных ограждений и направляющих устройств", утвержденному приказом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декабря 2019 N 1425-ст, предусмотрено, что в местах проведения работ на дороге и при временных оперативных изменениях организации движения знаки на переносных опорах, переносных или передвижных комплексах допускается устанавливать на проезжей части, обочинах и разделительной полосе. </w:t>
      </w:r>
    </w:p>
    <w:p w:rsidR="00840F3D" w:rsidRPr="00840F3D" w:rsidP="00254EF2" w14:paraId="1A8478C8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дорожные знаки 1.8, 1.15, 1.16, 1.18 - 1.21, 1.33, 2.6, 3.11 - 3.16, 3.18.1 - 3.25, 6.22 с желтым фоном, применяют в течение периода, вызвавшего необходимость временного изменения организации дорожного движения. При этом знаки 1.8, 1.15, 1.16, 1.18 - 1.21, 1.33, 2.6, 3.11 - 3.16, 3.18.1 - 3.25, выполненные на белом фоне, закрывают чехлами, исключающими возможность прочтения изображения знаков, или демонтируют (пункт п. 5.1.19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52289-2019) </w:t>
      </w:r>
    </w:p>
    <w:p w:rsidR="00840F3D" w:rsidRPr="00840F3D" w:rsidP="00254EF2" w14:paraId="671A5A9C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5.2.1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52289-2019 указано, что предупреждающие знаки применяют для информирования водителей о характере опасности и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приближении к опасному участку дороги, движение по которому требует принятия мер, соответствующих обстановке. </w:t>
      </w:r>
    </w:p>
    <w:p w:rsidR="00840F3D" w:rsidRPr="00840F3D" w:rsidP="00254EF2" w14:paraId="67A33CC4" w14:textId="77777777">
      <w:pPr>
        <w:spacing w:after="0" w:line="240" w:lineRule="auto"/>
        <w:ind w:left="-284" w:right="-14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пункт 5.2.27 ГОСТ 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0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52289-2019 предусматривает, что знак 1.25 "Дорожные работы" устанавливают перед участком дороги, в пределах которого проводят любые виды работ. </w:t>
      </w:r>
    </w:p>
    <w:p w:rsidR="00534D5D" w:rsidRPr="00CB59D1" w:rsidP="00254EF2" w14:paraId="4CA513D2" w14:textId="6584B792">
      <w:pPr>
        <w:pStyle w:val="Style5"/>
        <w:widowControl/>
        <w:ind w:left="-284" w:right="-143" w:firstLine="568"/>
        <w:jc w:val="both"/>
        <w:rPr>
          <w:sz w:val="28"/>
          <w:szCs w:val="28"/>
        </w:rPr>
      </w:pPr>
      <w:r w:rsidRPr="00CB59D1">
        <w:rPr>
          <w:sz w:val="28"/>
          <w:szCs w:val="28"/>
        </w:rPr>
        <w:t xml:space="preserve">Как следует из материалов дела, </w:t>
      </w:r>
      <w:r w:rsidRPr="00CB59D1" w:rsidR="0080066E">
        <w:rPr>
          <w:sz w:val="28"/>
          <w:szCs w:val="28"/>
        </w:rPr>
        <w:t xml:space="preserve">в ходе проведения </w:t>
      </w:r>
      <w:r w:rsidRPr="00CB59D1">
        <w:rPr>
          <w:sz w:val="28"/>
          <w:szCs w:val="28"/>
        </w:rPr>
        <w:t>постоянного рейда</w:t>
      </w:r>
      <w:r w:rsidRPr="00CB59D1" w:rsidR="0080066E">
        <w:rPr>
          <w:sz w:val="28"/>
          <w:szCs w:val="28"/>
        </w:rPr>
        <w:t xml:space="preserve"> при осуществлении федерального государственного контроля (надзора) в области безопасности дорожного движения, </w:t>
      </w:r>
      <w:r w:rsidRPr="002819A0" w:rsidR="002819A0">
        <w:rPr>
          <w:rStyle w:val="FontStyle16"/>
          <w:b w:val="0"/>
          <w:sz w:val="24"/>
          <w:szCs w:val="28"/>
        </w:rPr>
        <w:t>(ДД.ММ</w:t>
      </w:r>
      <w:r w:rsidRPr="002819A0" w:rsidR="002819A0">
        <w:rPr>
          <w:rStyle w:val="FontStyle16"/>
          <w:b w:val="0"/>
          <w:sz w:val="24"/>
          <w:szCs w:val="28"/>
        </w:rPr>
        <w:t>.Г</w:t>
      </w:r>
      <w:r w:rsidRPr="002819A0" w:rsidR="002819A0">
        <w:rPr>
          <w:rStyle w:val="FontStyle16"/>
          <w:b w:val="0"/>
          <w:sz w:val="24"/>
          <w:szCs w:val="28"/>
        </w:rPr>
        <w:t>ГГГ)</w:t>
      </w:r>
      <w:r w:rsidRPr="00CB59D1">
        <w:rPr>
          <w:bCs/>
          <w:sz w:val="28"/>
          <w:szCs w:val="28"/>
        </w:rPr>
        <w:t>в 12 часов 50 минут на 196 км +900 м автомобильной дороги Граница с Херсонской областью - Си</w:t>
      </w:r>
      <w:r w:rsidR="00CB59D1">
        <w:rPr>
          <w:bCs/>
          <w:sz w:val="28"/>
          <w:szCs w:val="28"/>
        </w:rPr>
        <w:t>м</w:t>
      </w:r>
      <w:r w:rsidRPr="00CB59D1">
        <w:rPr>
          <w:bCs/>
          <w:sz w:val="28"/>
          <w:szCs w:val="28"/>
        </w:rPr>
        <w:t xml:space="preserve">ферополь-Алушта-Ялта,  </w:t>
      </w:r>
      <w:r w:rsidRPr="00CB59D1">
        <w:rPr>
          <w:sz w:val="28"/>
          <w:szCs w:val="28"/>
        </w:rPr>
        <w:t>был выявлен факт нарушения</w:t>
      </w:r>
      <w:r w:rsidRPr="00CB59D1">
        <w:rPr>
          <w:bCs/>
          <w:sz w:val="28"/>
          <w:szCs w:val="28"/>
        </w:rPr>
        <w:t xml:space="preserve"> индивидуальным предпринимателем </w:t>
      </w:r>
      <w:r w:rsidR="002819A0">
        <w:rPr>
          <w:bCs/>
          <w:sz w:val="28"/>
          <w:szCs w:val="28"/>
        </w:rPr>
        <w:t>(данные обезличены)</w:t>
      </w:r>
      <w:r w:rsidRPr="00CB59D1">
        <w:rPr>
          <w:bCs/>
          <w:sz w:val="28"/>
          <w:szCs w:val="28"/>
        </w:rPr>
        <w:t xml:space="preserve">, являвшимся  ответственным за безопасность проведения работ на указанном участке автомобильной дороги, нарушения требований по обеспечению безопасности дорожного движения при производстве работ по установке рекламных конструкций в полосе отвода автодороги, в </w:t>
      </w:r>
      <w:r w:rsidRPr="00CB59D1" w:rsidR="0080066E">
        <w:rPr>
          <w:bCs/>
          <w:sz w:val="28"/>
          <w:szCs w:val="28"/>
        </w:rPr>
        <w:t xml:space="preserve"> части не</w:t>
      </w:r>
      <w:r w:rsidRPr="00CB59D1">
        <w:rPr>
          <w:bCs/>
          <w:sz w:val="28"/>
          <w:szCs w:val="28"/>
        </w:rPr>
        <w:t xml:space="preserve"> выполнения</w:t>
      </w:r>
      <w:r w:rsidRPr="00CB59D1" w:rsidR="0080066E">
        <w:rPr>
          <w:bCs/>
          <w:sz w:val="28"/>
          <w:szCs w:val="28"/>
        </w:rPr>
        <w:t xml:space="preserve"> </w:t>
      </w:r>
      <w:r w:rsidRPr="00CB59D1">
        <w:rPr>
          <w:sz w:val="28"/>
          <w:szCs w:val="28"/>
        </w:rPr>
        <w:t>разработки и согласования</w:t>
      </w:r>
      <w:r w:rsidRPr="00840F3D">
        <w:rPr>
          <w:sz w:val="28"/>
          <w:szCs w:val="28"/>
        </w:rPr>
        <w:t xml:space="preserve"> </w:t>
      </w:r>
      <w:r w:rsidRPr="00CB59D1">
        <w:rPr>
          <w:sz w:val="28"/>
          <w:szCs w:val="28"/>
        </w:rPr>
        <w:t>временной</w:t>
      </w:r>
      <w:r w:rsidRPr="00840F3D">
        <w:rPr>
          <w:sz w:val="28"/>
          <w:szCs w:val="28"/>
        </w:rPr>
        <w:t xml:space="preserve"> схем</w:t>
      </w:r>
      <w:r w:rsidRPr="00CB59D1">
        <w:rPr>
          <w:sz w:val="28"/>
          <w:szCs w:val="28"/>
        </w:rPr>
        <w:t>ы</w:t>
      </w:r>
      <w:r w:rsidRPr="00840F3D">
        <w:rPr>
          <w:sz w:val="28"/>
          <w:szCs w:val="28"/>
        </w:rPr>
        <w:t xml:space="preserve"> движения транспортных средс</w:t>
      </w:r>
      <w:r w:rsidRPr="00CB59D1">
        <w:rPr>
          <w:sz w:val="28"/>
          <w:szCs w:val="28"/>
        </w:rPr>
        <w:t xml:space="preserve">тв и (или) пешеходов на дорогах, </w:t>
      </w:r>
      <w:r w:rsidRPr="00840F3D">
        <w:rPr>
          <w:sz w:val="28"/>
          <w:szCs w:val="28"/>
        </w:rPr>
        <w:t>при проведении строительных, ремонтных и иных работ</w:t>
      </w:r>
      <w:r w:rsidRPr="00CB59D1">
        <w:rPr>
          <w:bCs/>
          <w:sz w:val="28"/>
          <w:szCs w:val="28"/>
        </w:rPr>
        <w:t xml:space="preserve">, а также нарушений установки </w:t>
      </w:r>
      <w:r w:rsidRPr="00CB59D1" w:rsidR="0080066E">
        <w:rPr>
          <w:bCs/>
          <w:sz w:val="28"/>
          <w:szCs w:val="28"/>
        </w:rPr>
        <w:t xml:space="preserve">временных дорожных  знаков </w:t>
      </w:r>
      <w:r w:rsidRPr="00CB59D1">
        <w:rPr>
          <w:bCs/>
          <w:sz w:val="28"/>
          <w:szCs w:val="28"/>
        </w:rPr>
        <w:t xml:space="preserve">в соответствии требованиями </w:t>
      </w:r>
      <w:r w:rsidRPr="00840F3D">
        <w:rPr>
          <w:sz w:val="28"/>
          <w:szCs w:val="28"/>
        </w:rPr>
        <w:t xml:space="preserve">ГОСТ </w:t>
      </w:r>
      <w:r w:rsidRPr="00840F3D">
        <w:rPr>
          <w:sz w:val="28"/>
          <w:szCs w:val="28"/>
        </w:rPr>
        <w:t>Р</w:t>
      </w:r>
      <w:r w:rsidRPr="00840F3D">
        <w:rPr>
          <w:sz w:val="28"/>
          <w:szCs w:val="28"/>
        </w:rPr>
        <w:t xml:space="preserve"> 58350-2019</w:t>
      </w:r>
      <w:r w:rsidRPr="00CB59D1">
        <w:rPr>
          <w:sz w:val="28"/>
          <w:szCs w:val="28"/>
        </w:rPr>
        <w:t>.</w:t>
      </w:r>
    </w:p>
    <w:p w:rsidR="0080066E" w:rsidRPr="00CB59D1" w:rsidP="00254EF2" w14:paraId="20BB2EE5" w14:textId="1EF71290">
      <w:pPr>
        <w:pStyle w:val="Style5"/>
        <w:widowControl/>
        <w:ind w:left="-284" w:right="-143" w:firstLine="568"/>
        <w:jc w:val="both"/>
        <w:rPr>
          <w:rStyle w:val="FontStyle16"/>
          <w:b w:val="0"/>
          <w:sz w:val="28"/>
          <w:szCs w:val="28"/>
        </w:rPr>
      </w:pPr>
      <w:r w:rsidRPr="00CB59D1">
        <w:rPr>
          <w:sz w:val="28"/>
          <w:szCs w:val="28"/>
        </w:rPr>
        <w:t>Такие действия</w:t>
      </w:r>
      <w:r w:rsidRPr="00CB59D1">
        <w:rPr>
          <w:sz w:val="28"/>
          <w:szCs w:val="28"/>
        </w:rPr>
        <w:t xml:space="preserve"> </w:t>
      </w:r>
      <w:r w:rsidR="002819A0">
        <w:rPr>
          <w:bCs/>
          <w:sz w:val="28"/>
          <w:szCs w:val="28"/>
        </w:rPr>
        <w:t>(данные обезличены)</w:t>
      </w:r>
      <w:r w:rsidRPr="00CB59D1">
        <w:rPr>
          <w:bCs/>
          <w:sz w:val="28"/>
          <w:szCs w:val="28"/>
        </w:rPr>
        <w:t xml:space="preserve"> </w:t>
      </w:r>
      <w:r w:rsidRPr="00CB59D1">
        <w:rPr>
          <w:sz w:val="28"/>
          <w:szCs w:val="28"/>
        </w:rPr>
        <w:t>образуют состав</w:t>
      </w:r>
      <w:r w:rsidRPr="00CB59D1">
        <w:rPr>
          <w:sz w:val="28"/>
          <w:szCs w:val="28"/>
        </w:rPr>
        <w:t xml:space="preserve"> </w:t>
      </w:r>
      <w:r w:rsidRPr="00CB59D1">
        <w:rPr>
          <w:rStyle w:val="FontStyle16"/>
          <w:b w:val="0"/>
          <w:sz w:val="28"/>
          <w:szCs w:val="28"/>
        </w:rPr>
        <w:t>административного правонарушения, предусмотренного</w:t>
      </w:r>
      <w:r w:rsidRPr="00CB59D1">
        <w:rPr>
          <w:rStyle w:val="FontStyle16"/>
          <w:b w:val="0"/>
          <w:sz w:val="28"/>
          <w:szCs w:val="28"/>
        </w:rPr>
        <w:t xml:space="preserve"> ч.1 ст.12.34 КоАП РФ.</w:t>
      </w:r>
    </w:p>
    <w:p w:rsidR="007D255B" w:rsidRPr="00CB59D1" w:rsidP="00254EF2" w14:paraId="61BE6595" w14:textId="35448EFA">
      <w:pPr>
        <w:pStyle w:val="Style4"/>
        <w:widowControl/>
        <w:spacing w:line="240" w:lineRule="auto"/>
        <w:ind w:left="-284" w:right="-143" w:firstLine="568"/>
        <w:rPr>
          <w:iCs/>
          <w:sz w:val="28"/>
          <w:szCs w:val="28"/>
        </w:rPr>
      </w:pPr>
      <w:r w:rsidRPr="00CB59D1">
        <w:rPr>
          <w:rStyle w:val="FontStyle17"/>
          <w:sz w:val="28"/>
          <w:szCs w:val="28"/>
        </w:rPr>
        <w:t xml:space="preserve">Виновность </w:t>
      </w:r>
      <w:r w:rsidRPr="00CB59D1" w:rsidR="00534D5D">
        <w:rPr>
          <w:bCs/>
          <w:iCs/>
          <w:sz w:val="28"/>
          <w:szCs w:val="28"/>
        </w:rPr>
        <w:t xml:space="preserve">индивидуального предпринимателя </w:t>
      </w:r>
      <w:r w:rsidR="002819A0">
        <w:rPr>
          <w:bCs/>
          <w:iCs/>
          <w:sz w:val="28"/>
          <w:szCs w:val="28"/>
        </w:rPr>
        <w:t>(данные обезличены)</w:t>
      </w:r>
      <w:r w:rsidRPr="00CB59D1" w:rsidR="00FA291F">
        <w:rPr>
          <w:bCs/>
          <w:iCs/>
          <w:sz w:val="28"/>
          <w:szCs w:val="28"/>
        </w:rPr>
        <w:t xml:space="preserve"> </w:t>
      </w:r>
      <w:r w:rsidRPr="00CB59D1">
        <w:rPr>
          <w:rStyle w:val="FontStyle17"/>
          <w:sz w:val="28"/>
          <w:szCs w:val="28"/>
        </w:rPr>
        <w:t>в совершении данного правонарушения подтверждается собранными по делу доказательствами</w:t>
      </w:r>
      <w:r w:rsidRPr="00CB59D1">
        <w:rPr>
          <w:iCs/>
          <w:sz w:val="28"/>
          <w:szCs w:val="28"/>
        </w:rPr>
        <w:t>:</w:t>
      </w:r>
      <w:r w:rsidRPr="00CB59D1" w:rsidR="00CE49CF">
        <w:rPr>
          <w:iCs/>
          <w:sz w:val="28"/>
          <w:szCs w:val="28"/>
        </w:rPr>
        <w:t xml:space="preserve"> </w:t>
      </w:r>
    </w:p>
    <w:p w:rsidR="007D255B" w:rsidRPr="00CB59D1" w:rsidP="00254EF2" w14:paraId="27218CC3" w14:textId="4352AC84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iCs/>
          <w:sz w:val="28"/>
          <w:szCs w:val="28"/>
        </w:rPr>
        <w:t xml:space="preserve">- </w:t>
      </w:r>
      <w:r w:rsidRPr="00CB59D1" w:rsidR="00355554">
        <w:rPr>
          <w:iCs/>
          <w:sz w:val="28"/>
          <w:szCs w:val="28"/>
        </w:rPr>
        <w:t xml:space="preserve">протоколом об административном правонарушении  </w:t>
      </w:r>
      <w:r w:rsidRPr="00CB59D1" w:rsidR="003F411D">
        <w:rPr>
          <w:iCs/>
          <w:sz w:val="28"/>
          <w:szCs w:val="28"/>
        </w:rPr>
        <w:t>82</w:t>
      </w:r>
      <w:r w:rsidRPr="00CB59D1" w:rsidR="00355554">
        <w:rPr>
          <w:iCs/>
          <w:sz w:val="28"/>
          <w:szCs w:val="28"/>
        </w:rPr>
        <w:t xml:space="preserve"> </w:t>
      </w:r>
      <w:r w:rsidRPr="00CB59D1" w:rsidR="003F411D">
        <w:rPr>
          <w:iCs/>
          <w:sz w:val="28"/>
          <w:szCs w:val="28"/>
        </w:rPr>
        <w:t>АП</w:t>
      </w:r>
      <w:r w:rsidRPr="00CB59D1" w:rsidR="00355554">
        <w:rPr>
          <w:iCs/>
          <w:sz w:val="28"/>
          <w:szCs w:val="28"/>
        </w:rPr>
        <w:t xml:space="preserve"> </w:t>
      </w:r>
      <w:r w:rsidRPr="00CB59D1" w:rsidR="00534D5D">
        <w:rPr>
          <w:iCs/>
          <w:sz w:val="28"/>
          <w:szCs w:val="28"/>
        </w:rPr>
        <w:t xml:space="preserve">№ 234106 </w:t>
      </w:r>
      <w:r w:rsidRPr="00CB59D1" w:rsidR="00355554">
        <w:rPr>
          <w:iCs/>
          <w:sz w:val="28"/>
          <w:szCs w:val="28"/>
        </w:rPr>
        <w:t xml:space="preserve"> от </w:t>
      </w:r>
      <w:r w:rsidRPr="00CB59D1" w:rsidR="00534D5D">
        <w:rPr>
          <w:iCs/>
          <w:sz w:val="28"/>
          <w:szCs w:val="28"/>
        </w:rPr>
        <w:t>21</w:t>
      </w:r>
      <w:r w:rsidRPr="00CB59D1" w:rsidR="00355554">
        <w:rPr>
          <w:iCs/>
          <w:sz w:val="28"/>
          <w:szCs w:val="28"/>
        </w:rPr>
        <w:t xml:space="preserve"> </w:t>
      </w:r>
      <w:r w:rsidRPr="00CB59D1">
        <w:rPr>
          <w:iCs/>
          <w:sz w:val="28"/>
          <w:szCs w:val="28"/>
        </w:rPr>
        <w:t>марта 2024</w:t>
      </w:r>
      <w:r w:rsidRPr="00CB59D1" w:rsidR="00355554">
        <w:rPr>
          <w:iCs/>
          <w:sz w:val="28"/>
          <w:szCs w:val="28"/>
        </w:rPr>
        <w:t xml:space="preserve"> года</w:t>
      </w:r>
      <w:r w:rsidRPr="00CB59D1" w:rsidR="00355554">
        <w:rPr>
          <w:rStyle w:val="FontStyle17"/>
          <w:sz w:val="28"/>
          <w:szCs w:val="28"/>
        </w:rPr>
        <w:t xml:space="preserve">, который составлен </w:t>
      </w:r>
      <w:r w:rsidRPr="00CB59D1">
        <w:rPr>
          <w:rStyle w:val="FontStyle17"/>
          <w:sz w:val="28"/>
          <w:szCs w:val="28"/>
        </w:rPr>
        <w:t>уполномоченным</w:t>
      </w:r>
      <w:r w:rsidRPr="00CB59D1" w:rsidR="00355554">
        <w:rPr>
          <w:rStyle w:val="FontStyle17"/>
          <w:sz w:val="28"/>
          <w:szCs w:val="28"/>
        </w:rPr>
        <w:t xml:space="preserve"> лицом в соответствие с требованиями ст.28.2 КоАП РФ;</w:t>
      </w:r>
      <w:r w:rsidRPr="00CB59D1" w:rsidR="00CE49CF">
        <w:rPr>
          <w:rStyle w:val="FontStyle17"/>
          <w:iCs/>
          <w:sz w:val="28"/>
          <w:szCs w:val="28"/>
        </w:rPr>
        <w:t xml:space="preserve"> </w:t>
      </w:r>
    </w:p>
    <w:p w:rsidR="00534D5D" w:rsidRPr="00CB59D1" w:rsidP="00254EF2" w14:paraId="55B11D91" w14:textId="10FD1D2A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rStyle w:val="FontStyle17"/>
          <w:iCs/>
          <w:sz w:val="28"/>
          <w:szCs w:val="28"/>
        </w:rPr>
        <w:t xml:space="preserve">- </w:t>
      </w:r>
      <w:r w:rsidRPr="00CB59D1">
        <w:rPr>
          <w:rStyle w:val="FontStyle17"/>
          <w:iCs/>
          <w:sz w:val="28"/>
          <w:szCs w:val="28"/>
        </w:rPr>
        <w:t>фототаблицей</w:t>
      </w:r>
      <w:r w:rsidRPr="00CB59D1">
        <w:rPr>
          <w:rStyle w:val="FontStyle17"/>
          <w:iCs/>
          <w:sz w:val="28"/>
          <w:szCs w:val="28"/>
        </w:rPr>
        <w:t xml:space="preserve"> выявленного правонарушения;</w:t>
      </w:r>
    </w:p>
    <w:p w:rsidR="00534D5D" w:rsidRPr="00CB59D1" w:rsidP="00254EF2" w14:paraId="59548197" w14:textId="52F73598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rStyle w:val="FontStyle17"/>
          <w:iCs/>
          <w:sz w:val="28"/>
          <w:szCs w:val="28"/>
        </w:rPr>
        <w:t xml:space="preserve">- письменными пояснениями </w:t>
      </w:r>
      <w:r w:rsidR="002819A0">
        <w:rPr>
          <w:rStyle w:val="FontStyle17"/>
          <w:iCs/>
          <w:sz w:val="28"/>
          <w:szCs w:val="28"/>
        </w:rPr>
        <w:t>(данные обезличены)</w:t>
      </w:r>
      <w:r w:rsidRPr="00CB59D1">
        <w:rPr>
          <w:rStyle w:val="FontStyle17"/>
          <w:iCs/>
          <w:sz w:val="28"/>
          <w:szCs w:val="28"/>
        </w:rPr>
        <w:t xml:space="preserve">, в которых </w:t>
      </w:r>
      <w:r w:rsidRPr="00CB59D1">
        <w:rPr>
          <w:rStyle w:val="FontStyle17"/>
          <w:iCs/>
          <w:sz w:val="28"/>
          <w:szCs w:val="28"/>
        </w:rPr>
        <w:t>последний</w:t>
      </w:r>
      <w:r w:rsidRPr="00CB59D1">
        <w:rPr>
          <w:rStyle w:val="FontStyle17"/>
          <w:iCs/>
          <w:sz w:val="28"/>
          <w:szCs w:val="28"/>
        </w:rPr>
        <w:t xml:space="preserve"> пояснил об обстоятельствах вменяемого правонарушения;</w:t>
      </w:r>
    </w:p>
    <w:p w:rsidR="00566C63" w:rsidP="00254EF2" w14:paraId="652E6DFD" w14:textId="75FA1EC2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rStyle w:val="FontStyle17"/>
          <w:iCs/>
          <w:sz w:val="28"/>
          <w:szCs w:val="28"/>
        </w:rPr>
        <w:t xml:space="preserve">- сведениями из ЕГРИП в отношении </w:t>
      </w:r>
      <w:r w:rsidR="002819A0">
        <w:rPr>
          <w:rStyle w:val="FontStyle17"/>
          <w:iCs/>
          <w:sz w:val="28"/>
          <w:szCs w:val="28"/>
        </w:rPr>
        <w:t>(данные обезличены)</w:t>
      </w:r>
      <w:r w:rsidRPr="00CB59D1">
        <w:rPr>
          <w:rStyle w:val="FontStyle17"/>
          <w:iCs/>
          <w:sz w:val="28"/>
          <w:szCs w:val="28"/>
        </w:rPr>
        <w:t>;</w:t>
      </w:r>
    </w:p>
    <w:p w:rsidR="00254EF2" w:rsidP="00254EF2" w14:paraId="587516B6" w14:textId="3B715E5A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>
        <w:rPr>
          <w:rStyle w:val="FontStyle17"/>
          <w:iCs/>
          <w:sz w:val="28"/>
          <w:szCs w:val="28"/>
        </w:rPr>
        <w:t>- свидетельством о постановке на учет в налоговом органе;</w:t>
      </w:r>
    </w:p>
    <w:p w:rsidR="00254EF2" w:rsidRPr="00CB59D1" w:rsidP="00254EF2" w14:paraId="1EF5169E" w14:textId="2D0CE48F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>
        <w:rPr>
          <w:rStyle w:val="FontStyle17"/>
          <w:iCs/>
          <w:sz w:val="28"/>
          <w:szCs w:val="28"/>
        </w:rPr>
        <w:t>- уведомлением о постановке физического лица на учет в налоговом органе;</w:t>
      </w:r>
    </w:p>
    <w:p w:rsidR="00566C63" w:rsidRPr="00CB59D1" w:rsidP="00254EF2" w14:paraId="413E62BE" w14:textId="6477B363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rStyle w:val="FontStyle17"/>
          <w:iCs/>
          <w:sz w:val="28"/>
          <w:szCs w:val="28"/>
        </w:rPr>
        <w:t xml:space="preserve">- копией договора </w:t>
      </w:r>
      <w:r w:rsidRPr="00CB59D1" w:rsidR="00254EF2">
        <w:rPr>
          <w:rStyle w:val="FontStyle17"/>
          <w:iCs/>
          <w:sz w:val="28"/>
          <w:szCs w:val="28"/>
        </w:rPr>
        <w:t>возмездного</w:t>
      </w:r>
      <w:r w:rsidRPr="00CB59D1">
        <w:rPr>
          <w:rStyle w:val="FontStyle17"/>
          <w:iCs/>
          <w:sz w:val="28"/>
          <w:szCs w:val="28"/>
        </w:rPr>
        <w:t xml:space="preserve"> оказания услуг № 01/01-2024, согласно которого на </w:t>
      </w:r>
      <w:r w:rsidR="002819A0">
        <w:rPr>
          <w:rStyle w:val="FontStyle17"/>
          <w:iCs/>
          <w:sz w:val="28"/>
          <w:szCs w:val="28"/>
        </w:rPr>
        <w:t>(данные обезличены)</w:t>
      </w:r>
      <w:r w:rsidRPr="00CB59D1">
        <w:rPr>
          <w:rStyle w:val="FontStyle17"/>
          <w:iCs/>
          <w:sz w:val="28"/>
          <w:szCs w:val="28"/>
        </w:rPr>
        <w:t xml:space="preserve"> возложена обязанность по устройству. Ремонту, реконструкции и монтажу специальных рекламных конструкций;</w:t>
      </w:r>
    </w:p>
    <w:p w:rsidR="007D255B" w:rsidRPr="00CB59D1" w:rsidP="00254EF2" w14:paraId="52285BC1" w14:textId="00980026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rStyle w:val="FontStyle17"/>
          <w:iCs/>
          <w:sz w:val="28"/>
          <w:szCs w:val="28"/>
        </w:rPr>
        <w:t>- протоколом осмотра № 14</w:t>
      </w:r>
      <w:r w:rsidRPr="00CB59D1">
        <w:rPr>
          <w:rStyle w:val="FontStyle17"/>
          <w:iCs/>
          <w:sz w:val="28"/>
          <w:szCs w:val="28"/>
        </w:rPr>
        <w:t xml:space="preserve"> от </w:t>
      </w:r>
      <w:r w:rsidRPr="00CB59D1">
        <w:rPr>
          <w:rStyle w:val="FontStyle17"/>
          <w:iCs/>
          <w:sz w:val="28"/>
          <w:szCs w:val="28"/>
        </w:rPr>
        <w:t>29 февраля</w:t>
      </w:r>
      <w:r w:rsidRPr="00CB59D1">
        <w:rPr>
          <w:rStyle w:val="FontStyle17"/>
          <w:iCs/>
          <w:sz w:val="28"/>
          <w:szCs w:val="28"/>
        </w:rPr>
        <w:t xml:space="preserve"> 2024 года;</w:t>
      </w:r>
    </w:p>
    <w:p w:rsidR="00566C63" w:rsidRPr="00CB59D1" w:rsidP="00254EF2" w14:paraId="624A6055" w14:textId="5A5E955D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rStyle w:val="FontStyle17"/>
          <w:iCs/>
          <w:sz w:val="28"/>
          <w:szCs w:val="28"/>
        </w:rPr>
        <w:t>- актом о проведении постоянного рейда № 14 от 29.02.2024 года</w:t>
      </w:r>
      <w:r w:rsidRPr="00CB59D1">
        <w:rPr>
          <w:rStyle w:val="FontStyle17"/>
          <w:iCs/>
          <w:sz w:val="28"/>
          <w:szCs w:val="28"/>
        </w:rPr>
        <w:t xml:space="preserve"> ;</w:t>
      </w:r>
    </w:p>
    <w:p w:rsidR="007D255B" w:rsidRPr="00CB59D1" w:rsidP="00254EF2" w14:paraId="499EFD15" w14:textId="5F9B9FE4">
      <w:pPr>
        <w:pStyle w:val="Style4"/>
        <w:widowControl/>
        <w:spacing w:line="240" w:lineRule="auto"/>
        <w:ind w:left="-284" w:right="-143" w:firstLine="568"/>
        <w:rPr>
          <w:rStyle w:val="FontStyle17"/>
          <w:iCs/>
          <w:sz w:val="28"/>
          <w:szCs w:val="28"/>
        </w:rPr>
      </w:pPr>
      <w:r w:rsidRPr="00CB59D1">
        <w:rPr>
          <w:rStyle w:val="FontStyle17"/>
          <w:iCs/>
          <w:sz w:val="28"/>
          <w:szCs w:val="28"/>
        </w:rPr>
        <w:t xml:space="preserve">- признательными показаниями </w:t>
      </w:r>
      <w:r w:rsidR="002819A0">
        <w:rPr>
          <w:rStyle w:val="FontStyle17"/>
          <w:iCs/>
          <w:sz w:val="28"/>
          <w:szCs w:val="28"/>
        </w:rPr>
        <w:t>(данные обезличены)</w:t>
      </w:r>
      <w:r w:rsidRPr="00CB59D1">
        <w:rPr>
          <w:rStyle w:val="FontStyle17"/>
          <w:iCs/>
          <w:sz w:val="28"/>
          <w:szCs w:val="28"/>
        </w:rPr>
        <w:t>, полученными в ходе судебного разбирательства, которые согласуются с его письменными показаниями.</w:t>
      </w:r>
    </w:p>
    <w:p w:rsidR="007D255B" w:rsidRPr="00CB59D1" w:rsidP="00254EF2" w14:paraId="009A1110" w14:textId="77777777">
      <w:pPr>
        <w:pStyle w:val="Style4"/>
        <w:widowControl/>
        <w:spacing w:line="240" w:lineRule="auto"/>
        <w:ind w:left="-284" w:right="-143" w:firstLine="568"/>
        <w:rPr>
          <w:sz w:val="28"/>
          <w:szCs w:val="28"/>
        </w:rPr>
      </w:pPr>
      <w:r w:rsidRPr="00CB59D1">
        <w:rPr>
          <w:sz w:val="28"/>
          <w:szCs w:val="28"/>
        </w:rPr>
        <w:t>Совокупность указанных доказательств по делу не вызывает сомнений, они последовательны, не противоречивы и полностью согласуются между собой. Мировой судья находит их относимыми, допустимыми, достоверными и достаточными для разрешения  настоящего дела, а потому полагает возможным положить их в основу  постановления.</w:t>
      </w:r>
    </w:p>
    <w:p w:rsidR="007D255B" w:rsidRPr="00CB59D1" w:rsidP="00254EF2" w14:paraId="3D9EDB65" w14:textId="77777777">
      <w:pPr>
        <w:pStyle w:val="Style4"/>
        <w:widowControl/>
        <w:spacing w:line="240" w:lineRule="auto"/>
        <w:ind w:left="-284" w:right="-143" w:firstLine="568"/>
        <w:rPr>
          <w:rFonts w:eastAsia="Calibri"/>
          <w:sz w:val="28"/>
          <w:szCs w:val="28"/>
        </w:rPr>
      </w:pPr>
      <w:r w:rsidRPr="00CB59D1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D255B" w:rsidRPr="00CB59D1" w:rsidP="00254EF2" w14:paraId="44D3272C" w14:textId="77777777">
      <w:pPr>
        <w:pStyle w:val="Style4"/>
        <w:widowControl/>
        <w:spacing w:line="240" w:lineRule="auto"/>
        <w:ind w:left="-284" w:right="-143" w:firstLine="568"/>
        <w:rPr>
          <w:rFonts w:eastAsia="Calibri"/>
          <w:sz w:val="28"/>
          <w:szCs w:val="28"/>
        </w:rPr>
      </w:pPr>
      <w:r w:rsidRPr="00CB59D1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12" w:history="1">
        <w:r w:rsidRPr="00CB59D1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1.5</w:t>
        </w:r>
      </w:hyperlink>
      <w:r w:rsidRPr="00CB59D1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D255B" w:rsidRPr="00CB59D1" w:rsidP="00254EF2" w14:paraId="7392963A" w14:textId="77777777">
      <w:pPr>
        <w:pStyle w:val="Style4"/>
        <w:widowControl/>
        <w:spacing w:line="240" w:lineRule="auto"/>
        <w:ind w:left="-284" w:right="-143" w:firstLine="568"/>
        <w:rPr>
          <w:rFonts w:eastAsia="Calibri"/>
          <w:sz w:val="28"/>
          <w:szCs w:val="28"/>
        </w:rPr>
      </w:pPr>
      <w:r w:rsidRPr="00CB59D1">
        <w:rPr>
          <w:rFonts w:eastAsia="Calibri"/>
          <w:sz w:val="28"/>
          <w:szCs w:val="28"/>
        </w:rPr>
        <w:t xml:space="preserve">При выявлении и фиксации административного правонарушения должностным лицом </w:t>
      </w:r>
      <w:r w:rsidRPr="00CB59D1">
        <w:rPr>
          <w:rFonts w:eastAsia="Calibri"/>
          <w:sz w:val="28"/>
          <w:szCs w:val="28"/>
        </w:rPr>
        <w:t>органов внутренних дел существенных нарушений действующего законодательства Российской Федерации</w:t>
      </w:r>
      <w:r w:rsidRPr="00CB59D1">
        <w:rPr>
          <w:rFonts w:eastAsia="Calibri"/>
          <w:sz w:val="28"/>
          <w:szCs w:val="28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C5009D" w:rsidRPr="00CB59D1" w:rsidP="00254EF2" w14:paraId="6FCAEF8B" w14:textId="1148248A">
      <w:pPr>
        <w:pStyle w:val="Style4"/>
        <w:widowControl/>
        <w:spacing w:line="240" w:lineRule="auto"/>
        <w:ind w:left="-284" w:right="-143" w:firstLine="568"/>
        <w:rPr>
          <w:sz w:val="28"/>
          <w:szCs w:val="28"/>
          <w:shd w:val="clear" w:color="auto" w:fill="FFFFFF"/>
        </w:rPr>
      </w:pPr>
      <w:r w:rsidRPr="00CB59D1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</w:t>
      </w:r>
      <w:r w:rsidRPr="00CB59D1">
        <w:rPr>
          <w:rFonts w:eastAsia="Calibri"/>
          <w:sz w:val="28"/>
          <w:szCs w:val="28"/>
        </w:rPr>
        <w:t xml:space="preserve"> </w:t>
      </w:r>
      <w:r w:rsidRPr="00CB59D1" w:rsidR="008A47A6">
        <w:rPr>
          <w:rFonts w:eastAsia="SimSun"/>
          <w:sz w:val="28"/>
          <w:szCs w:val="28"/>
          <w:lang w:eastAsia="zh-CN"/>
        </w:rPr>
        <w:t xml:space="preserve">о виновности </w:t>
      </w:r>
      <w:r w:rsidRPr="00CB59D1" w:rsidR="00566C63">
        <w:rPr>
          <w:bCs/>
          <w:iCs/>
          <w:sz w:val="28"/>
          <w:szCs w:val="28"/>
        </w:rPr>
        <w:t xml:space="preserve">индивидуального предпринимателя </w:t>
      </w:r>
      <w:r w:rsidR="002819A0">
        <w:rPr>
          <w:bCs/>
          <w:iCs/>
          <w:sz w:val="28"/>
          <w:szCs w:val="28"/>
        </w:rPr>
        <w:t>(данные обезличены)</w:t>
      </w:r>
      <w:r w:rsidRPr="00CB59D1">
        <w:rPr>
          <w:rFonts w:eastAsia="SimSun"/>
          <w:sz w:val="28"/>
          <w:szCs w:val="28"/>
          <w:lang w:eastAsia="zh-CN"/>
        </w:rPr>
        <w:t xml:space="preserve"> </w:t>
      </w:r>
      <w:r w:rsidRPr="00CB59D1" w:rsidR="008A47A6">
        <w:rPr>
          <w:rFonts w:eastAsia="SimSun"/>
          <w:sz w:val="28"/>
          <w:szCs w:val="28"/>
          <w:lang w:eastAsia="zh-CN"/>
        </w:rPr>
        <w:t>в совершении а</w:t>
      </w:r>
      <w:r w:rsidRPr="00CB59D1" w:rsidR="00CE49CF">
        <w:rPr>
          <w:rFonts w:eastAsia="SimSun"/>
          <w:sz w:val="28"/>
          <w:szCs w:val="28"/>
          <w:lang w:eastAsia="zh-CN"/>
        </w:rPr>
        <w:t xml:space="preserve">дминистративного правонарушения, </w:t>
      </w:r>
      <w:r w:rsidRPr="00CB59D1" w:rsidR="008A47A6">
        <w:rPr>
          <w:rStyle w:val="FontStyle17"/>
          <w:sz w:val="28"/>
          <w:szCs w:val="28"/>
        </w:rPr>
        <w:t xml:space="preserve">предусмотренного ч.1 ст.12.34 КоАП РФ, а именно: </w:t>
      </w:r>
      <w:r w:rsidRPr="00CB59D1" w:rsidR="00C37354">
        <w:rPr>
          <w:sz w:val="28"/>
          <w:szCs w:val="28"/>
          <w:shd w:val="clear" w:color="auto" w:fill="FFFFFF"/>
        </w:rPr>
        <w:t>несоблюдение</w:t>
      </w:r>
      <w:r w:rsidRPr="00CB59D1" w:rsidR="008A47A6">
        <w:rPr>
          <w:sz w:val="28"/>
          <w:szCs w:val="28"/>
          <w:shd w:val="clear" w:color="auto" w:fill="FFFFFF"/>
        </w:rPr>
        <w:t xml:space="preserve"> требований по обеспечению безопасности дорожного движения при содержании дороги регионального значения.</w:t>
      </w:r>
    </w:p>
    <w:p w:rsidR="00757337" w:rsidRPr="00CB59D1" w:rsidP="00254EF2" w14:paraId="6E7923EE" w14:textId="6650C3CD">
      <w:pPr>
        <w:pStyle w:val="Style4"/>
        <w:widowControl/>
        <w:spacing w:line="240" w:lineRule="auto"/>
        <w:ind w:left="-284" w:right="-143" w:firstLine="568"/>
        <w:rPr>
          <w:rFonts w:eastAsia="Calibri"/>
          <w:sz w:val="28"/>
          <w:szCs w:val="28"/>
        </w:rPr>
      </w:pPr>
      <w:r w:rsidRPr="00CB59D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0458A">
        <w:rPr>
          <w:bCs/>
          <w:iCs/>
          <w:sz w:val="28"/>
          <w:szCs w:val="28"/>
        </w:rPr>
        <w:t>(данные обезличены)</w:t>
      </w:r>
      <w:r w:rsidRPr="00CB59D1">
        <w:rPr>
          <w:rStyle w:val="FontStyle17"/>
          <w:sz w:val="28"/>
          <w:szCs w:val="28"/>
        </w:rPr>
        <w:t xml:space="preserve"> принимается во внимание его личность и имущественное положение, характер совершенного правонарушения, наличие смягчающих административную ответственность обстоятельств в виде раскаяния, </w:t>
      </w:r>
      <w:r w:rsidRPr="00CB59D1">
        <w:rPr>
          <w:color w:val="000000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CB59D1">
        <w:rPr>
          <w:rStyle w:val="FontStyle17"/>
          <w:sz w:val="28"/>
          <w:szCs w:val="28"/>
        </w:rPr>
        <w:t>в связи с чем,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правонарушение.</w:t>
      </w:r>
    </w:p>
    <w:p w:rsidR="00980246" w:rsidRPr="00CB59D1" w:rsidP="00254EF2" w14:paraId="410E28F1" w14:textId="38644FC2">
      <w:pPr>
        <w:pStyle w:val="Style4"/>
        <w:widowControl/>
        <w:spacing w:line="240" w:lineRule="auto"/>
        <w:ind w:left="-284" w:right="-143" w:firstLine="568"/>
        <w:rPr>
          <w:rFonts w:eastAsia="Calibri"/>
          <w:sz w:val="28"/>
          <w:szCs w:val="28"/>
        </w:rPr>
      </w:pPr>
      <w:r w:rsidRPr="00CB59D1">
        <w:rPr>
          <w:sz w:val="28"/>
          <w:szCs w:val="28"/>
        </w:rPr>
        <w:t>Мировой</w:t>
      </w:r>
      <w:r w:rsidRPr="00CB59D1">
        <w:rPr>
          <w:sz w:val="28"/>
          <w:szCs w:val="28"/>
        </w:rPr>
        <w:t xml:space="preserve"> судья также учитывает, что  соответствии с ч. 1 ст. 4.1.1 КоАП РФ</w:t>
      </w:r>
      <w:r w:rsidRPr="00CB59D1">
        <w:rPr>
          <w:color w:val="000000"/>
          <w:sz w:val="28"/>
          <w:szCs w:val="28"/>
          <w:shd w:val="clear" w:color="auto" w:fill="FFFFFF"/>
        </w:rPr>
        <w:t xml:space="preserve"> за впервые совершенное административное правонарушение, выявленное в ходе осуществления государственного </w:t>
      </w:r>
      <w:hyperlink r:id="rId13" w:anchor="dst100011" w:history="1">
        <w:r w:rsidRPr="00CB59D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контроля</w:t>
        </w:r>
      </w:hyperlink>
      <w:r w:rsidRPr="00CB59D1">
        <w:rPr>
          <w:sz w:val="28"/>
          <w:szCs w:val="28"/>
          <w:shd w:val="clear" w:color="auto" w:fill="FFFFFF"/>
        </w:rPr>
        <w:t> 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CB59D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B59D1">
        <w:rPr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CB59D1">
        <w:rPr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15" w:anchor="dst2179" w:history="1">
        <w:r w:rsidRPr="00CB59D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CB59D1">
        <w:rPr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CB59D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B59D1">
        <w:rPr>
          <w:sz w:val="28"/>
          <w:szCs w:val="28"/>
          <w:shd w:val="clear" w:color="auto" w:fill="FFFFFF"/>
        </w:rPr>
        <w:t> настоящей статьи.</w:t>
      </w:r>
    </w:p>
    <w:p w:rsidR="00CB59D1" w:rsidRPr="00CB59D1" w:rsidP="00254EF2" w14:paraId="1E008433" w14:textId="77777777">
      <w:pPr>
        <w:spacing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B59D1">
        <w:rPr>
          <w:rFonts w:ascii="Times New Roman" w:hAnsi="Times New Roman" w:cs="Times New Roman"/>
          <w:sz w:val="28"/>
          <w:szCs w:val="28"/>
        </w:rPr>
        <w:t>Вместе с тем, анализ взаимосвязанных положений ч. 2 ст. 3.4 и ч. 1 ст. 4.1.1 КоАП РФ применительно к обстоятельствам настоящего дела, не позволяет сделать вывод о наличии оснований для замены административного штрафа на предупреждение в части такого обстоятельства как отсутствие возникновения угрозы причинения в</w:t>
      </w:r>
      <w:r w:rsidRPr="00CB59D1" w:rsidR="00757337">
        <w:rPr>
          <w:rFonts w:ascii="Times New Roman" w:hAnsi="Times New Roman" w:cs="Times New Roman"/>
          <w:sz w:val="28"/>
          <w:szCs w:val="28"/>
        </w:rPr>
        <w:t>реда неопределенному кругу лиц.</w:t>
      </w:r>
      <w:r w:rsidRPr="00CB59D1">
        <w:rPr>
          <w:rFonts w:ascii="Times New Roman" w:hAnsi="Times New Roman" w:cs="Times New Roman"/>
          <w:sz w:val="28"/>
          <w:szCs w:val="28"/>
        </w:rPr>
        <w:t xml:space="preserve"> </w:t>
      </w:r>
      <w:r w:rsidRPr="00CB59D1">
        <w:rPr>
          <w:rFonts w:ascii="Times New Roman" w:hAnsi="Times New Roman" w:cs="Times New Roman"/>
          <w:sz w:val="28"/>
          <w:szCs w:val="28"/>
        </w:rPr>
        <w:t>В данном случае угроза причинения вреда заключается не в наступлении каких-либо материальных последствий правонарушения,</w:t>
      </w:r>
      <w:r w:rsidRPr="00CB59D1">
        <w:rPr>
          <w:rFonts w:ascii="Times New Roman" w:hAnsi="Times New Roman" w:cs="Times New Roman"/>
          <w:sz w:val="28"/>
          <w:szCs w:val="28"/>
        </w:rPr>
        <w:t xml:space="preserve"> </w:t>
      </w:r>
      <w:r w:rsidRPr="00CB59D1">
        <w:rPr>
          <w:rFonts w:ascii="Times New Roman" w:hAnsi="Times New Roman" w:cs="Times New Roman"/>
          <w:sz w:val="28"/>
          <w:szCs w:val="28"/>
        </w:rPr>
        <w:t>а в игнорировании требований законодательства в области безопасности дорожного движения</w:t>
      </w:r>
      <w:r w:rsidRPr="00CB59D1" w:rsidR="00757337">
        <w:rPr>
          <w:rFonts w:ascii="Times New Roman" w:hAnsi="Times New Roman" w:cs="Times New Roman"/>
          <w:sz w:val="28"/>
          <w:szCs w:val="28"/>
        </w:rPr>
        <w:t>, п</w:t>
      </w:r>
      <w:r w:rsidRPr="00CB59D1">
        <w:rPr>
          <w:rFonts w:ascii="Times New Roman" w:hAnsi="Times New Roman" w:cs="Times New Roman"/>
          <w:sz w:val="28"/>
          <w:szCs w:val="28"/>
        </w:rPr>
        <w:t>о</w:t>
      </w:r>
      <w:r w:rsidRPr="00CB59D1" w:rsidR="00757337">
        <w:rPr>
          <w:rFonts w:ascii="Times New Roman" w:hAnsi="Times New Roman" w:cs="Times New Roman"/>
          <w:sz w:val="28"/>
          <w:szCs w:val="28"/>
        </w:rPr>
        <w:t>скольку административное правонарушение в виде несоблюдения требований по обеспечению безопасности дорожного движения при содержании дорог уже по своей сути подразумевает наличие такого последствия, как возникновение угрозы причинения вреда жизни и здоровья участникам дорожного движения, при таких</w:t>
      </w:r>
      <w:r w:rsidRPr="00CB59D1" w:rsidR="00757337">
        <w:rPr>
          <w:rFonts w:ascii="Times New Roman" w:hAnsi="Times New Roman" w:cs="Times New Roman"/>
          <w:sz w:val="28"/>
          <w:szCs w:val="28"/>
        </w:rPr>
        <w:t xml:space="preserve"> </w:t>
      </w:r>
      <w:r w:rsidRPr="00CB59D1" w:rsidR="00757337">
        <w:rPr>
          <w:rFonts w:ascii="Times New Roman" w:hAnsi="Times New Roman" w:cs="Times New Roman"/>
          <w:sz w:val="28"/>
          <w:szCs w:val="28"/>
        </w:rPr>
        <w:t>обстоятельствах</w:t>
      </w:r>
      <w:r w:rsidRPr="00CB59D1" w:rsidR="00757337">
        <w:rPr>
          <w:rFonts w:ascii="Times New Roman" w:hAnsi="Times New Roman" w:cs="Times New Roman"/>
          <w:sz w:val="28"/>
          <w:szCs w:val="28"/>
        </w:rPr>
        <w:t>, оснований для замены штрафа на предупреждение не имеется.</w:t>
      </w:r>
    </w:p>
    <w:p w:rsidR="00F2196B" w:rsidRPr="00CB59D1" w:rsidP="00AA7A6F" w14:paraId="3C7B57BE" w14:textId="14DC5260">
      <w:pPr>
        <w:spacing w:after="0" w:line="240" w:lineRule="auto"/>
        <w:ind w:left="-284" w:right="-14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B59D1">
        <w:rPr>
          <w:rFonts w:ascii="Times New Roman" w:hAnsi="Times New Roman" w:cs="Times New Roman"/>
          <w:iCs/>
          <w:sz w:val="28"/>
          <w:szCs w:val="28"/>
        </w:rPr>
        <w:t xml:space="preserve">На основании </w:t>
      </w:r>
      <w:r w:rsidRPr="00CB59D1">
        <w:rPr>
          <w:rFonts w:ascii="Times New Roman" w:hAnsi="Times New Roman" w:cs="Times New Roman"/>
          <w:iCs/>
          <w:sz w:val="28"/>
          <w:szCs w:val="28"/>
        </w:rPr>
        <w:t>вышеизложенного</w:t>
      </w:r>
      <w:r w:rsidRPr="00CB59D1">
        <w:rPr>
          <w:rFonts w:ascii="Times New Roman" w:hAnsi="Times New Roman" w:cs="Times New Roman"/>
          <w:iCs/>
          <w:sz w:val="28"/>
          <w:szCs w:val="28"/>
        </w:rPr>
        <w:t xml:space="preserve">, руководствуясь ст.ст.1.7, </w:t>
      </w:r>
      <w:r w:rsidRPr="00CB59D1" w:rsidR="00566C63">
        <w:rPr>
          <w:rFonts w:ascii="Times New Roman" w:hAnsi="Times New Roman" w:cs="Times New Roman"/>
          <w:iCs/>
          <w:sz w:val="28"/>
          <w:szCs w:val="28"/>
        </w:rPr>
        <w:t xml:space="preserve">2.4, </w:t>
      </w:r>
      <w:r w:rsidRPr="00CB59D1">
        <w:rPr>
          <w:rFonts w:ascii="Times New Roman" w:hAnsi="Times New Roman" w:cs="Times New Roman"/>
          <w:iCs/>
          <w:sz w:val="28"/>
          <w:szCs w:val="28"/>
        </w:rPr>
        <w:t>4.1</w:t>
      </w:r>
      <w:r w:rsidRPr="00CB59D1">
        <w:rPr>
          <w:rFonts w:ascii="Times New Roman" w:hAnsi="Times New Roman" w:cs="Times New Roman"/>
          <w:iCs/>
          <w:sz w:val="28"/>
          <w:szCs w:val="28"/>
          <w:lang w:val="uk-UA"/>
        </w:rPr>
        <w:t>-</w:t>
      </w:r>
      <w:r w:rsidRPr="00CB59D1">
        <w:rPr>
          <w:rFonts w:ascii="Times New Roman" w:hAnsi="Times New Roman" w:cs="Times New Roman"/>
          <w:iCs/>
          <w:sz w:val="28"/>
          <w:szCs w:val="28"/>
        </w:rPr>
        <w:t>4.3, 12.</w:t>
      </w:r>
      <w:r w:rsidRPr="00CB59D1" w:rsidR="00C41065">
        <w:rPr>
          <w:rFonts w:ascii="Times New Roman" w:hAnsi="Times New Roman" w:cs="Times New Roman"/>
          <w:iCs/>
          <w:sz w:val="28"/>
          <w:szCs w:val="28"/>
          <w:lang w:val="uk-UA"/>
        </w:rPr>
        <w:t>34</w:t>
      </w:r>
      <w:r w:rsidRPr="00CB59D1">
        <w:rPr>
          <w:rFonts w:ascii="Times New Roman" w:hAnsi="Times New Roman" w:cs="Times New Roman"/>
          <w:iCs/>
          <w:sz w:val="28"/>
          <w:szCs w:val="28"/>
        </w:rPr>
        <w:t>, 29.9, 29.10, 29.11, 32.2, 30.1-30.3 КоАП РФ, мировой судья</w:t>
      </w:r>
      <w:r w:rsidRPr="00CB59D1" w:rsidR="008A47A6">
        <w:rPr>
          <w:rFonts w:ascii="Times New Roman" w:hAnsi="Times New Roman" w:cs="Times New Roman"/>
          <w:iCs/>
          <w:sz w:val="28"/>
          <w:szCs w:val="28"/>
        </w:rPr>
        <w:t xml:space="preserve"> -</w:t>
      </w:r>
    </w:p>
    <w:p w:rsidR="00F2196B" w:rsidRPr="00CB59D1" w:rsidP="00AA7A6F" w14:paraId="62E1DB21" w14:textId="77777777">
      <w:pPr>
        <w:pStyle w:val="BodyTextIndent2"/>
        <w:spacing w:after="0" w:line="240" w:lineRule="auto"/>
        <w:ind w:left="-284" w:right="-143" w:firstLine="568"/>
        <w:jc w:val="center"/>
        <w:rPr>
          <w:sz w:val="28"/>
          <w:szCs w:val="28"/>
          <w:lang w:val="ru-RU"/>
        </w:rPr>
      </w:pPr>
    </w:p>
    <w:p w:rsidR="00937A43" w:rsidRPr="00CB59D1" w:rsidP="00AA7A6F" w14:paraId="65EDB596" w14:textId="267F3B35">
      <w:pPr>
        <w:autoSpaceDE w:val="0"/>
        <w:autoSpaceDN w:val="0"/>
        <w:spacing w:after="0" w:line="240" w:lineRule="auto"/>
        <w:ind w:left="-284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CB59D1">
        <w:rPr>
          <w:rFonts w:ascii="Times New Roman" w:hAnsi="Times New Roman" w:cs="Times New Roman"/>
          <w:sz w:val="28"/>
          <w:szCs w:val="28"/>
        </w:rPr>
        <w:t>п</w:t>
      </w:r>
      <w:r w:rsidRPr="00CB59D1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Pr="00CB59D1" w:rsidR="00F2196B">
        <w:rPr>
          <w:rFonts w:ascii="Times New Roman" w:hAnsi="Times New Roman" w:cs="Times New Roman"/>
          <w:sz w:val="28"/>
          <w:szCs w:val="28"/>
        </w:rPr>
        <w:t>:</w:t>
      </w:r>
    </w:p>
    <w:p w:rsidR="004D6DC3" w:rsidRPr="00CB59D1" w:rsidP="00AA7A6F" w14:paraId="01BFB498" w14:textId="77777777">
      <w:pPr>
        <w:autoSpaceDE w:val="0"/>
        <w:autoSpaceDN w:val="0"/>
        <w:spacing w:after="0" w:line="240" w:lineRule="auto"/>
        <w:ind w:left="-284" w:right="-143" w:firstLine="568"/>
        <w:rPr>
          <w:rFonts w:ascii="Times New Roman" w:hAnsi="Times New Roman" w:cs="Times New Roman"/>
          <w:sz w:val="28"/>
          <w:szCs w:val="28"/>
        </w:rPr>
      </w:pPr>
    </w:p>
    <w:p w:rsidR="00937A43" w:rsidRPr="00CB59D1" w:rsidP="00AA7A6F" w14:paraId="61BF0E23" w14:textId="6233E050">
      <w:pPr>
        <w:autoSpaceDE w:val="0"/>
        <w:autoSpaceDN w:val="0"/>
        <w:spacing w:after="0" w:line="240" w:lineRule="auto"/>
        <w:ind w:left="-284" w:right="-143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59D1">
        <w:rPr>
          <w:rFonts w:ascii="Times New Roman" w:hAnsi="Times New Roman" w:cs="Times New Roman"/>
          <w:bCs/>
          <w:iCs/>
          <w:sz w:val="28"/>
          <w:szCs w:val="28"/>
        </w:rPr>
        <w:t xml:space="preserve">индивидуального предпринимателя </w:t>
      </w:r>
      <w:r w:rsidR="00944D83">
        <w:rPr>
          <w:rFonts w:ascii="Times New Roman" w:hAnsi="Times New Roman" w:cs="Times New Roman"/>
          <w:bCs/>
          <w:iCs/>
          <w:sz w:val="28"/>
          <w:szCs w:val="28"/>
        </w:rPr>
        <w:t>(данные обезличены)</w:t>
      </w:r>
      <w:r w:rsidRPr="00CB59D1" w:rsidR="00C5009D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CB59D1" w:rsidR="00CC2D84">
        <w:rPr>
          <w:rFonts w:ascii="Times New Roman" w:hAnsi="Times New Roman" w:cs="Times New Roman"/>
          <w:sz w:val="28"/>
          <w:szCs w:val="28"/>
        </w:rPr>
        <w:t xml:space="preserve">признать виновным </w:t>
      </w:r>
      <w:r w:rsidRPr="00CB59D1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ст.12.34 </w:t>
      </w:r>
      <w:r w:rsidRPr="00CB59D1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CB59D1">
        <w:rPr>
          <w:rFonts w:ascii="Times New Roman" w:hAnsi="Times New Roman" w:cs="Times New Roman"/>
          <w:sz w:val="28"/>
          <w:szCs w:val="28"/>
        </w:rPr>
        <w:t xml:space="preserve"> и назначить ему административное наказа</w:t>
      </w:r>
      <w:r w:rsidRPr="00CB59D1" w:rsidR="00415230">
        <w:rPr>
          <w:rFonts w:ascii="Times New Roman" w:hAnsi="Times New Roman" w:cs="Times New Roman"/>
          <w:sz w:val="28"/>
          <w:szCs w:val="28"/>
        </w:rPr>
        <w:t>ние в виде штрафа в размере 200</w:t>
      </w:r>
      <w:r w:rsidRPr="00CB59D1" w:rsidR="00CE49CF">
        <w:rPr>
          <w:rFonts w:ascii="Times New Roman" w:hAnsi="Times New Roman" w:cs="Times New Roman"/>
          <w:sz w:val="28"/>
          <w:szCs w:val="28"/>
        </w:rPr>
        <w:t>00</w:t>
      </w:r>
      <w:r w:rsidRPr="00CB59D1" w:rsidR="00415230">
        <w:rPr>
          <w:rFonts w:ascii="Times New Roman" w:hAnsi="Times New Roman" w:cs="Times New Roman"/>
          <w:sz w:val="28"/>
          <w:szCs w:val="28"/>
        </w:rPr>
        <w:t>,00</w:t>
      </w:r>
      <w:r w:rsidRPr="00CB59D1">
        <w:rPr>
          <w:rFonts w:ascii="Times New Roman" w:hAnsi="Times New Roman" w:cs="Times New Roman"/>
          <w:sz w:val="28"/>
          <w:szCs w:val="28"/>
        </w:rPr>
        <w:t xml:space="preserve"> (</w:t>
      </w:r>
      <w:r w:rsidRPr="00CB59D1" w:rsidR="00CE49CF">
        <w:rPr>
          <w:rFonts w:ascii="Times New Roman" w:hAnsi="Times New Roman" w:cs="Times New Roman"/>
          <w:sz w:val="28"/>
          <w:szCs w:val="28"/>
        </w:rPr>
        <w:t>двадцать</w:t>
      </w:r>
      <w:r w:rsidRPr="00CB59D1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C5009D" w:rsidRPr="00CB59D1" w:rsidP="00254EF2" w14:paraId="497A279D" w14:textId="174ACA24">
      <w:pPr>
        <w:autoSpaceDE w:val="0"/>
        <w:autoSpaceDN w:val="0"/>
        <w:spacing w:after="0" w:line="240" w:lineRule="auto"/>
        <w:ind w:left="-284" w:right="-143" w:firstLine="568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B59D1">
        <w:rPr>
          <w:rFonts w:ascii="Times New Roman" w:hAnsi="Times New Roman" w:cs="Times New Roman"/>
          <w:sz w:val="28"/>
          <w:szCs w:val="28"/>
        </w:rPr>
        <w:t xml:space="preserve"> </w:t>
      </w:r>
      <w:r w:rsidRPr="00CB59D1">
        <w:rPr>
          <w:rFonts w:ascii="Times New Roman" w:hAnsi="Times New Roman" w:cs="Times New Roman"/>
          <w:b/>
          <w:sz w:val="28"/>
          <w:szCs w:val="28"/>
        </w:rPr>
        <w:t>Реквизиты для уплаты административного штрафа:</w:t>
      </w:r>
      <w:r w:rsidRPr="00CB59D1">
        <w:rPr>
          <w:rFonts w:ascii="Times New Roman" w:hAnsi="Times New Roman" w:cs="Times New Roman"/>
          <w:sz w:val="28"/>
          <w:szCs w:val="28"/>
        </w:rPr>
        <w:t xml:space="preserve"> 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Получатель платежа: УФК по Республике Крым (УМВД России по 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г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.Я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лте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); Банк получателя платежа: Отделение Республика Крым Банка России; ИНН: 9103000760; КПП: 910301001; 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/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сч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: 03100643000000017500 в Отделение Республика Крым Банка России; БИК: 013510002; ОКАТО: 35729000; ОКТМО: 35729000; КБК:18811601123010001140;</w:t>
      </w:r>
      <w:r w:rsidRPr="00CB59D1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УИН:1881049124120000</w:t>
      </w:r>
      <w:r w:rsidRPr="00CB59D1" w:rsid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>1281</w:t>
      </w:r>
      <w:r w:rsidRPr="00CB59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Pr="00CB59D1" w:rsidR="00CB59D1">
        <w:rPr>
          <w:rFonts w:ascii="Times New Roman" w:eastAsia="MS Mincho" w:hAnsi="Times New Roman" w:cs="Times New Roman"/>
          <w:bCs/>
          <w:sz w:val="28"/>
          <w:szCs w:val="28"/>
        </w:rPr>
        <w:t>постановление №5-98-274</w:t>
      </w:r>
      <w:r w:rsidRPr="00CB59D1">
        <w:rPr>
          <w:rFonts w:ascii="Times New Roman" w:eastAsia="MS Mincho" w:hAnsi="Times New Roman" w:cs="Times New Roman"/>
          <w:bCs/>
          <w:sz w:val="28"/>
          <w:szCs w:val="28"/>
        </w:rPr>
        <w:t>/2024</w:t>
      </w:r>
      <w:r w:rsidRPr="00CB59D1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90BC3" w:rsidRPr="00CB59D1" w:rsidP="00254EF2" w14:paraId="55C9EE49" w14:textId="6E4E93D0">
      <w:pPr>
        <w:autoSpaceDE w:val="0"/>
        <w:autoSpaceDN w:val="0"/>
        <w:spacing w:after="0" w:line="240" w:lineRule="auto"/>
        <w:ind w:left="-284" w:right="-143" w:firstLine="568"/>
        <w:contextualSpacing/>
        <w:jc w:val="both"/>
        <w:rPr>
          <w:rStyle w:val="FontStyle17"/>
          <w:sz w:val="28"/>
          <w:szCs w:val="28"/>
        </w:rPr>
      </w:pPr>
      <w:r w:rsidRPr="00CB59D1">
        <w:rPr>
          <w:rStyle w:val="FontStyle17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7" w:history="1">
        <w:r w:rsidRPr="00CB59D1">
          <w:rPr>
            <w:rStyle w:val="FontStyle17"/>
            <w:sz w:val="28"/>
            <w:szCs w:val="28"/>
          </w:rPr>
          <w:t>частью 1.1</w:t>
        </w:r>
      </w:hyperlink>
      <w:r w:rsidRPr="00CB59D1">
        <w:rPr>
          <w:rStyle w:val="FontStyle17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8" w:history="1">
        <w:r w:rsidRPr="00CB59D1">
          <w:rPr>
            <w:rStyle w:val="FontStyle17"/>
            <w:sz w:val="28"/>
            <w:szCs w:val="28"/>
          </w:rPr>
          <w:t>статьей 31.5</w:t>
        </w:r>
      </w:hyperlink>
      <w:r w:rsidRPr="00CB59D1">
        <w:rPr>
          <w:rStyle w:val="FontStyle17"/>
          <w:sz w:val="28"/>
          <w:szCs w:val="28"/>
        </w:rPr>
        <w:t xml:space="preserve"> настоящего Кодекса.</w:t>
      </w:r>
    </w:p>
    <w:p w:rsidR="00490BC3" w:rsidRPr="00CB59D1" w:rsidP="00254EF2" w14:paraId="32BFC668" w14:textId="40417555">
      <w:pPr>
        <w:autoSpaceDE w:val="0"/>
        <w:autoSpaceDN w:val="0"/>
        <w:spacing w:after="0" w:line="240" w:lineRule="auto"/>
        <w:ind w:left="-284" w:right="-143" w:firstLine="568"/>
        <w:contextualSpacing/>
        <w:jc w:val="both"/>
        <w:rPr>
          <w:rStyle w:val="FontStyle17"/>
          <w:sz w:val="28"/>
          <w:szCs w:val="28"/>
        </w:rPr>
      </w:pPr>
      <w:r w:rsidRPr="00CB59D1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67CAF" w:rsidRPr="00CB59D1" w:rsidP="00254EF2" w14:paraId="239B170E" w14:textId="77777777">
      <w:pPr>
        <w:autoSpaceDE w:val="0"/>
        <w:autoSpaceDN w:val="0"/>
        <w:spacing w:after="0" w:line="240" w:lineRule="auto"/>
        <w:ind w:left="-284" w:right="-143" w:firstLine="568"/>
        <w:contextualSpacing/>
        <w:jc w:val="both"/>
        <w:rPr>
          <w:rStyle w:val="FontStyle17"/>
          <w:sz w:val="28"/>
          <w:szCs w:val="28"/>
        </w:rPr>
      </w:pPr>
      <w:r w:rsidRPr="00CB59D1">
        <w:rPr>
          <w:rStyle w:val="FontStyle17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9" w:history="1">
        <w:r w:rsidRPr="00CB59D1">
          <w:rPr>
            <w:rStyle w:val="FontStyle17"/>
            <w:sz w:val="28"/>
            <w:szCs w:val="28"/>
          </w:rPr>
          <w:t>Кодексом</w:t>
        </w:r>
      </w:hyperlink>
      <w:r w:rsidRPr="00CB59D1">
        <w:rPr>
          <w:rStyle w:val="FontStyle17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200C" w:rsidRPr="00CB59D1" w:rsidP="00254EF2" w14:paraId="7B430263" w14:textId="77777777">
      <w:pPr>
        <w:autoSpaceDE w:val="0"/>
        <w:autoSpaceDN w:val="0"/>
        <w:spacing w:after="0" w:line="240" w:lineRule="auto"/>
        <w:ind w:left="-284" w:right="-143" w:firstLine="568"/>
        <w:contextualSpacing/>
        <w:jc w:val="both"/>
        <w:rPr>
          <w:rStyle w:val="FontStyle17"/>
          <w:sz w:val="28"/>
          <w:szCs w:val="28"/>
        </w:rPr>
      </w:pPr>
      <w:r w:rsidRPr="00CB59D1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A7A6F" w:rsidP="00254EF2" w14:paraId="02FDEB2C" w14:textId="77777777">
      <w:pPr>
        <w:spacing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09D" w:rsidRPr="00FA291F" w:rsidP="00254EF2" w14:paraId="431B90F9" w14:textId="1A58225D">
      <w:pPr>
        <w:spacing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9D1">
        <w:rPr>
          <w:rFonts w:ascii="Times New Roman" w:hAnsi="Times New Roman" w:cs="Times New Roman"/>
          <w:b/>
          <w:sz w:val="28"/>
          <w:szCs w:val="28"/>
        </w:rPr>
        <w:t>Мировой судья:</w:t>
      </w:r>
      <w:r w:rsidRPr="00CB59D1">
        <w:rPr>
          <w:rFonts w:ascii="Times New Roman" w:hAnsi="Times New Roman" w:cs="Times New Roman"/>
          <w:b/>
          <w:sz w:val="28"/>
          <w:szCs w:val="28"/>
        </w:rPr>
        <w:tab/>
      </w:r>
      <w:r w:rsidRPr="00CB59D1">
        <w:rPr>
          <w:rFonts w:ascii="Times New Roman" w:hAnsi="Times New Roman" w:cs="Times New Roman"/>
          <w:b/>
          <w:sz w:val="28"/>
          <w:szCs w:val="28"/>
        </w:rPr>
        <w:tab/>
      </w:r>
      <w:r w:rsidRPr="00CB59D1">
        <w:rPr>
          <w:rFonts w:ascii="Times New Roman" w:hAnsi="Times New Roman" w:cs="Times New Roman"/>
          <w:b/>
          <w:sz w:val="28"/>
          <w:szCs w:val="28"/>
        </w:rPr>
        <w:tab/>
        <w:t xml:space="preserve">    (подпись</w:t>
      </w:r>
      <w:r w:rsidRPr="00CB59D1" w:rsidR="00FA291F">
        <w:rPr>
          <w:rFonts w:ascii="Times New Roman" w:hAnsi="Times New Roman" w:cs="Times New Roman"/>
          <w:b/>
          <w:sz w:val="28"/>
          <w:szCs w:val="28"/>
        </w:rPr>
        <w:t xml:space="preserve">)                         </w:t>
      </w:r>
      <w:r w:rsidRPr="00CB59D1">
        <w:rPr>
          <w:rFonts w:ascii="Times New Roman" w:hAnsi="Times New Roman" w:cs="Times New Roman"/>
          <w:b/>
          <w:sz w:val="28"/>
          <w:szCs w:val="28"/>
        </w:rPr>
        <w:t>В.В. Кулешова</w:t>
      </w:r>
    </w:p>
    <w:p w:rsidR="00C5009D" w:rsidP="00254EF2" w14:paraId="13957727" w14:textId="77777777">
      <w:pPr>
        <w:spacing w:line="240" w:lineRule="auto"/>
        <w:ind w:left="567" w:right="-2" w:firstLine="568"/>
        <w:jc w:val="both"/>
      </w:pPr>
    </w:p>
    <w:p w:rsidR="00C5009D" w:rsidRPr="00FA291F" w:rsidP="00254EF2" w14:paraId="6808CCB6" w14:textId="77777777">
      <w:pPr>
        <w:spacing w:after="0" w:line="240" w:lineRule="auto"/>
        <w:ind w:left="567" w:right="-2" w:firstLine="568"/>
        <w:jc w:val="both"/>
        <w:rPr>
          <w:rFonts w:ascii="Times New Roman" w:hAnsi="Times New Roman" w:cs="Times New Roman"/>
        </w:rPr>
      </w:pPr>
      <w:r w:rsidRPr="00FA291F">
        <w:rPr>
          <w:rFonts w:ascii="Times New Roman" w:hAnsi="Times New Roman" w:cs="Times New Roman"/>
        </w:rPr>
        <w:t>Копия верна</w:t>
      </w:r>
    </w:p>
    <w:p w:rsidR="00C5009D" w:rsidRPr="00FA291F" w:rsidP="00254EF2" w14:paraId="34A24F24" w14:textId="30DCB0C1">
      <w:pPr>
        <w:spacing w:after="0" w:line="240" w:lineRule="auto"/>
        <w:ind w:left="567" w:right="-2"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 «27</w:t>
      </w:r>
      <w:r w:rsidRPr="00FA291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мая</w:t>
      </w:r>
      <w:r w:rsidRPr="00FA291F">
        <w:rPr>
          <w:rFonts w:ascii="Times New Roman" w:hAnsi="Times New Roman" w:cs="Times New Roman"/>
        </w:rPr>
        <w:t xml:space="preserve"> 2024 года</w:t>
      </w:r>
    </w:p>
    <w:p w:rsidR="00C5009D" w:rsidRPr="00FA291F" w:rsidP="00254EF2" w14:paraId="51C2D691" w14:textId="5526FCAB">
      <w:pPr>
        <w:spacing w:after="0" w:line="240" w:lineRule="auto"/>
        <w:ind w:left="567" w:right="-2" w:firstLine="568"/>
        <w:jc w:val="both"/>
        <w:rPr>
          <w:rFonts w:ascii="Times New Roman" w:hAnsi="Times New Roman" w:cs="Times New Roman"/>
        </w:rPr>
      </w:pPr>
      <w:r w:rsidRPr="00FA291F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FA291F">
        <w:rPr>
          <w:rFonts w:ascii="Times New Roman" w:hAnsi="Times New Roman" w:cs="Times New Roman"/>
        </w:rPr>
        <w:tab/>
        <w:t xml:space="preserve">                 </w:t>
      </w:r>
      <w:r w:rsidR="00FA291F">
        <w:rPr>
          <w:rFonts w:ascii="Times New Roman" w:hAnsi="Times New Roman" w:cs="Times New Roman"/>
        </w:rPr>
        <w:t xml:space="preserve">                      </w:t>
      </w:r>
      <w:r w:rsidRPr="00FA291F">
        <w:rPr>
          <w:rFonts w:ascii="Times New Roman" w:hAnsi="Times New Roman" w:cs="Times New Roman"/>
        </w:rPr>
        <w:t xml:space="preserve"> В.В. Кулешова</w:t>
      </w:r>
    </w:p>
    <w:p w:rsidR="00C5009D" w:rsidRPr="00FA291F" w:rsidP="00254EF2" w14:paraId="3AAE653F" w14:textId="67DA153E">
      <w:pPr>
        <w:spacing w:after="0" w:line="240" w:lineRule="auto"/>
        <w:ind w:left="567" w:right="-2" w:firstLine="568"/>
        <w:jc w:val="both"/>
        <w:rPr>
          <w:rFonts w:ascii="Times New Roman" w:hAnsi="Times New Roman" w:cs="Times New Roman"/>
        </w:rPr>
      </w:pPr>
      <w:r w:rsidRPr="00FA291F">
        <w:rPr>
          <w:rFonts w:ascii="Times New Roman" w:hAnsi="Times New Roman" w:cs="Times New Roman"/>
        </w:rPr>
        <w:t>Секретарь судебного заседания</w:t>
      </w:r>
      <w:r w:rsidRPr="00FA291F">
        <w:rPr>
          <w:rFonts w:ascii="Times New Roman" w:hAnsi="Times New Roman" w:cs="Times New Roman"/>
        </w:rPr>
        <w:tab/>
        <w:t xml:space="preserve">                                             </w:t>
      </w:r>
      <w:r w:rsidR="00FA291F">
        <w:rPr>
          <w:rFonts w:ascii="Times New Roman" w:hAnsi="Times New Roman" w:cs="Times New Roman"/>
        </w:rPr>
        <w:t xml:space="preserve">                        </w:t>
      </w:r>
      <w:r w:rsidRPr="00FA291F">
        <w:rPr>
          <w:rFonts w:ascii="Times New Roman" w:hAnsi="Times New Roman" w:cs="Times New Roman"/>
        </w:rPr>
        <w:t>В.М. Руденко</w:t>
      </w:r>
    </w:p>
    <w:p w:rsidR="00C5009D" w:rsidRPr="00FA291F" w:rsidP="00254EF2" w14:paraId="4F6F034B" w14:textId="66577F8F">
      <w:pPr>
        <w:spacing w:after="0" w:line="240" w:lineRule="auto"/>
        <w:ind w:left="567" w:right="-2" w:firstLine="568"/>
        <w:jc w:val="both"/>
        <w:rPr>
          <w:rFonts w:ascii="Times New Roman" w:hAnsi="Times New Roman" w:cs="Times New Roman"/>
        </w:rPr>
      </w:pPr>
      <w:r w:rsidRPr="00FA291F">
        <w:rPr>
          <w:rFonts w:ascii="Times New Roman" w:hAnsi="Times New Roman" w:cs="Times New Roman"/>
        </w:rPr>
        <w:t>Оригинал постановления н</w:t>
      </w:r>
      <w:r w:rsidR="00CB59D1">
        <w:rPr>
          <w:rFonts w:ascii="Times New Roman" w:hAnsi="Times New Roman" w:cs="Times New Roman"/>
        </w:rPr>
        <w:t>аходится в деле №5-98-274</w:t>
      </w:r>
      <w:r w:rsidRPr="00FA291F">
        <w:rPr>
          <w:rFonts w:ascii="Times New Roman" w:hAnsi="Times New Roman" w:cs="Times New Roman"/>
        </w:rPr>
        <w:t>/2024, находящемся в судебном участке №98 Ялтинского судебного района (городской округ Ялта) Республики Крым.</w:t>
      </w:r>
    </w:p>
    <w:p w:rsidR="00C5009D" w:rsidRPr="00FA291F" w:rsidP="00254EF2" w14:paraId="70DE332D" w14:textId="77777777">
      <w:pPr>
        <w:spacing w:after="0" w:line="240" w:lineRule="auto"/>
        <w:ind w:left="567" w:right="-2" w:firstLine="568"/>
        <w:jc w:val="both"/>
        <w:rPr>
          <w:rFonts w:ascii="Times New Roman" w:hAnsi="Times New Roman" w:cs="Times New Roman"/>
        </w:rPr>
      </w:pPr>
      <w:r w:rsidRPr="00FA291F">
        <w:rPr>
          <w:rFonts w:ascii="Times New Roman" w:hAnsi="Times New Roman" w:cs="Times New Roman"/>
        </w:rPr>
        <w:t>Постановление не вступило в законную силу.</w:t>
      </w:r>
    </w:p>
    <w:p w:rsidR="00C5009D" w:rsidRPr="00FA291F" w:rsidP="00254EF2" w14:paraId="175E4ADF" w14:textId="4680C917">
      <w:pPr>
        <w:spacing w:after="0" w:line="240" w:lineRule="auto"/>
        <w:ind w:left="567" w:right="-2" w:firstLine="568"/>
        <w:jc w:val="both"/>
        <w:rPr>
          <w:rFonts w:ascii="Times New Roman" w:hAnsi="Times New Roman" w:cs="Times New Roman"/>
        </w:rPr>
      </w:pPr>
      <w:r w:rsidRPr="00FA291F">
        <w:rPr>
          <w:rFonts w:ascii="Times New Roman" w:hAnsi="Times New Roman" w:cs="Times New Roman"/>
        </w:rPr>
        <w:t xml:space="preserve">Мировой судья                                                    </w:t>
      </w:r>
      <w:r w:rsidRPr="00FA291F">
        <w:rPr>
          <w:rFonts w:ascii="Times New Roman" w:hAnsi="Times New Roman" w:cs="Times New Roman"/>
        </w:rPr>
        <w:tab/>
        <w:t xml:space="preserve">                </w:t>
      </w:r>
      <w:r w:rsidR="00FA291F">
        <w:rPr>
          <w:rFonts w:ascii="Times New Roman" w:hAnsi="Times New Roman" w:cs="Times New Roman"/>
        </w:rPr>
        <w:t xml:space="preserve">                        </w:t>
      </w:r>
      <w:r w:rsidRPr="00FA291F">
        <w:rPr>
          <w:rFonts w:ascii="Times New Roman" w:hAnsi="Times New Roman" w:cs="Times New Roman"/>
        </w:rPr>
        <w:t xml:space="preserve"> В.В. Кулешова</w:t>
      </w:r>
    </w:p>
    <w:p w:rsidR="00A1200C" w:rsidRPr="000E0B3D" w:rsidP="00AA7A6F" w14:paraId="336F15B0" w14:textId="6233A716">
      <w:pPr>
        <w:spacing w:after="0" w:line="240" w:lineRule="auto"/>
        <w:ind w:left="567" w:right="-2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291F">
        <w:rPr>
          <w:rFonts w:ascii="Times New Roman" w:hAnsi="Times New Roman" w:cs="Times New Roman"/>
        </w:rPr>
        <w:t>Секретарь судебного заседания</w:t>
      </w:r>
      <w:r w:rsidRPr="00FA291F">
        <w:rPr>
          <w:rFonts w:ascii="Times New Roman" w:hAnsi="Times New Roman" w:cs="Times New Roman"/>
        </w:rPr>
        <w:tab/>
        <w:t xml:space="preserve">                                             </w:t>
      </w:r>
      <w:r w:rsidR="00FA291F">
        <w:rPr>
          <w:rFonts w:ascii="Times New Roman" w:hAnsi="Times New Roman" w:cs="Times New Roman"/>
        </w:rPr>
        <w:t xml:space="preserve">                        </w:t>
      </w:r>
      <w:r w:rsidRPr="00FA291F">
        <w:rPr>
          <w:rFonts w:ascii="Times New Roman" w:hAnsi="Times New Roman" w:cs="Times New Roman"/>
        </w:rPr>
        <w:t>В.М. Руденко</w:t>
      </w:r>
    </w:p>
    <w:sectPr w:rsidSect="00AA7A6F">
      <w:footerReference w:type="default" r:id="rId20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3F16D9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58A">
          <w:rPr>
            <w:noProof/>
          </w:rPr>
          <w:t>7</w:t>
        </w:r>
        <w:r>
          <w:fldChar w:fldCharType="end"/>
        </w:r>
      </w:p>
    </w:sdtContent>
  </w:sdt>
  <w:p w:rsidR="003F16D9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58A"/>
    <w:rsid w:val="00014662"/>
    <w:rsid w:val="00030A9B"/>
    <w:rsid w:val="0003545D"/>
    <w:rsid w:val="00051925"/>
    <w:rsid w:val="00052ACD"/>
    <w:rsid w:val="00072015"/>
    <w:rsid w:val="000745FB"/>
    <w:rsid w:val="000851A8"/>
    <w:rsid w:val="000853A7"/>
    <w:rsid w:val="000864C3"/>
    <w:rsid w:val="00090451"/>
    <w:rsid w:val="000A617D"/>
    <w:rsid w:val="000E0B3D"/>
    <w:rsid w:val="000F2C3F"/>
    <w:rsid w:val="00107200"/>
    <w:rsid w:val="00123E26"/>
    <w:rsid w:val="0012452A"/>
    <w:rsid w:val="001404B2"/>
    <w:rsid w:val="00151A08"/>
    <w:rsid w:val="001722DC"/>
    <w:rsid w:val="0017696E"/>
    <w:rsid w:val="001D6E0A"/>
    <w:rsid w:val="001E054E"/>
    <w:rsid w:val="001E59AB"/>
    <w:rsid w:val="001E6B85"/>
    <w:rsid w:val="00221E3B"/>
    <w:rsid w:val="00225B4A"/>
    <w:rsid w:val="0024762F"/>
    <w:rsid w:val="00254EF2"/>
    <w:rsid w:val="002614C4"/>
    <w:rsid w:val="002649D9"/>
    <w:rsid w:val="00267270"/>
    <w:rsid w:val="002701A3"/>
    <w:rsid w:val="002721DD"/>
    <w:rsid w:val="002819A0"/>
    <w:rsid w:val="00287951"/>
    <w:rsid w:val="00291327"/>
    <w:rsid w:val="00297409"/>
    <w:rsid w:val="002A7144"/>
    <w:rsid w:val="002B5AD2"/>
    <w:rsid w:val="002C703E"/>
    <w:rsid w:val="002E359D"/>
    <w:rsid w:val="002F0726"/>
    <w:rsid w:val="002F0B1D"/>
    <w:rsid w:val="00306EE8"/>
    <w:rsid w:val="0031467D"/>
    <w:rsid w:val="00315981"/>
    <w:rsid w:val="00351E33"/>
    <w:rsid w:val="00355554"/>
    <w:rsid w:val="00360485"/>
    <w:rsid w:val="003615E0"/>
    <w:rsid w:val="003626EA"/>
    <w:rsid w:val="003740FD"/>
    <w:rsid w:val="003757C7"/>
    <w:rsid w:val="0038699A"/>
    <w:rsid w:val="003C4FF8"/>
    <w:rsid w:val="003C5823"/>
    <w:rsid w:val="003C74B4"/>
    <w:rsid w:val="003F1422"/>
    <w:rsid w:val="003F16D9"/>
    <w:rsid w:val="003F2870"/>
    <w:rsid w:val="003F411D"/>
    <w:rsid w:val="00415230"/>
    <w:rsid w:val="00426079"/>
    <w:rsid w:val="00436524"/>
    <w:rsid w:val="00446541"/>
    <w:rsid w:val="0048705B"/>
    <w:rsid w:val="00487B8B"/>
    <w:rsid w:val="00490951"/>
    <w:rsid w:val="00490BC3"/>
    <w:rsid w:val="00493659"/>
    <w:rsid w:val="004B5ABE"/>
    <w:rsid w:val="004C2965"/>
    <w:rsid w:val="004D6DC3"/>
    <w:rsid w:val="004F0075"/>
    <w:rsid w:val="00501592"/>
    <w:rsid w:val="00502DF7"/>
    <w:rsid w:val="00504FF8"/>
    <w:rsid w:val="00506E77"/>
    <w:rsid w:val="00534D5D"/>
    <w:rsid w:val="00552806"/>
    <w:rsid w:val="00566C63"/>
    <w:rsid w:val="005740F8"/>
    <w:rsid w:val="00582E44"/>
    <w:rsid w:val="00587025"/>
    <w:rsid w:val="00596227"/>
    <w:rsid w:val="005A1968"/>
    <w:rsid w:val="005A2C2D"/>
    <w:rsid w:val="005D3AAD"/>
    <w:rsid w:val="00602CAC"/>
    <w:rsid w:val="00611AAE"/>
    <w:rsid w:val="00620285"/>
    <w:rsid w:val="0062172B"/>
    <w:rsid w:val="006221CC"/>
    <w:rsid w:val="0062536C"/>
    <w:rsid w:val="00641385"/>
    <w:rsid w:val="0064526A"/>
    <w:rsid w:val="00664036"/>
    <w:rsid w:val="006711AC"/>
    <w:rsid w:val="006773C3"/>
    <w:rsid w:val="00682FA3"/>
    <w:rsid w:val="006A181E"/>
    <w:rsid w:val="006A58C4"/>
    <w:rsid w:val="006B51DE"/>
    <w:rsid w:val="006D57FF"/>
    <w:rsid w:val="006E30A7"/>
    <w:rsid w:val="006F0E96"/>
    <w:rsid w:val="006F5F8E"/>
    <w:rsid w:val="007043DF"/>
    <w:rsid w:val="0072094A"/>
    <w:rsid w:val="0072209F"/>
    <w:rsid w:val="00730C33"/>
    <w:rsid w:val="00757337"/>
    <w:rsid w:val="00765893"/>
    <w:rsid w:val="00766902"/>
    <w:rsid w:val="00781309"/>
    <w:rsid w:val="007836BE"/>
    <w:rsid w:val="007836EC"/>
    <w:rsid w:val="007A3ABC"/>
    <w:rsid w:val="007B3727"/>
    <w:rsid w:val="007C094F"/>
    <w:rsid w:val="007C2E32"/>
    <w:rsid w:val="007D255B"/>
    <w:rsid w:val="007F4D64"/>
    <w:rsid w:val="0080066E"/>
    <w:rsid w:val="008101AE"/>
    <w:rsid w:val="00837D64"/>
    <w:rsid w:val="00840F3D"/>
    <w:rsid w:val="00867CAF"/>
    <w:rsid w:val="00874C65"/>
    <w:rsid w:val="0087711A"/>
    <w:rsid w:val="008A2D32"/>
    <w:rsid w:val="008A47A6"/>
    <w:rsid w:val="008B42E6"/>
    <w:rsid w:val="008C61F5"/>
    <w:rsid w:val="008C6AF4"/>
    <w:rsid w:val="008D4C0F"/>
    <w:rsid w:val="008D5F28"/>
    <w:rsid w:val="008E09F4"/>
    <w:rsid w:val="008E2F2A"/>
    <w:rsid w:val="008F1645"/>
    <w:rsid w:val="00900D49"/>
    <w:rsid w:val="00931DE7"/>
    <w:rsid w:val="009362D4"/>
    <w:rsid w:val="00937A43"/>
    <w:rsid w:val="00944D83"/>
    <w:rsid w:val="00963D71"/>
    <w:rsid w:val="00980246"/>
    <w:rsid w:val="009A70D9"/>
    <w:rsid w:val="009C3EF3"/>
    <w:rsid w:val="009C5177"/>
    <w:rsid w:val="009D1B9A"/>
    <w:rsid w:val="009D5F44"/>
    <w:rsid w:val="009E65FF"/>
    <w:rsid w:val="009F6CD1"/>
    <w:rsid w:val="00A04957"/>
    <w:rsid w:val="00A1200C"/>
    <w:rsid w:val="00A34375"/>
    <w:rsid w:val="00A359D9"/>
    <w:rsid w:val="00A43ECB"/>
    <w:rsid w:val="00A4502F"/>
    <w:rsid w:val="00A54405"/>
    <w:rsid w:val="00A65CA6"/>
    <w:rsid w:val="00A72D53"/>
    <w:rsid w:val="00A8224C"/>
    <w:rsid w:val="00A95B4F"/>
    <w:rsid w:val="00AA081A"/>
    <w:rsid w:val="00AA7A6F"/>
    <w:rsid w:val="00AB7CF8"/>
    <w:rsid w:val="00AC373B"/>
    <w:rsid w:val="00AD125B"/>
    <w:rsid w:val="00AD3486"/>
    <w:rsid w:val="00AE6B3D"/>
    <w:rsid w:val="00AF22CA"/>
    <w:rsid w:val="00AF42EA"/>
    <w:rsid w:val="00B02503"/>
    <w:rsid w:val="00B30B90"/>
    <w:rsid w:val="00B64881"/>
    <w:rsid w:val="00B87706"/>
    <w:rsid w:val="00B95745"/>
    <w:rsid w:val="00BA068F"/>
    <w:rsid w:val="00BD17D7"/>
    <w:rsid w:val="00C37354"/>
    <w:rsid w:val="00C404B2"/>
    <w:rsid w:val="00C41065"/>
    <w:rsid w:val="00C45E92"/>
    <w:rsid w:val="00C5009D"/>
    <w:rsid w:val="00C570C6"/>
    <w:rsid w:val="00C86E5A"/>
    <w:rsid w:val="00CB59D1"/>
    <w:rsid w:val="00CC2D84"/>
    <w:rsid w:val="00CD2089"/>
    <w:rsid w:val="00CE49CF"/>
    <w:rsid w:val="00CE68EE"/>
    <w:rsid w:val="00D002AF"/>
    <w:rsid w:val="00D11EE9"/>
    <w:rsid w:val="00D17FA1"/>
    <w:rsid w:val="00D455AC"/>
    <w:rsid w:val="00D72D62"/>
    <w:rsid w:val="00D74C91"/>
    <w:rsid w:val="00DA0079"/>
    <w:rsid w:val="00DA5765"/>
    <w:rsid w:val="00DB39E0"/>
    <w:rsid w:val="00DB5D79"/>
    <w:rsid w:val="00DB6923"/>
    <w:rsid w:val="00DC1072"/>
    <w:rsid w:val="00DE57FD"/>
    <w:rsid w:val="00E07416"/>
    <w:rsid w:val="00E20326"/>
    <w:rsid w:val="00E277B2"/>
    <w:rsid w:val="00E513CE"/>
    <w:rsid w:val="00E57935"/>
    <w:rsid w:val="00E72AE5"/>
    <w:rsid w:val="00E82A75"/>
    <w:rsid w:val="00E87278"/>
    <w:rsid w:val="00E91725"/>
    <w:rsid w:val="00E94476"/>
    <w:rsid w:val="00E94FE0"/>
    <w:rsid w:val="00EC7EB5"/>
    <w:rsid w:val="00EE3438"/>
    <w:rsid w:val="00EE442E"/>
    <w:rsid w:val="00EF2C17"/>
    <w:rsid w:val="00EF63AD"/>
    <w:rsid w:val="00EF6F9F"/>
    <w:rsid w:val="00F05FC3"/>
    <w:rsid w:val="00F06630"/>
    <w:rsid w:val="00F14E9C"/>
    <w:rsid w:val="00F2196B"/>
    <w:rsid w:val="00F35191"/>
    <w:rsid w:val="00F60F2D"/>
    <w:rsid w:val="00F67753"/>
    <w:rsid w:val="00F91786"/>
    <w:rsid w:val="00FA0C75"/>
    <w:rsid w:val="00FA291F"/>
    <w:rsid w:val="00FA453F"/>
    <w:rsid w:val="00FB0AE2"/>
    <w:rsid w:val="00FB66A4"/>
    <w:rsid w:val="00FD2B70"/>
    <w:rsid w:val="00FD4653"/>
    <w:rsid w:val="00FE28C6"/>
    <w:rsid w:val="00FE7F22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5643.16000" TargetMode="External" /><Relationship Id="rId11" Type="http://schemas.openxmlformats.org/officeDocument/2006/relationships/hyperlink" Target="garantF1://10005643.0" TargetMode="External" /><Relationship Id="rId12" Type="http://schemas.openxmlformats.org/officeDocument/2006/relationships/hyperlink" Target="garantf1://12025267.15/" TargetMode="External" /><Relationship Id="rId13" Type="http://schemas.openxmlformats.org/officeDocument/2006/relationships/hyperlink" Target="https://www.consultant.ru/document/cons_doc_LAW_465728/92dd2b5bacbe0c35bc07c3096528f0e5046d4af9/" TargetMode="External" /><Relationship Id="rId14" Type="http://schemas.openxmlformats.org/officeDocument/2006/relationships/hyperlink" Target="https://www.consultant.ru/document/cons_doc_LAW_475133/af22f6ab34d6816e5a70f14347081e2c1bfce662/" TargetMode="External" /><Relationship Id="rId15" Type="http://schemas.openxmlformats.org/officeDocument/2006/relationships/hyperlink" Target="https://www.consultant.ru/document/cons_doc_LAW_475133/080d25276289006c381505fe470f240608f4ad77/" TargetMode="External" /><Relationship Id="rId16" Type="http://schemas.openxmlformats.org/officeDocument/2006/relationships/hyperlink" Target="https://www.consultant.ru/document/cons_doc_LAW_475133/5e8aae404b38ac1847d8e4b38a7758b4affe7d1a/" TargetMode="External" /><Relationship Id="rId17" Type="http://schemas.openxmlformats.org/officeDocument/2006/relationships/hyperlink" Target="consultantplus://offline/ref=941921301DA8EA9FB811CBE7F760982C86AA806884AD943C957B1C2070C9A1AE3339884B921551c8G" TargetMode="External" /><Relationship Id="rId18" Type="http://schemas.openxmlformats.org/officeDocument/2006/relationships/hyperlink" Target="consultantplus://offline/ref=941921301DA8EA9FB811CBE7F760982C86AA806884AD943C957B1C2070C9A1AE3339884F921F106252c2G" TargetMode="External" /><Relationship Id="rId19" Type="http://schemas.openxmlformats.org/officeDocument/2006/relationships/hyperlink" Target="consultantplus://offline/ref=B97B82880BE420F099E65A1523A4A566F4B6BFEC26DB283EFEE1F646677D7004EF685DCA9C116D31pDf6G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34_2/" TargetMode="External" /><Relationship Id="rId6" Type="http://schemas.openxmlformats.org/officeDocument/2006/relationships/hyperlink" Target="https://sudact.ru/law/federalnyi-zakon-ot-10121995-n-196-fz-o/glava-i/statia-2/" TargetMode="External" /><Relationship Id="rId7" Type="http://schemas.openxmlformats.org/officeDocument/2006/relationships/hyperlink" Target="garantF1://12057004.0" TargetMode="External" /><Relationship Id="rId8" Type="http://schemas.openxmlformats.org/officeDocument/2006/relationships/hyperlink" Target="garantF1://12057004.306" TargetMode="External" /><Relationship Id="rId9" Type="http://schemas.openxmlformats.org/officeDocument/2006/relationships/hyperlink" Target="garantF1://12057004.3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8414-9F1A-4711-AD37-7C66915C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