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854" w:rsidRPr="00B24405" w:rsidP="00B24405">
      <w:pPr>
        <w:autoSpaceDN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244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Дело № 5-98-</w:t>
      </w:r>
      <w:r w:rsidRPr="00B24405" w:rsidR="008262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308</w:t>
      </w:r>
      <w:r w:rsidRPr="00B244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/2022</w:t>
      </w:r>
    </w:p>
    <w:p w:rsidR="00C45854" w:rsidRPr="00B24405" w:rsidP="00B24405">
      <w:pPr>
        <w:autoSpaceDN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244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</w:t>
      </w:r>
      <w:r w:rsidRPr="00B24405" w:rsidR="008262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1MS0098</w:t>
      </w:r>
      <w:r w:rsidRPr="00B244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-01-</w:t>
      </w:r>
      <w:r w:rsidRPr="00B24405" w:rsidR="008262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2022</w:t>
      </w:r>
      <w:r w:rsidRPr="00B244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B24405" w:rsidR="008262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000121-03</w:t>
      </w:r>
    </w:p>
    <w:p w:rsidR="00C45854" w:rsidRPr="00B24405" w:rsidP="00B24405">
      <w:pPr>
        <w:autoSpaceDN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45854" w:rsidRPr="00B24405" w:rsidP="00B24405">
      <w:pPr>
        <w:autoSpaceDN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24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C45854" w:rsidRPr="00B24405" w:rsidP="00B24405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54" w:rsidRPr="00B24405" w:rsidP="00B24405">
      <w:pPr>
        <w:autoSpaceDN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44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14</w:t>
      </w:r>
      <w:r w:rsidRPr="00B244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244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апреля</w:t>
      </w:r>
      <w:r w:rsidRPr="00B244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2022 года                                                                                      </w:t>
      </w:r>
      <w:r w:rsidR="00B244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  <w:r w:rsidRPr="00B244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Ялта</w:t>
      </w:r>
    </w:p>
    <w:p w:rsidR="00C45854" w:rsidRPr="00B24405" w:rsidP="00B24405">
      <w:pPr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45854" w:rsidRPr="00B24405" w:rsidP="00B24405">
      <w:pPr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B24405" w:rsidR="008262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Шмурыгина</w:t>
      </w:r>
      <w:r w:rsidRPr="00B24405" w:rsidR="008262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В.А.,</w:t>
      </w:r>
    </w:p>
    <w:p w:rsidR="00C45854" w:rsidRPr="00B24405" w:rsidP="00B24405">
      <w:pPr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в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ул.Васильева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, 19) дело об административном правонарушении в отношении:</w:t>
      </w:r>
    </w:p>
    <w:p w:rsidR="008262EF" w:rsidRPr="008262EF" w:rsidP="00B244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2EF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Шмурыгина</w:t>
      </w:r>
      <w:r w:rsidRPr="008262EF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Владимира Александровича,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="00E804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62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года рождения, уроженца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8262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гражданина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8262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проживающего по адресу: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8262E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работающего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паспорт гражданина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C45854" w:rsidRPr="00B24405" w:rsidP="00B24405">
      <w:pPr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совершение административного правонарушения, предусмотренного ч.4 ст.12.2 Кодекса Российской Федерации об административных правонарушениях (далее – КоАП РФ)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C45854" w:rsidRPr="00B24405" w:rsidP="00B24405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УСТАНОВИЛ</w:t>
      </w:r>
      <w:r w:rsidRPr="00B2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45854" w:rsidRPr="00B24405" w:rsidP="00B244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мировому судье поступил протокол об административном правонарушении серии </w:t>
      </w:r>
      <w:r w:rsidRPr="00B24405" w:rsidR="008262EF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405" w:rsidR="00826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24405" w:rsidR="008262EF">
        <w:rPr>
          <w:rFonts w:ascii="Times New Roman" w:eastAsia="Times New Roman" w:hAnsi="Times New Roman" w:cs="Times New Roman"/>
          <w:sz w:val="24"/>
          <w:szCs w:val="24"/>
          <w:lang w:eastAsia="ru-RU"/>
        </w:rPr>
        <w:t>148071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24405" w:rsidR="008262EF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20.01.2022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которому </w:t>
      </w:r>
      <w:r w:rsidRPr="00B24405" w:rsidR="0095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января 2022 года в 15 часов 20 минут, водитель </w:t>
      </w:r>
      <w:r w:rsidRPr="00B24405" w:rsidR="00955484">
        <w:rPr>
          <w:rFonts w:ascii="Times New Roman" w:eastAsia="Times New Roman" w:hAnsi="Times New Roman" w:cs="Times New Roman"/>
          <w:sz w:val="24"/>
          <w:szCs w:val="24"/>
          <w:lang w:eastAsia="ru-RU"/>
        </w:rPr>
        <w:t>Шмурыгин</w:t>
      </w:r>
      <w:r w:rsidRPr="00B24405" w:rsidR="0095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находясь на 27 км автомобильной дороги Ялта – Севастополь, в нарушение </w:t>
      </w:r>
      <w:hyperlink r:id="rId4" w:history="1">
        <w:r w:rsidRPr="00B24405" w:rsidR="009554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11</w:t>
        </w:r>
      </w:hyperlink>
      <w:r w:rsidRPr="00B24405" w:rsidR="0095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</w:r>
      <w:r w:rsidRPr="00B24405" w:rsidR="0095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Постановлением Совета Министров - Правительства Российской Федерации от 23 октября 1993 года №1090, управлял транспортным средством – автомобилем марки «Хёндэ Акцент», VIN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B24405" w:rsidR="0095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установленным заведомо подложным государственным регистрационным знаком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B24405" w:rsidR="0095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Своими действиями </w:t>
      </w:r>
      <w:r w:rsidRPr="00B24405" w:rsidR="009C388B">
        <w:rPr>
          <w:rFonts w:ascii="Times New Roman" w:eastAsia="Times New Roman" w:hAnsi="Times New Roman" w:cs="Times New Roman"/>
          <w:sz w:val="24"/>
          <w:szCs w:val="24"/>
          <w:lang w:eastAsia="ru-RU"/>
        </w:rPr>
        <w:t>Шмурыгин</w:t>
      </w:r>
      <w:r w:rsidRPr="00B24405" w:rsidR="009C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r w:rsidRPr="00B24405" w:rsidR="00955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ч.4 ст.12.2 КоАП РФ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Шмурыгин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судебном заседании вину во вменяемом административном правонарушении не признал и пояснил, что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собственником данного автомобиля является его товарищ, которому стало плохо. Товарищ попросил отвезти его в больницу, какие на автомобиле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установлены номера времени выяснять не было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Кроме того,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сотрудниками ГИБДД были внесены исправления в протокол, а именно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его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действия были квалифицированы по части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 статьи 12.2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КоАП РФ. При этом сотрудники ГИБДД вопреки требованиям законодательства надлежащим образом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его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уведомили о внесении указанных исправлений. Считает, что данными действиями сотрудников ГИБДД нарушено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его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право на защиту. Просил прекратить производство по делу.</w:t>
      </w:r>
    </w:p>
    <w:p w:rsidR="008D4068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отношении которого возбуждено дело об административном правонарушении, и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 об административном правонарушении в их совокупности, прихожу к выводу о следующем</w:t>
      </w:r>
    </w:p>
    <w:p w:rsidR="008D4068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B244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24.1 </w:t>
        </w:r>
        <w:r w:rsidRPr="00B24405">
          <w:rPr>
            <w:rFonts w:ascii="Times New Roman" w:eastAsia="MS Mincho" w:hAnsi="Times New Roman" w:cs="Times New Roman"/>
            <w:bCs/>
            <w:sz w:val="24"/>
            <w:szCs w:val="24"/>
            <w:lang w:eastAsia="ru-RU"/>
          </w:rPr>
          <w:t>Кодекса Российской Федерации об административных правонарушениях</w:t>
        </w:r>
        <w:r w:rsidRPr="00B244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8D4068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п.1.3 Правил дорожного движения РФ, утвержденных Постановлением Совета Министров-Правительства Российской Федерации от 23 октября 1993 г. N 1090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D4068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r:id="rId6" w:history="1">
        <w:r w:rsidRPr="00B244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Основными положениями</w:t>
        </w:r>
      </w:hyperlink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 (п.2.3.1 ПДД РФ).</w:t>
      </w:r>
    </w:p>
    <w:p w:rsidR="008D4068" w:rsidRPr="00B24405" w:rsidP="00B244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 (п.2 Основных положений по допуску транспортных средств к эксплуатации и обязанностей должностных лиц по обеспечению безопасности дорожного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движения).</w:t>
      </w:r>
    </w:p>
    <w:p w:rsidR="008D4068" w:rsidRPr="00B24405" w:rsidP="00B244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 (п.11 Основных положений по допуску транспортных средств к эксплуатации и обязанностей должностных лиц по обеспечению безопасности дорожного движения).</w:t>
      </w:r>
    </w:p>
    <w:p w:rsidR="008D4068" w:rsidRPr="008D4068" w:rsidP="00B244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п.4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квалификации действий лица по </w:t>
      </w:r>
      <w:hyperlink r:id="rId7" w:history="1">
        <w:r w:rsidRPr="008D40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(установка на транспортном средстве заведомо подложных государственных регистрационных знаков) или </w:t>
      </w:r>
      <w:hyperlink r:id="rId8" w:history="1">
        <w:r w:rsidRPr="008D40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(управление транспортным средством с заведомо подложными государственными регистрационными</w:t>
      </w:r>
      <w:r w:rsidRP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знаками) статьи 12.2 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</w:t>
      </w:r>
      <w:r w:rsidRP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 </w:t>
      </w:r>
      <w:r w:rsidRP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8D4068" w:rsidRPr="00B24405" w:rsidP="00B244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 о регистрации</w:t>
      </w:r>
      <w:r w:rsidRP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автомобиле марки «Хёндэ Акцент», VIN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принадлежащем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 государственный регистрационный знак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068" w:rsidRPr="00B24405" w:rsidP="00B244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достоверно установлено, что водитель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Шмурыгин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управлял указанным выше транспортным средством с установленным заведомо подложным государственным регистрационным знаком </w:t>
      </w:r>
      <w:r w:rsidRPr="00E8049F" w:rsidR="00E8049F">
        <w:rPr>
          <w:rFonts w:ascii="Times New Roman" w:eastAsia="Calibri" w:hAnsi="Times New Roman" w:cs="Times New Roman"/>
          <w:sz w:val="26"/>
          <w:szCs w:val="26"/>
        </w:rPr>
        <w:t>«СВЕДЕНИЯ ОБЕЗЛИЧЕНЫ»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4068" w:rsidRPr="00B24405" w:rsidP="00B244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Шмурыгина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сотрудником ГИ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кв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алифицированы по части 3 статьи 12.2 КоАП РФ.</w:t>
      </w:r>
    </w:p>
    <w:p w:rsidR="008D4068" w:rsidRPr="00B24405" w:rsidP="00B244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последующем, </w:t>
      </w:r>
      <w:r w:rsidRPr="00B24405" w:rsidR="00E1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сведений об извещении о вносимых исправлениях,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Шмурыгина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переквалифицированы на часть 4 статьи 12.2 КоАП РФ,</w:t>
      </w:r>
      <w:r w:rsidRPr="00B24405" w:rsidR="00E1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чем, протокол об </w:t>
      </w:r>
      <w:r w:rsidRPr="00B24405" w:rsidR="00E169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правонарушении неоднократно </w:t>
      </w:r>
      <w:r w:rsidRPr="00B24405" w:rsidR="00E16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возвращался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ОГИБДД УМВД России по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B24405" w:rsidR="00E16936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</w:t>
      </w:r>
      <w:r w:rsidRPr="00B24405" w:rsidR="00E1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24405" w:rsidR="00E16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недостатков.</w:t>
      </w:r>
    </w:p>
    <w:p w:rsidR="00C45854" w:rsidRPr="00B24405" w:rsidP="00B244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указал в судебном заседании </w:t>
      </w:r>
      <w:r w:rsidRPr="00B24405" w:rsid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>Шмурыгин</w:t>
      </w:r>
      <w:r w:rsidRPr="00B24405" w:rsidR="008D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сотрудники ГИБДД не выполнили обязанность, связанную с извещением о месте и времени внесения исправлений в протокол об административном правонарушении.</w:t>
      </w:r>
    </w:p>
    <w:p w:rsidR="00C45854" w:rsidRPr="00B24405" w:rsidP="00B244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Оценивая указанные доводы стороны защиты, мировой судья приходит к следующим выводам.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Согласно </w:t>
      </w:r>
      <w:hyperlink r:id="rId9" w:history="1">
        <w:r w:rsidRPr="00B24405">
          <w:rPr>
            <w:rFonts w:ascii="Times New Roman" w:eastAsia="MS Mincho" w:hAnsi="Times New Roman" w:cs="Times New Roman"/>
            <w:bCs/>
            <w:sz w:val="24"/>
            <w:szCs w:val="24"/>
            <w:lang w:eastAsia="ru-RU"/>
          </w:rPr>
          <w:t>статье 26.1</w:t>
        </w:r>
      </w:hyperlink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силу </w:t>
      </w:r>
      <w:hyperlink r:id="rId10" w:history="1">
        <w:r w:rsidRPr="00B24405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части 1 статьи 1.6</w:t>
        </w:r>
      </w:hyperlink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Следовательно, одним из условий законности применения мер административного принуждения по факту выявленного правонарушения является соблюдение административным органом установленного законом порядка привлечения к административной ответственности.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Кодекс Российской Федерации об административных правонарушениях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устанавливает ряд процессуальных требований, обеспечивающих гарантии защиты прав лиц, в отношении которых возбуждено дело об административном правонарушении.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Положениями </w:t>
      </w:r>
      <w:hyperlink r:id="rId11" w:history="1">
        <w:r w:rsidRPr="00B24405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части 1 статьи 25.1</w:t>
        </w:r>
      </w:hyperlink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установлено, что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</w:t>
      </w:r>
      <w:hyperlink r:id="rId12" w:history="1">
        <w:r w:rsidRPr="00B24405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статьей 28.2</w:t>
        </w:r>
      </w:hyperlink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правонарушениях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совершении административного правонарушения составляется протокол, в котором указывается место, время совершения и событие административного правонарушения, статья КоАП РФ,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 При составлении протокола физическому лицу или законному представителю юридического лица, в отношении которых возбуждено дело об административном 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правонарушении, разъясняются права и обязанности, предусмотренные КоАП РФ, о чем делается запись в протоколе. Лицу, в отношении которого возбуждено дело об административном правонарушении, должна быть предоставлена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 Физическому лицу или законному представителю юридического лица, в отношении которых возбуждено дело об административном правонарушении, вручается под расписку копия протокола.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силу </w:t>
      </w:r>
      <w:hyperlink r:id="rId13" w:history="1">
        <w:r w:rsidRPr="00B24405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части 4.1 статьи 28.2</w:t>
        </w:r>
      </w:hyperlink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протокол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 административном правонарушении может быть составлен в отсутствие физического лица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законного представителя юридического лица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, в отношении которого ведется производство по делу об административном правонарушении, только при условии его извещения в установленном порядке.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Из приведенных выше положений </w:t>
      </w:r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следует, что протокол об административном правонарушении может быть составлен при непосредственном участии физического лица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законного представителя юридического лица, 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в отношении которого он составляется, а также и в его отсутствие, но лишь при условии надлежащего извещения данного лица о времени и месте совершения конкретных процессуальных действий.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извещения о составлении протокола состоит в том, что лицу, в отношении которого возбуждено дело об административном правонарушении, должна быть обеспечена возможность реализовать гарантии, предусмотренные </w:t>
      </w:r>
      <w:hyperlink r:id="rId14" w:history="1">
        <w:r w:rsidRPr="00B24405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ст.28.2</w:t>
        </w:r>
      </w:hyperlink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КоАП РФ.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Данное лицо должно иметь точное представление как о времени и месте составления протокола, так и о конкретном факте нарушения, в связи с которым в указанное в извещении время будет составляться протокол, а также о внесении исправлений в протокол об административном правонарушении.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Надлежащее извещение лица, привлекаемого к ответственности, входит в задачу органов, уполномоченных составлять протоколы.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Толкование положений </w:t>
      </w:r>
      <w:hyperlink r:id="rId15" w:anchor="/document/12125267/entry/28204" w:history="1">
        <w:r w:rsidRPr="00B24405">
          <w:rPr>
            <w:rFonts w:ascii="Times New Roman" w:eastAsia="SimSun" w:hAnsi="Times New Roman" w:cs="Times New Roman"/>
            <w:sz w:val="24"/>
            <w:szCs w:val="24"/>
            <w:lang w:eastAsia="zh-CN"/>
          </w:rPr>
          <w:t>частей 4</w:t>
        </w:r>
      </w:hyperlink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, </w:t>
      </w:r>
      <w:hyperlink r:id="rId15" w:anchor="/document/12125267/entry/282041" w:history="1">
        <w:r w:rsidRPr="00B24405">
          <w:rPr>
            <w:rFonts w:ascii="Times New Roman" w:eastAsia="SimSun" w:hAnsi="Times New Roman" w:cs="Times New Roman"/>
            <w:sz w:val="24"/>
            <w:szCs w:val="24"/>
            <w:lang w:eastAsia="zh-CN"/>
          </w:rPr>
          <w:t>4.1</w:t>
        </w:r>
      </w:hyperlink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, </w:t>
      </w:r>
      <w:hyperlink r:id="rId15" w:anchor="/document/12125267/entry/28206" w:history="1">
        <w:r w:rsidRPr="00B24405">
          <w:rPr>
            <w:rFonts w:ascii="Times New Roman" w:eastAsia="SimSun" w:hAnsi="Times New Roman" w:cs="Times New Roman"/>
            <w:sz w:val="24"/>
            <w:szCs w:val="24"/>
            <w:lang w:eastAsia="zh-CN"/>
          </w:rPr>
          <w:t>6 статьи 28.2</w:t>
        </w:r>
      </w:hyperlink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 Кодекса Российской Федерации об административных правонарушениях в их системной взаимосвязи позволяет прийти к выводу о том, что изменения ранее внесенных в протокол об административном правонарушении, иные процессуальные документы, составленные при возбуждении дела, сведений производятся в присутствии лица, в отношении которого составлен протокол об административном правонарушении.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его отсутствие такие изменения могут быть внесены в процессуальные акты только при наличии сведений о надлежащем извещении такого лица.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Иное толкование вышеприведенных норм </w:t>
      </w:r>
      <w:hyperlink r:id="rId15" w:anchor="/document/12125267/entry/0" w:history="1">
        <w:r w:rsidRPr="00B24405">
          <w:rPr>
            <w:rFonts w:ascii="Times New Roman" w:eastAsia="SimSun" w:hAnsi="Times New Roman" w:cs="Times New Roman"/>
            <w:sz w:val="24"/>
            <w:szCs w:val="24"/>
            <w:lang w:eastAsia="zh-CN"/>
          </w:rPr>
          <w:t>Кодекса</w:t>
        </w:r>
      </w:hyperlink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 Российской Федерации об административных правонарушениях означало бы нарушение прав лица, в отношении которого ведется производство по делу об административном правонарушении.</w:t>
      </w:r>
    </w:p>
    <w:p w:rsidR="00E16936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Как установлено в судебном заседании,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Шмурыгин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вызывался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ОГИБДД УМВД России по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06 февраля 2022 года в 10 часов 00 минут для ознакомления с внесенными исправлениями в 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протокол об административном правонарушении.</w:t>
      </w:r>
    </w:p>
    <w:p w:rsidR="00E16936" w:rsidRPr="00B24405" w:rsidP="00B244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этом согласно почтовому идентификатору (29865567002844), почтовое отправление </w:t>
      </w: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>Шмурыгин</w:t>
      </w: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В.А. на указанную дату не получил.</w:t>
      </w:r>
    </w:p>
    <w:p w:rsidR="00E16936" w:rsidRPr="00B24405" w:rsidP="00B244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Иных доказательств того, </w:t>
      </w: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>Шмурыгин</w:t>
      </w: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В.А. </w:t>
      </w: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>был извещен о внесении исправлений в протокол об административном правонарушении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материалы дела не содержат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, в связи с чем, мировым судьей 05 апреля 2022 года осуществлен соответствующий судебный запрос, который остался без исполнения по неизвестным причинам.</w:t>
      </w:r>
    </w:p>
    <w:p w:rsidR="00B24405" w:rsidRPr="00B24405" w:rsidP="00B244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Кроме того, оценивая письмо-уведомление от 04 февраля 2022 года</w:t>
      </w:r>
      <w:r w:rsidRPr="00B24405" w:rsidR="00C45854">
        <w:rPr>
          <w:rFonts w:ascii="Times New Roman" w:eastAsia="SimSun" w:hAnsi="Times New Roman" w:cs="Times New Roman"/>
          <w:sz w:val="24"/>
          <w:szCs w:val="24"/>
          <w:lang w:eastAsia="zh-CN"/>
        </w:rPr>
        <w:t>, мировой судья приходит к убеждению, что он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B24405" w:rsidR="00C458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не является надлежащим доказательством извещения </w:t>
      </w: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>Шмурыгин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В.А. </w:t>
      </w:r>
      <w:r w:rsidRPr="00B24405" w:rsidR="00C458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 вносимых 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06</w:t>
      </w:r>
      <w:r w:rsidRPr="00B24405" w:rsidR="00C458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февраля 2022</w:t>
      </w:r>
      <w:r w:rsidRPr="00B24405" w:rsidR="00C458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года исправлениях, поскольку из 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его</w:t>
      </w:r>
      <w:r w:rsidRPr="00B24405" w:rsidR="00C458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24405" w:rsidR="00C458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содержания усматривается, что 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исправления в </w:t>
      </w:r>
      <w:r w:rsidRPr="00B24405" w:rsidR="00C458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протокол </w:t>
      </w: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административном правонарушении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части квалификации действий </w:t>
      </w: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>Шмурыгин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169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В.А. 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уже внесены.</w:t>
      </w:r>
    </w:p>
    <w:p w:rsidR="00C45854" w:rsidRPr="00B24405" w:rsidP="00B244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в судебном заседании обстоятельства свидетельствуют о нарушении </w:t>
      </w:r>
      <w:r w:rsidRPr="00B244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порядка и законности привлечения </w:t>
      </w:r>
      <w:r w:rsidRPr="00E16936" w:rsid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Шмурыгин</w:t>
      </w:r>
      <w:r w:rsidRPr="00B24405" w:rsid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16936" w:rsid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В.А. </w:t>
      </w:r>
      <w:r w:rsidRPr="00B244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административной ответственности.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протокол об административном правонарушении серии </w:t>
      </w:r>
      <w:r w:rsidRPr="00B24405" w:rsid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82 А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 №</w:t>
      </w:r>
      <w:r w:rsidRPr="00B24405" w:rsid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148071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24405" w:rsid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20.01.2022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соответствует требованиям части 4.1 ст.28.2, ст.25.1, 25.15 Кодекса Российской Федерации об административных правонарушениях, а именно исправления в данный протокол, в части ухудшения положения лица и усиления его ответственности, внесены в отсутствие </w:t>
      </w:r>
      <w:r w:rsidRPr="00E16936" w:rsid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Шмурыгин</w:t>
      </w:r>
      <w:r w:rsidRPr="00B24405" w:rsid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16936" w:rsid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В.А.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надлежащим образом не извещенного о месте и времени внесения указанных исправлений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лишило привлекаемого к ответственности лица предоставленных законом гарантий защиты его прав, поскольку он не мог квалифицированно возражать и давать объяснения по существу внесенных изменений в протокол об административном правонарушении.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вывод мирового судьи не противоречит позиции Верховного Суда РФ, изложенной в Постановлениях от 11 ноября 2016 года №302-АД16-14674, от 19 августа 2016 года №305-АД16-9966, от 22 апреля 2014 года по делу №18-АД14-6, от 22 сентября 2017 года, от 06 июля 2017 года N 71-АД17-4 и т.д.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соответствии со ст.1.5 Кодекса РФ об административных правонарушениях,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Мировой судья полагает обоснованным признать, что вина </w:t>
      </w:r>
      <w:r w:rsidRPr="00E16936" w:rsid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Шмурыгин</w:t>
      </w:r>
      <w:r w:rsidRPr="00B24405" w:rsid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16936" w:rsid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В.А.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</w:t>
      </w:r>
      <w:r w:rsidRPr="00B24405" w:rsid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онарушения, предусмотренного ч.4 ст.12.2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, не установлена, и, следовательно, в его действиях отсутствует состав административного правонарушения.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Учитывая вышеизложенное, производство по данному делу подлежит прекращению на основании </w:t>
      </w:r>
      <w:hyperlink r:id="rId16" w:history="1">
        <w:r w:rsidRPr="00B24405">
          <w:rPr>
            <w:rFonts w:ascii="Times New Roman" w:eastAsia="SimSun" w:hAnsi="Times New Roman" w:cs="Times New Roman"/>
            <w:sz w:val="24"/>
            <w:szCs w:val="24"/>
            <w:lang w:eastAsia="zh-CN"/>
          </w:rPr>
          <w:t>пункта 2 части 1 статьи 24.5</w:t>
        </w:r>
      </w:hyperlink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24405">
        <w:rPr>
          <w:rFonts w:ascii="Times New Roman" w:eastAsia="SimSun" w:hAnsi="Times New Roman" w:cs="Times New Roman"/>
          <w:sz w:val="24"/>
          <w:szCs w:val="24"/>
          <w:lang w:eastAsia="zh-CN"/>
        </w:rPr>
        <w:t>,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C45854" w:rsidRPr="00B24405" w:rsidP="00B244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Руководствуясь ст.ст.3.1, 12.2</w:t>
      </w:r>
      <w:r w:rsidRPr="00B24405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, 29.9-29.11, 30.1 КоАП РФ, </w:t>
      </w:r>
    </w:p>
    <w:p w:rsidR="00C45854" w:rsidRPr="00B24405" w:rsidP="00B244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</w:p>
    <w:p w:rsidR="00C45854" w:rsidRPr="00B24405" w:rsidP="00B2440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B2440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 О С Т А Н О В И Л:</w:t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 в отношении</w:t>
      </w:r>
      <w:r w:rsidRPr="00B24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262EF" w:rsidR="00B24405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Шмурыгина</w:t>
      </w:r>
      <w:r w:rsidRPr="008262EF" w:rsidR="00B24405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Владимира Александровича</w:t>
      </w:r>
      <w:r w:rsidRPr="00B24405" w:rsidR="00B24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4405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</w:t>
      </w:r>
      <w:r w:rsidRPr="00B24405" w:rsidR="00B24405">
        <w:rPr>
          <w:rFonts w:ascii="Times New Roman" w:eastAsia="Calibri" w:hAnsi="Times New Roman" w:cs="Times New Roman"/>
          <w:sz w:val="24"/>
          <w:szCs w:val="24"/>
        </w:rPr>
        <w:t>онарушения, предусмотренного ч.4 ст.12.2</w:t>
      </w:r>
      <w:r w:rsidRPr="00B24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440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КоАП РФ</w:t>
      </w:r>
      <w:r w:rsidRPr="00B244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24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прекратить на основании </w:t>
      </w:r>
      <w:hyperlink r:id="rId17" w:history="1">
        <w:r w:rsidRPr="00B2440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п.2 ч.1 ст.24.5</w:t>
        </w:r>
      </w:hyperlink>
      <w:r w:rsidRPr="00B24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КоАП РФ, в связи с отсутствием в его действиях состава административного правонарушения.</w:t>
      </w:r>
      <w:r w:rsidRPr="00B24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5854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405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B24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остановление может быть обжаловано в Ялтинский городской суд Республики Крым через </w:t>
      </w:r>
      <w:r w:rsidRPr="00B2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судебный участок №98 Ялтинского судебного района (городской округ Ялта) Республики Крым </w:t>
      </w:r>
      <w:r w:rsidRPr="00B24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10 суток со дня вручения или получения копии постановления.</w:t>
      </w:r>
    </w:p>
    <w:p w:rsidR="00B24405" w:rsidRPr="00B24405" w:rsidP="00B2440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244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Мировой судья:</w:t>
      </w:r>
      <w:r w:rsidRPr="00B244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B244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B244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</w:t>
      </w:r>
      <w:r w:rsidRPr="00B244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(подпись)                        К.Г. Чинов</w:t>
      </w:r>
    </w:p>
    <w:p w:rsidR="00B24405" w:rsidRPr="00B24405" w:rsidP="00B2440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верна</w:t>
      </w:r>
    </w:p>
    <w:p w:rsidR="00B24405" w:rsidRPr="00B24405" w:rsidP="00B2440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выдачи 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>» апреля 2022 года</w:t>
      </w:r>
    </w:p>
    <w:p w:rsidR="00B24405" w:rsidRPr="00B24405" w:rsidP="00B2440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</w:t>
      </w: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>К.Г. Чинов</w:t>
      </w:r>
    </w:p>
    <w:p w:rsidR="00B24405" w:rsidRPr="00B24405" w:rsidP="00B2440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Помощник мирового судьи</w:t>
      </w: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    В.В. Кулешова</w:t>
      </w:r>
    </w:p>
    <w:p w:rsidR="00B24405" w:rsidRPr="00B24405" w:rsidP="00B2440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308</w:t>
      </w: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B24405" w:rsidRPr="00B24405" w:rsidP="00B2440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не вступило в законную силу.</w:t>
      </w:r>
    </w:p>
    <w:p w:rsidR="00B24405" w:rsidRPr="00B24405" w:rsidP="00B2440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</w:t>
      </w: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>К.Г. Чинов</w:t>
      </w:r>
    </w:p>
    <w:p w:rsidR="00D25285" w:rsidP="00B2440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Помощник мирового судьи</w:t>
      </w:r>
      <w:r w:rsidRPr="00B2440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    В.В. Кулешова</w:t>
      </w:r>
    </w:p>
    <w:sectPr w:rsidSect="00C45854">
      <w:footerReference w:type="default" r:id="rId18"/>
      <w:pgSz w:w="11905" w:h="16837"/>
      <w:pgMar w:top="1134" w:right="850" w:bottom="1702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BE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8049F">
      <w:rPr>
        <w:noProof/>
      </w:rPr>
      <w:t>5</w:t>
    </w:r>
    <w:r>
      <w:fldChar w:fldCharType="end"/>
    </w:r>
  </w:p>
  <w:p w:rsidR="00F07BE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C5"/>
    <w:rsid w:val="000C1665"/>
    <w:rsid w:val="00111716"/>
    <w:rsid w:val="001E1108"/>
    <w:rsid w:val="00493CAF"/>
    <w:rsid w:val="005156C5"/>
    <w:rsid w:val="00714A98"/>
    <w:rsid w:val="008262EF"/>
    <w:rsid w:val="008D4068"/>
    <w:rsid w:val="00955484"/>
    <w:rsid w:val="009C388B"/>
    <w:rsid w:val="00B24405"/>
    <w:rsid w:val="00C45854"/>
    <w:rsid w:val="00D25285"/>
    <w:rsid w:val="00D561C4"/>
    <w:rsid w:val="00E16936"/>
    <w:rsid w:val="00E8049F"/>
    <w:rsid w:val="00F07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4585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45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601" TargetMode="External" /><Relationship Id="rId11" Type="http://schemas.openxmlformats.org/officeDocument/2006/relationships/hyperlink" Target="garantF1://12025267.25101" TargetMode="External" /><Relationship Id="rId12" Type="http://schemas.openxmlformats.org/officeDocument/2006/relationships/hyperlink" Target="garantF1://12025267.282" TargetMode="External" /><Relationship Id="rId13" Type="http://schemas.openxmlformats.org/officeDocument/2006/relationships/hyperlink" Target="garantF1://12025267.282041" TargetMode="External" /><Relationship Id="rId14" Type="http://schemas.openxmlformats.org/officeDocument/2006/relationships/hyperlink" Target="consultantplus://offline/ref=0415A1EE51C8CB147EDD6D3D8632DF0EB2B7F2E09F54D6C528729353CBEF10F9EF387534211BE2D1CBj5G" TargetMode="External" /><Relationship Id="rId15" Type="http://schemas.openxmlformats.org/officeDocument/2006/relationships/hyperlink" Target="https://home.garant.ru/" TargetMode="External" /><Relationship Id="rId16" Type="http://schemas.openxmlformats.org/officeDocument/2006/relationships/hyperlink" Target="garantF1://12025267.24503" TargetMode="External" /><Relationship Id="rId17" Type="http://schemas.openxmlformats.org/officeDocument/2006/relationships/hyperlink" Target="garantF1://12025267.24502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A12ABB3FCE2B5B0B30580707A1081FD6A9BC3B6A2F419E0303AA695E814D2B26C969E5E250C4C9404103DB28C7F2011350780300653B222EXAL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A970D8F06D2F5BAE771C7806CB6E17E55A4BD7DC261B4202CF15CC63B020A0E7A6FB56C24F1CDE361FF33E0512AFB3C7F7118B28DF4AABCAAEs7L" TargetMode="External" /><Relationship Id="rId7" Type="http://schemas.openxmlformats.org/officeDocument/2006/relationships/hyperlink" Target="consultantplus://offline/ref=98351B49B9A9914BC810E6A73C4EA7B14C86566ABD2F3A01BC3575C989D900272CE1E3F25BD6BB0F565D5F9D3F700097448FC52C1B47C3N" TargetMode="External" /><Relationship Id="rId8" Type="http://schemas.openxmlformats.org/officeDocument/2006/relationships/hyperlink" Target="consultantplus://offline/ref=98351B49B9A9914BC810E6A73C4EA7B14C86566ABD2F3A01BC3575C989D900272CE1E3F25BD8BB0F565D5F9D3F700097448FC52C1B47C3N" TargetMode="External" /><Relationship Id="rId9" Type="http://schemas.openxmlformats.org/officeDocument/2006/relationships/hyperlink" Target="consultantplus://offline/ref=47C20D89B78521F1548EFA0ED6603C04D8B2468377B08B11CC3A03CFB566F7D6F08AC0B705ACDC70MAv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