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3B2728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</w:t>
      </w:r>
      <w:r w:rsidRPr="003B2728" w:rsidR="00751097">
        <w:rPr>
          <w:sz w:val="26"/>
          <w:szCs w:val="26"/>
        </w:rPr>
        <w:t>Дело № 5-98-</w:t>
      </w:r>
      <w:r w:rsidR="00FC5B5B">
        <w:rPr>
          <w:sz w:val="26"/>
          <w:szCs w:val="26"/>
        </w:rPr>
        <w:t>331</w:t>
      </w:r>
      <w:r w:rsidRPr="003B2728" w:rsidR="000212B8">
        <w:rPr>
          <w:sz w:val="26"/>
          <w:szCs w:val="26"/>
        </w:rPr>
        <w:t>/202</w:t>
      </w:r>
      <w:r w:rsidR="00FC5B5B">
        <w:rPr>
          <w:sz w:val="26"/>
          <w:szCs w:val="26"/>
        </w:rPr>
        <w:t>5</w:t>
      </w:r>
    </w:p>
    <w:p w:rsidR="00C60ED3" w:rsidRPr="003B2728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>УИД 91</w:t>
      </w:r>
      <w:r w:rsidRPr="003B2728">
        <w:rPr>
          <w:sz w:val="26"/>
          <w:szCs w:val="26"/>
          <w:lang w:val="en-US"/>
        </w:rPr>
        <w:t>MS</w:t>
      </w:r>
      <w:r w:rsidRPr="003B2728" w:rsidR="001355D1">
        <w:rPr>
          <w:sz w:val="26"/>
          <w:szCs w:val="26"/>
        </w:rPr>
        <w:t>0098</w:t>
      </w:r>
      <w:r w:rsidR="00FC5B5B">
        <w:rPr>
          <w:sz w:val="26"/>
          <w:szCs w:val="26"/>
        </w:rPr>
        <w:t>-01-2025</w:t>
      </w:r>
      <w:r w:rsidRPr="003B2728" w:rsidR="00DF73FB">
        <w:rPr>
          <w:sz w:val="26"/>
          <w:szCs w:val="26"/>
        </w:rPr>
        <w:t>-</w:t>
      </w:r>
      <w:r w:rsidR="00FC5B5B">
        <w:rPr>
          <w:sz w:val="26"/>
          <w:szCs w:val="26"/>
        </w:rPr>
        <w:t>001392-21</w:t>
      </w:r>
    </w:p>
    <w:p w:rsidR="009E79B2" w:rsidRPr="003B2728" w:rsidP="0085514A">
      <w:pPr>
        <w:pStyle w:val="Title"/>
        <w:ind w:left="-284" w:firstLine="710"/>
        <w:rPr>
          <w:sz w:val="26"/>
          <w:szCs w:val="26"/>
        </w:rPr>
      </w:pPr>
    </w:p>
    <w:p w:rsidR="00A2401C" w:rsidRPr="003B2728" w:rsidP="0085514A">
      <w:pPr>
        <w:pStyle w:val="Title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>ПОСТАНОВЛЕНИЕ</w:t>
      </w:r>
    </w:p>
    <w:p w:rsidR="00A2401C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3B2728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3B2728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 июня 2025</w:t>
      </w:r>
      <w:r w:rsidRPr="003B2728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</w:r>
      <w:r w:rsidRPr="003B2728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3B2728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3B2728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3B2728" w:rsidR="00E43E85">
        <w:rPr>
          <w:rFonts w:ascii="Times New Roman" w:hAnsi="Times New Roman"/>
          <w:b/>
          <w:sz w:val="26"/>
          <w:szCs w:val="26"/>
        </w:rPr>
        <w:t>г. Ялта</w:t>
      </w:r>
      <w:r w:rsidRPr="003B2728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3B2728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Миро</w:t>
      </w:r>
      <w:r w:rsidRPr="003B2728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3B2728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3B2728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2A62DE" w:rsidP="0085514A">
      <w:pPr>
        <w:spacing w:after="0" w:line="240" w:lineRule="auto"/>
        <w:ind w:left="-284" w:firstLine="710"/>
        <w:jc w:val="both"/>
        <w:rPr>
          <w:color w:val="000000"/>
          <w:sz w:val="24"/>
          <w:szCs w:val="24"/>
          <w:lang w:bidi="ru-RU"/>
        </w:rPr>
      </w:pP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="00441199">
        <w:rPr>
          <w:rFonts w:ascii="Times New Roman" w:hAnsi="Times New Roman"/>
          <w:sz w:val="26"/>
          <w:szCs w:val="26"/>
        </w:rPr>
        <w:t xml:space="preserve">директора </w:t>
      </w:r>
      <w:r w:rsidR="00FC5B5B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Данные изъяты»,</w:t>
      </w:r>
    </w:p>
    <w:p w:rsidR="00A2401C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привлекаемо</w:t>
      </w:r>
      <w:r w:rsidR="00441199">
        <w:rPr>
          <w:rFonts w:ascii="Times New Roman" w:hAnsi="Times New Roman"/>
          <w:sz w:val="26"/>
          <w:szCs w:val="26"/>
        </w:rPr>
        <w:t>го</w:t>
      </w:r>
      <w:r w:rsidRPr="003B272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2728" w:rsidR="0096138B">
        <w:rPr>
          <w:rFonts w:ascii="Times New Roman" w:hAnsi="Times New Roman"/>
          <w:sz w:val="26"/>
          <w:szCs w:val="26"/>
        </w:rPr>
        <w:t xml:space="preserve">ч.1 </w:t>
      </w:r>
      <w:r w:rsidRPr="003B2728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Баринов И.Н.</w:t>
      </w:r>
      <w:r w:rsidRPr="003B2728" w:rsidR="00B60825">
        <w:rPr>
          <w:rFonts w:ascii="Times New Roman" w:hAnsi="Times New Roman"/>
          <w:sz w:val="26"/>
          <w:szCs w:val="26"/>
        </w:rPr>
        <w:t>,</w:t>
      </w:r>
      <w:r w:rsidRPr="003B2728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3B2728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3B2728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B60825">
        <w:rPr>
          <w:rFonts w:ascii="Times New Roman" w:hAnsi="Times New Roman"/>
          <w:sz w:val="26"/>
          <w:szCs w:val="26"/>
        </w:rPr>
        <w:t>)</w:t>
      </w:r>
      <w:r w:rsidRPr="003B2728" w:rsidR="00B858C3">
        <w:rPr>
          <w:rFonts w:ascii="Times New Roman" w:hAnsi="Times New Roman"/>
          <w:sz w:val="26"/>
          <w:szCs w:val="26"/>
        </w:rPr>
        <w:t xml:space="preserve"> </w:t>
      </w:r>
      <w:r w:rsidRPr="003B2728" w:rsidR="00707AE3">
        <w:rPr>
          <w:rFonts w:ascii="Times New Roman" w:hAnsi="Times New Roman"/>
          <w:sz w:val="26"/>
          <w:szCs w:val="26"/>
        </w:rPr>
        <w:t xml:space="preserve"> </w:t>
      </w:r>
      <w:r w:rsidR="00441199">
        <w:rPr>
          <w:rFonts w:ascii="Times New Roman" w:hAnsi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6"/>
          <w:szCs w:val="26"/>
        </w:rPr>
        <w:t>ООО «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1355D1">
        <w:rPr>
          <w:rFonts w:ascii="Times New Roman" w:hAnsi="Times New Roman"/>
          <w:sz w:val="26"/>
          <w:szCs w:val="26"/>
        </w:rPr>
        <w:t>,</w:t>
      </w:r>
      <w:r w:rsidRPr="003B2728" w:rsidR="00A2401C">
        <w:rPr>
          <w:rFonts w:ascii="Times New Roman" w:hAnsi="Times New Roman"/>
          <w:sz w:val="26"/>
          <w:szCs w:val="26"/>
        </w:rPr>
        <w:t xml:space="preserve"> </w:t>
      </w:r>
      <w:r w:rsidRPr="003B2728" w:rsidR="00D950C6">
        <w:rPr>
          <w:rFonts w:ascii="Times New Roman" w:hAnsi="Times New Roman"/>
          <w:sz w:val="26"/>
          <w:szCs w:val="26"/>
        </w:rPr>
        <w:t>не</w:t>
      </w:r>
      <w:r w:rsidRPr="003B2728" w:rsidR="000E3DC0">
        <w:rPr>
          <w:rFonts w:ascii="Times New Roman" w:hAnsi="Times New Roman"/>
          <w:sz w:val="26"/>
          <w:szCs w:val="26"/>
        </w:rPr>
        <w:t>своевременно</w:t>
      </w:r>
      <w:r w:rsidRPr="003B2728" w:rsidR="006D0A7E">
        <w:rPr>
          <w:rFonts w:ascii="Times New Roman" w:hAnsi="Times New Roman"/>
          <w:sz w:val="26"/>
          <w:szCs w:val="26"/>
        </w:rPr>
        <w:t xml:space="preserve"> </w:t>
      </w:r>
      <w:r w:rsidRPr="003B2728" w:rsidR="008972F0">
        <w:rPr>
          <w:rFonts w:ascii="Times New Roman" w:hAnsi="Times New Roman"/>
          <w:sz w:val="26"/>
          <w:szCs w:val="26"/>
        </w:rPr>
        <w:t>–</w:t>
      </w:r>
      <w:r w:rsidR="002A62DE">
        <w:rPr>
          <w:rFonts w:ascii="Times New Roman" w:hAnsi="Times New Roman"/>
          <w:sz w:val="26"/>
          <w:szCs w:val="26"/>
        </w:rPr>
        <w:t xml:space="preserve"> 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0E3DC0">
        <w:rPr>
          <w:rFonts w:ascii="Times New Roman" w:hAnsi="Times New Roman"/>
          <w:sz w:val="26"/>
          <w:szCs w:val="26"/>
        </w:rPr>
        <w:t>года,</w:t>
      </w:r>
      <w:r w:rsidRPr="003B2728" w:rsidR="00644CB7">
        <w:rPr>
          <w:rFonts w:ascii="Times New Roman" w:hAnsi="Times New Roman"/>
          <w:sz w:val="26"/>
          <w:szCs w:val="26"/>
        </w:rPr>
        <w:t xml:space="preserve"> </w:t>
      </w:r>
      <w:r w:rsidRPr="003B2728" w:rsidR="00A2401C">
        <w:rPr>
          <w:rFonts w:ascii="Times New Roman" w:hAnsi="Times New Roman"/>
          <w:sz w:val="26"/>
          <w:szCs w:val="26"/>
        </w:rPr>
        <w:t>предоставил</w:t>
      </w:r>
      <w:r w:rsidRPr="003B2728" w:rsidR="00707AE3">
        <w:rPr>
          <w:rFonts w:ascii="Times New Roman" w:hAnsi="Times New Roman"/>
          <w:sz w:val="26"/>
          <w:szCs w:val="26"/>
        </w:rPr>
        <w:t xml:space="preserve"> </w:t>
      </w:r>
      <w:r w:rsidRPr="003B2728" w:rsidR="00F1580B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</w:t>
      </w:r>
      <w:r w:rsidRPr="003B2728" w:rsidR="00707AE3">
        <w:rPr>
          <w:rFonts w:ascii="Times New Roman" w:hAnsi="Times New Roman"/>
          <w:sz w:val="26"/>
          <w:szCs w:val="26"/>
        </w:rPr>
        <w:t xml:space="preserve">в </w:t>
      </w:r>
      <w:r w:rsidRPr="003B2728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3B2728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3B2728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3B2728" w:rsidR="00554420">
        <w:rPr>
          <w:rFonts w:ascii="Times New Roman" w:hAnsi="Times New Roman"/>
          <w:sz w:val="26"/>
          <w:szCs w:val="26"/>
        </w:rPr>
        <w:t xml:space="preserve"> </w:t>
      </w:r>
      <w:r w:rsidRPr="003B2728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3B2728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="001D7982">
        <w:rPr>
          <w:rFonts w:ascii="Times New Roman" w:hAnsi="Times New Roman"/>
          <w:sz w:val="26"/>
          <w:szCs w:val="26"/>
        </w:rPr>
        <w:t>окончание</w:t>
      </w:r>
      <w:r w:rsidRPr="003B2728">
        <w:rPr>
          <w:rFonts w:ascii="Times New Roman" w:hAnsi="Times New Roman"/>
          <w:sz w:val="26"/>
          <w:szCs w:val="26"/>
        </w:rPr>
        <w:t xml:space="preserve"> договора</w:t>
      </w:r>
      <w:r w:rsidRPr="003B2728" w:rsidR="0038411F">
        <w:rPr>
          <w:rFonts w:ascii="Times New Roman" w:hAnsi="Times New Roman"/>
          <w:sz w:val="26"/>
          <w:szCs w:val="26"/>
        </w:rPr>
        <w:t xml:space="preserve"> ГПХ»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30.11.2024</w:t>
      </w:r>
      <w:r w:rsidRPr="003B2728">
        <w:rPr>
          <w:rFonts w:ascii="Times New Roman" w:hAnsi="Times New Roman"/>
          <w:sz w:val="26"/>
          <w:szCs w:val="26"/>
        </w:rPr>
        <w:t xml:space="preserve"> года, </w:t>
      </w:r>
      <w:r w:rsidRPr="003B2728" w:rsidR="00FB52DE">
        <w:rPr>
          <w:rFonts w:ascii="Times New Roman" w:hAnsi="Times New Roman"/>
          <w:sz w:val="26"/>
          <w:szCs w:val="26"/>
        </w:rPr>
        <w:t xml:space="preserve">на </w:t>
      </w:r>
      <w:r w:rsidR="003B2728">
        <w:rPr>
          <w:rFonts w:ascii="Times New Roman" w:hAnsi="Times New Roman"/>
          <w:sz w:val="26"/>
          <w:szCs w:val="26"/>
        </w:rPr>
        <w:t>1</w:t>
      </w:r>
      <w:r w:rsidRPr="003B2728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3B2728">
        <w:rPr>
          <w:rFonts w:ascii="Times New Roman" w:hAnsi="Times New Roman"/>
          <w:sz w:val="26"/>
          <w:szCs w:val="26"/>
        </w:rPr>
        <w:t xml:space="preserve">ое лицо, </w:t>
      </w:r>
      <w:r w:rsidRPr="003B2728" w:rsidR="00E70F30">
        <w:rPr>
          <w:rFonts w:ascii="Times New Roman" w:hAnsi="Times New Roman"/>
          <w:sz w:val="26"/>
          <w:szCs w:val="26"/>
        </w:rPr>
        <w:t xml:space="preserve">при установленном законом </w:t>
      </w:r>
      <w:r w:rsidRPr="003B2728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3B2728" w:rsidR="00F158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 </w:t>
      </w:r>
      <w:r w:rsidRPr="003B2728" w:rsidR="00F158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B2728">
        <w:rPr>
          <w:rFonts w:ascii="Times New Roman" w:hAnsi="Times New Roman"/>
          <w:sz w:val="26"/>
          <w:szCs w:val="26"/>
        </w:rPr>
        <w:t>, т.е</w:t>
      </w:r>
      <w:r w:rsidR="003B2728">
        <w:rPr>
          <w:rFonts w:ascii="Times New Roman" w:hAnsi="Times New Roman"/>
          <w:sz w:val="26"/>
          <w:szCs w:val="26"/>
        </w:rPr>
        <w:t>.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="001D7982">
        <w:rPr>
          <w:rFonts w:ascii="Times New Roman" w:hAnsi="Times New Roman"/>
          <w:sz w:val="26"/>
          <w:szCs w:val="26"/>
        </w:rPr>
        <w:t xml:space="preserve">не позднее </w:t>
      </w:r>
      <w:r>
        <w:rPr>
          <w:rFonts w:ascii="Times New Roman" w:hAnsi="Times New Roman"/>
          <w:sz w:val="26"/>
          <w:szCs w:val="26"/>
        </w:rPr>
        <w:t>02.12.2024</w:t>
      </w:r>
      <w:r w:rsidRPr="003B2728">
        <w:rPr>
          <w:rFonts w:ascii="Times New Roman" w:hAnsi="Times New Roman"/>
          <w:sz w:val="26"/>
          <w:szCs w:val="26"/>
        </w:rPr>
        <w:t xml:space="preserve"> года</w:t>
      </w:r>
      <w:r w:rsidRPr="003B2728" w:rsidR="00E70F30">
        <w:rPr>
          <w:rFonts w:ascii="Times New Roman" w:hAnsi="Times New Roman"/>
          <w:sz w:val="26"/>
          <w:szCs w:val="26"/>
        </w:rPr>
        <w:t>, чем нарушил</w:t>
      </w:r>
      <w:r w:rsidRPr="003B2728" w:rsidR="00C067FB">
        <w:rPr>
          <w:rFonts w:ascii="Times New Roman" w:hAnsi="Times New Roman"/>
          <w:sz w:val="26"/>
          <w:szCs w:val="26"/>
        </w:rPr>
        <w:t xml:space="preserve"> </w:t>
      </w:r>
      <w:r w:rsidRPr="003B2728" w:rsidR="0038411F">
        <w:rPr>
          <w:rFonts w:ascii="Times New Roman" w:hAnsi="Times New Roman"/>
          <w:sz w:val="26"/>
          <w:szCs w:val="26"/>
        </w:rPr>
        <w:t xml:space="preserve"> п. 6</w:t>
      </w:r>
      <w:r w:rsidRPr="003B2728" w:rsidR="00AF0FD7">
        <w:rPr>
          <w:rFonts w:ascii="Times New Roman" w:hAnsi="Times New Roman"/>
          <w:sz w:val="26"/>
          <w:szCs w:val="26"/>
        </w:rPr>
        <w:t>.</w:t>
      </w:r>
      <w:r w:rsidRPr="003B2728" w:rsidR="00791D28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3B2728" w:rsidR="00603DC7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3B2728" w:rsidR="00FB52DE">
        <w:rPr>
          <w:rFonts w:ascii="Times New Roman" w:hAnsi="Times New Roman"/>
          <w:sz w:val="26"/>
          <w:szCs w:val="26"/>
        </w:rPr>
        <w:t>ч</w:t>
      </w:r>
      <w:r w:rsidRPr="003B2728" w:rsidR="00FB52DE">
        <w:rPr>
          <w:rFonts w:ascii="Times New Roman" w:hAnsi="Times New Roman"/>
          <w:sz w:val="26"/>
          <w:szCs w:val="26"/>
        </w:rPr>
        <w:t>.</w:t>
      </w:r>
      <w:r w:rsidRPr="003B2728" w:rsidR="00FB52DE">
        <w:rPr>
          <w:rFonts w:ascii="Times New Roman" w:hAnsi="Times New Roman"/>
          <w:sz w:val="26"/>
          <w:szCs w:val="26"/>
        </w:rPr>
        <w:t xml:space="preserve">1 </w:t>
      </w:r>
      <w:r w:rsidRPr="003B2728" w:rsidR="00E70F30">
        <w:rPr>
          <w:rFonts w:ascii="Times New Roman" w:hAnsi="Times New Roman"/>
          <w:sz w:val="26"/>
          <w:szCs w:val="26"/>
        </w:rPr>
        <w:t>ст</w:t>
      </w:r>
      <w:r w:rsidRPr="003B2728" w:rsidR="00E70F30">
        <w:rPr>
          <w:rFonts w:ascii="Times New Roman" w:hAnsi="Times New Roman"/>
          <w:sz w:val="26"/>
          <w:szCs w:val="26"/>
        </w:rPr>
        <w:t xml:space="preserve">. </w:t>
      </w:r>
      <w:r w:rsidRPr="003B2728" w:rsidR="00E70F30">
        <w:rPr>
          <w:rFonts w:ascii="Times New Roman" w:hAnsi="Times New Roman"/>
          <w:sz w:val="26"/>
          <w:szCs w:val="26"/>
        </w:rPr>
        <w:t>15.33.2</w:t>
      </w:r>
      <w:r w:rsidRPr="003B2728" w:rsidR="00E70F30">
        <w:rPr>
          <w:rFonts w:ascii="Times New Roman" w:hAnsi="Times New Roman"/>
          <w:sz w:val="26"/>
          <w:szCs w:val="26"/>
        </w:rPr>
        <w:t xml:space="preserve"> КоАП РФ.    </w:t>
      </w:r>
    </w:p>
    <w:p w:rsidR="00D4761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 </w:t>
      </w:r>
      <w:r w:rsidR="00FC5B5B">
        <w:rPr>
          <w:rFonts w:ascii="Times New Roman" w:hAnsi="Times New Roman"/>
          <w:sz w:val="26"/>
          <w:szCs w:val="26"/>
        </w:rPr>
        <w:t>Баринов И.Н.</w:t>
      </w:r>
      <w:r w:rsidRPr="003B2728" w:rsidR="001355D1">
        <w:rPr>
          <w:rFonts w:ascii="Times New Roman" w:hAnsi="Times New Roman"/>
          <w:sz w:val="26"/>
          <w:szCs w:val="26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>в судебное заседание не явил</w:t>
      </w:r>
      <w:r w:rsidR="00441199">
        <w:rPr>
          <w:rFonts w:ascii="Times New Roman" w:hAnsi="Times New Roman"/>
          <w:sz w:val="26"/>
          <w:szCs w:val="26"/>
        </w:rPr>
        <w:t>ся</w:t>
      </w:r>
      <w:r w:rsidRPr="003B2728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3B2728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3B2728" w:rsidR="001355D1">
        <w:rPr>
          <w:rFonts w:ascii="Times New Roman" w:hAnsi="Times New Roman"/>
          <w:sz w:val="26"/>
          <w:szCs w:val="26"/>
        </w:rPr>
        <w:t>.</w:t>
      </w:r>
      <w:r w:rsidRPr="003B2728">
        <w:rPr>
          <w:rFonts w:ascii="Times New Roman" w:hAnsi="Times New Roman"/>
          <w:sz w:val="26"/>
          <w:szCs w:val="26"/>
        </w:rPr>
        <w:t xml:space="preserve"> </w:t>
      </w:r>
    </w:p>
    <w:p w:rsidR="00096986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</w:t>
      </w:r>
      <w:r w:rsidRPr="003B2728">
        <w:rPr>
          <w:rFonts w:ascii="Times New Roman" w:hAnsi="Times New Roman"/>
          <w:sz w:val="26"/>
          <w:szCs w:val="26"/>
        </w:rPr>
        <w:t xml:space="preserve"> и времени рассмотрения дела и если от лица не поступило ходатайство об отложении рассмотрения дела. </w:t>
      </w:r>
    </w:p>
    <w:p w:rsidR="00FB039C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FC5B5B">
        <w:rPr>
          <w:rFonts w:ascii="Times New Roman" w:hAnsi="Times New Roman"/>
          <w:sz w:val="26"/>
          <w:szCs w:val="26"/>
        </w:rPr>
        <w:t>Баринова И.Н.</w:t>
      </w:r>
      <w:r w:rsidRPr="003B2728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</w:t>
      </w:r>
      <w:r w:rsidRPr="003B2728">
        <w:rPr>
          <w:rFonts w:ascii="Times New Roman" w:hAnsi="Times New Roman"/>
          <w:sz w:val="26"/>
          <w:szCs w:val="26"/>
        </w:rPr>
        <w:t xml:space="preserve">нные законом основания для рассмотрения дела в </w:t>
      </w:r>
      <w:r w:rsidR="00441199">
        <w:rPr>
          <w:rFonts w:ascii="Times New Roman" w:hAnsi="Times New Roman"/>
          <w:sz w:val="26"/>
          <w:szCs w:val="26"/>
        </w:rPr>
        <w:t>его</w:t>
      </w:r>
      <w:r w:rsidRPr="003B2728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3B2728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3B2728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3B2728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3B2728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3B2728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3B2728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3B2728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3B2728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3B2728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3B2728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3B2728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3B2728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числе, договоры о передаче полномочий по управлению правами, заключенные с организацией по управлению правами на коллективной основе) сле</w:t>
      </w:r>
      <w:r w:rsidRPr="003B2728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3B2728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3B2728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3B2728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3B2728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Из пункта 6 статьи 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3B2728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FC5B5B">
        <w:rPr>
          <w:rFonts w:ascii="Times New Roman" w:hAnsi="Times New Roman"/>
          <w:sz w:val="26"/>
          <w:szCs w:val="26"/>
        </w:rPr>
        <w:t>Баринов И.Н.</w:t>
      </w:r>
      <w:r w:rsidRPr="003B2728" w:rsidR="00FC5B5B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Данные изъяты»,</w:t>
      </w:r>
      <w:r w:rsidRPr="003B2728" w:rsidR="00FC5B5B">
        <w:rPr>
          <w:rFonts w:ascii="Times New Roman" w:hAnsi="Times New Roman"/>
          <w:sz w:val="26"/>
          <w:szCs w:val="26"/>
        </w:rPr>
        <w:t xml:space="preserve">)  </w:t>
      </w:r>
      <w:r w:rsidR="00FC5B5B">
        <w:rPr>
          <w:rFonts w:ascii="Times New Roman" w:hAnsi="Times New Roman"/>
          <w:sz w:val="26"/>
          <w:szCs w:val="26"/>
        </w:rPr>
        <w:t>директором ООО «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FC5B5B">
        <w:rPr>
          <w:rFonts w:ascii="Times New Roman" w:hAnsi="Times New Roman"/>
          <w:sz w:val="26"/>
          <w:szCs w:val="26"/>
        </w:rPr>
        <w:t>,</w:t>
      </w:r>
      <w:r w:rsidRPr="003B2728" w:rsidR="00FC5B5B">
        <w:rPr>
          <w:rFonts w:ascii="Times New Roman" w:hAnsi="Times New Roman"/>
          <w:sz w:val="26"/>
          <w:szCs w:val="26"/>
        </w:rPr>
        <w:t xml:space="preserve"> несвоевременно –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FC5B5B">
        <w:rPr>
          <w:rFonts w:ascii="Times New Roman" w:hAnsi="Times New Roman"/>
          <w:sz w:val="26"/>
          <w:szCs w:val="26"/>
        </w:rPr>
        <w:t>года, предоставил посредством телекоммуникационной связи (БПИ)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</w:t>
      </w:r>
      <w:r w:rsidR="00FC5B5B">
        <w:rPr>
          <w:rFonts w:ascii="Times New Roman" w:hAnsi="Times New Roman"/>
          <w:sz w:val="26"/>
          <w:szCs w:val="26"/>
        </w:rPr>
        <w:t>окончание</w:t>
      </w:r>
      <w:r w:rsidRPr="003B2728" w:rsidR="00FC5B5B">
        <w:rPr>
          <w:rFonts w:ascii="Times New Roman" w:hAnsi="Times New Roman"/>
          <w:sz w:val="26"/>
          <w:szCs w:val="26"/>
        </w:rPr>
        <w:t xml:space="preserve"> договора ГПХ» </w:t>
      </w:r>
      <w:r w:rsidR="00FC5B5B">
        <w:rPr>
          <w:rFonts w:ascii="Times New Roman" w:hAnsi="Times New Roman"/>
          <w:sz w:val="26"/>
          <w:szCs w:val="26"/>
        </w:rPr>
        <w:t>30.11.2024</w:t>
      </w:r>
      <w:r w:rsidRPr="003B2728" w:rsidR="00FC5B5B">
        <w:rPr>
          <w:rFonts w:ascii="Times New Roman" w:hAnsi="Times New Roman"/>
          <w:sz w:val="26"/>
          <w:szCs w:val="26"/>
        </w:rPr>
        <w:t xml:space="preserve"> года, на </w:t>
      </w:r>
      <w:r w:rsidR="00FC5B5B">
        <w:rPr>
          <w:rFonts w:ascii="Times New Roman" w:hAnsi="Times New Roman"/>
          <w:sz w:val="26"/>
          <w:szCs w:val="26"/>
        </w:rPr>
        <w:t>1</w:t>
      </w:r>
      <w:r w:rsidRPr="003B2728" w:rsidR="00FC5B5B">
        <w:rPr>
          <w:rFonts w:ascii="Times New Roman" w:hAnsi="Times New Roman"/>
          <w:sz w:val="26"/>
          <w:szCs w:val="26"/>
        </w:rPr>
        <w:t xml:space="preserve"> застрахованн</w:t>
      </w:r>
      <w:r w:rsidR="00FC5B5B">
        <w:rPr>
          <w:rFonts w:ascii="Times New Roman" w:hAnsi="Times New Roman"/>
          <w:sz w:val="26"/>
          <w:szCs w:val="26"/>
        </w:rPr>
        <w:t xml:space="preserve">ое лицо, </w:t>
      </w:r>
      <w:r w:rsidRPr="003B2728" w:rsidR="00FC5B5B">
        <w:rPr>
          <w:rFonts w:ascii="Times New Roman" w:hAnsi="Times New Roman"/>
          <w:sz w:val="26"/>
          <w:szCs w:val="26"/>
        </w:rPr>
        <w:t xml:space="preserve">при установленном законом подачи – </w:t>
      </w:r>
      <w:r w:rsidRPr="003B2728" w:rsidR="00FC5B5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B2728" w:rsidR="00FC5B5B">
        <w:rPr>
          <w:rFonts w:ascii="Times New Roman" w:hAnsi="Times New Roman"/>
          <w:sz w:val="26"/>
          <w:szCs w:val="26"/>
        </w:rPr>
        <w:t>, т.е</w:t>
      </w:r>
      <w:r w:rsidR="00FC5B5B">
        <w:rPr>
          <w:rFonts w:ascii="Times New Roman" w:hAnsi="Times New Roman"/>
          <w:sz w:val="26"/>
          <w:szCs w:val="26"/>
        </w:rPr>
        <w:t>.</w:t>
      </w:r>
      <w:r w:rsidRPr="003B2728" w:rsidR="00FC5B5B">
        <w:rPr>
          <w:rFonts w:ascii="Times New Roman" w:hAnsi="Times New Roman"/>
          <w:sz w:val="26"/>
          <w:szCs w:val="26"/>
        </w:rPr>
        <w:t xml:space="preserve"> </w:t>
      </w:r>
      <w:r w:rsidR="00FC5B5B">
        <w:rPr>
          <w:rFonts w:ascii="Times New Roman" w:hAnsi="Times New Roman"/>
          <w:sz w:val="26"/>
          <w:szCs w:val="26"/>
        </w:rPr>
        <w:t>не позднее 02.12.2024</w:t>
      </w:r>
      <w:r w:rsidRPr="003B2728" w:rsidR="00FC5B5B">
        <w:rPr>
          <w:rFonts w:ascii="Times New Roman" w:hAnsi="Times New Roman"/>
          <w:sz w:val="26"/>
          <w:szCs w:val="26"/>
        </w:rPr>
        <w:t xml:space="preserve"> года</w:t>
      </w:r>
      <w:r w:rsidRPr="003B2728">
        <w:rPr>
          <w:rFonts w:ascii="Times New Roman" w:hAnsi="Times New Roman"/>
          <w:sz w:val="26"/>
          <w:szCs w:val="26"/>
        </w:rPr>
        <w:t xml:space="preserve">,  </w:t>
      </w:r>
      <w:r w:rsidRPr="003B2728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Pr="003B2728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3B2728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Ф</w:t>
      </w:r>
      <w:r w:rsidRPr="003B2728" w:rsidR="00297C7B">
        <w:rPr>
          <w:rFonts w:ascii="Times New Roman" w:hAnsi="Times New Roman"/>
          <w:sz w:val="26"/>
          <w:szCs w:val="26"/>
        </w:rPr>
        <w:t>акт соверше</w:t>
      </w:r>
      <w:r w:rsidRPr="003B2728" w:rsidR="0004340B">
        <w:rPr>
          <w:rFonts w:ascii="Times New Roman" w:hAnsi="Times New Roman"/>
          <w:sz w:val="26"/>
          <w:szCs w:val="26"/>
        </w:rPr>
        <w:t xml:space="preserve">ния </w:t>
      </w:r>
      <w:r w:rsidR="00FC5B5B">
        <w:rPr>
          <w:rFonts w:ascii="Times New Roman" w:hAnsi="Times New Roman"/>
          <w:sz w:val="26"/>
          <w:szCs w:val="26"/>
        </w:rPr>
        <w:t>Баринова И.Н.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3B2728" w:rsidR="0096138B">
        <w:rPr>
          <w:rFonts w:ascii="Times New Roman" w:hAnsi="Times New Roman"/>
          <w:sz w:val="26"/>
          <w:szCs w:val="26"/>
        </w:rPr>
        <w:t xml:space="preserve"> ч.1</w:t>
      </w:r>
      <w:r w:rsidRPr="003B2728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441199">
        <w:rPr>
          <w:rFonts w:ascii="Times New Roman" w:hAnsi="Times New Roman"/>
          <w:sz w:val="26"/>
          <w:szCs w:val="26"/>
        </w:rPr>
        <w:t>его</w:t>
      </w:r>
      <w:r w:rsidRPr="003B2728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- протоколом</w:t>
      </w:r>
      <w:r w:rsidRPr="003B2728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 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3B2728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3B2728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3B2728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3B2728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3B2728">
        <w:rPr>
          <w:rFonts w:ascii="Times New Roman" w:hAnsi="Times New Roman"/>
          <w:sz w:val="26"/>
          <w:szCs w:val="26"/>
        </w:rPr>
        <w:t>ЕФС-1</w:t>
      </w:r>
      <w:r w:rsidRPr="003B2728" w:rsidR="00297C7B">
        <w:rPr>
          <w:rFonts w:ascii="Times New Roman" w:hAnsi="Times New Roman"/>
          <w:sz w:val="26"/>
          <w:szCs w:val="26"/>
        </w:rPr>
        <w:t>;</w:t>
      </w:r>
    </w:p>
    <w:p w:rsidR="00F10253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- протоколом проверки отчетности;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3B2728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- </w:t>
      </w:r>
      <w:r w:rsidRPr="003B2728" w:rsidR="0085514A">
        <w:rPr>
          <w:rFonts w:ascii="Times New Roman" w:hAnsi="Times New Roman"/>
          <w:sz w:val="26"/>
          <w:szCs w:val="26"/>
        </w:rPr>
        <w:t>сведениями</w:t>
      </w:r>
      <w:r w:rsidRPr="003B2728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3B2728" w:rsidR="00CD7E47">
        <w:rPr>
          <w:rFonts w:ascii="Times New Roman" w:hAnsi="Times New Roman"/>
          <w:sz w:val="26"/>
          <w:szCs w:val="26"/>
        </w:rPr>
        <w:t xml:space="preserve"> </w:t>
      </w:r>
      <w:r w:rsidRPr="003B2728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="00174309">
        <w:rPr>
          <w:rFonts w:ascii="Times New Roman" w:hAnsi="Times New Roman"/>
          <w:sz w:val="26"/>
          <w:szCs w:val="26"/>
        </w:rPr>
        <w:t>.</w:t>
      </w:r>
    </w:p>
    <w:p w:rsidR="00FB039C" w:rsidRPr="003B2728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3B2728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3B2728" w:rsidR="00E43E85">
        <w:rPr>
          <w:sz w:val="26"/>
          <w:szCs w:val="26"/>
        </w:rPr>
        <w:t xml:space="preserve">допустимыми и </w:t>
      </w:r>
      <w:r w:rsidRPr="003B2728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FC5B5B">
        <w:rPr>
          <w:color w:val="000000"/>
          <w:sz w:val="26"/>
          <w:szCs w:val="26"/>
          <w:shd w:val="clear" w:color="auto" w:fill="FFFFFF"/>
        </w:rPr>
        <w:t>директора ООО «</w:t>
      </w:r>
      <w:r w:rsidR="002A62DE">
        <w:rPr>
          <w:color w:val="000000"/>
          <w:lang w:bidi="ru-RU"/>
        </w:rPr>
        <w:t>Данные изъяты»,</w:t>
      </w:r>
      <w:r w:rsidR="002A62DE">
        <w:rPr>
          <w:color w:val="000000"/>
          <w:lang w:bidi="ru-RU"/>
        </w:rPr>
        <w:t xml:space="preserve"> </w:t>
      </w:r>
      <w:r w:rsidR="00FC5B5B">
        <w:rPr>
          <w:color w:val="000000"/>
          <w:sz w:val="26"/>
          <w:szCs w:val="26"/>
          <w:shd w:val="clear" w:color="auto" w:fill="FFFFFF"/>
        </w:rPr>
        <w:t>»</w:t>
      </w:r>
      <w:r w:rsidR="00441199">
        <w:rPr>
          <w:sz w:val="26"/>
          <w:szCs w:val="26"/>
        </w:rPr>
        <w:t xml:space="preserve"> </w:t>
      </w:r>
      <w:r w:rsidR="00FC5B5B">
        <w:rPr>
          <w:sz w:val="26"/>
          <w:szCs w:val="26"/>
        </w:rPr>
        <w:t xml:space="preserve">Баринова И.Н. </w:t>
      </w:r>
      <w:r w:rsidRPr="003B2728">
        <w:rPr>
          <w:color w:val="000000"/>
          <w:sz w:val="26"/>
          <w:szCs w:val="26"/>
          <w:shd w:val="clear" w:color="auto" w:fill="FFFFFF"/>
        </w:rPr>
        <w:t>в совершении админист</w:t>
      </w:r>
      <w:r w:rsidRPr="003B2728">
        <w:rPr>
          <w:color w:val="000000"/>
          <w:sz w:val="26"/>
          <w:szCs w:val="26"/>
          <w:shd w:val="clear" w:color="auto" w:fill="FFFFFF"/>
        </w:rPr>
        <w:t>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</w:t>
      </w:r>
      <w:r w:rsidRPr="003B2728">
        <w:rPr>
          <w:color w:val="000000"/>
          <w:sz w:val="26"/>
          <w:szCs w:val="26"/>
          <w:shd w:val="clear" w:color="auto" w:fill="FFFFFF"/>
        </w:rPr>
        <w:t>ых</w:t>
      </w:r>
      <w:r w:rsidRPr="003B2728">
        <w:rPr>
          <w:color w:val="000000"/>
          <w:sz w:val="26"/>
          <w:szCs w:val="26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</w:t>
      </w:r>
      <w:r w:rsidRPr="003B2728">
        <w:rPr>
          <w:color w:val="000000"/>
          <w:sz w:val="26"/>
          <w:szCs w:val="26"/>
          <w:shd w:val="clear" w:color="auto" w:fill="FFFFFF"/>
        </w:rPr>
        <w:t>нием случаев, предусмотренных частью 2 настоящей статьи.</w:t>
      </w:r>
    </w:p>
    <w:p w:rsidR="00FB039C" w:rsidRPr="003B2728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</w:t>
      </w:r>
      <w:r w:rsidRPr="003B2728">
        <w:rPr>
          <w:rFonts w:ascii="Times New Roman" w:hAnsi="Times New Roman"/>
          <w:sz w:val="26"/>
          <w:szCs w:val="26"/>
        </w:rPr>
        <w:t xml:space="preserve">ство по делу об административном правонарушении, не имеется. </w:t>
      </w:r>
    </w:p>
    <w:p w:rsidR="00AF0FD7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</w:t>
      </w:r>
      <w:r w:rsidRPr="003B2728">
        <w:rPr>
          <w:rFonts w:ascii="Times New Roman" w:hAnsi="Times New Roman"/>
          <w:sz w:val="26"/>
          <w:szCs w:val="26"/>
        </w:rPr>
        <w:t xml:space="preserve">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</w:t>
      </w:r>
      <w:r w:rsidRPr="003B2728">
        <w:rPr>
          <w:rFonts w:ascii="Times New Roman" w:hAnsi="Times New Roman"/>
          <w:sz w:val="26"/>
          <w:szCs w:val="26"/>
        </w:rPr>
        <w:t xml:space="preserve"> ст.4.1 КоАП РФ).</w:t>
      </w:r>
    </w:p>
    <w:p w:rsidR="00FB039C" w:rsidRPr="003B2728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 xml:space="preserve">Принимая во внимание личность </w:t>
      </w:r>
      <w:r w:rsidR="00FC5B5B">
        <w:rPr>
          <w:rFonts w:eastAsia="Calibri"/>
          <w:sz w:val="26"/>
          <w:szCs w:val="26"/>
          <w:lang w:eastAsia="en-US"/>
        </w:rPr>
        <w:t>Баринова И.Н.</w:t>
      </w:r>
      <w:r w:rsidRPr="003B2728">
        <w:rPr>
          <w:sz w:val="26"/>
          <w:szCs w:val="26"/>
        </w:rPr>
        <w:t xml:space="preserve">, характер совершенного </w:t>
      </w:r>
      <w:r w:rsidR="00441199">
        <w:rPr>
          <w:sz w:val="26"/>
          <w:szCs w:val="26"/>
        </w:rPr>
        <w:t>им</w:t>
      </w:r>
      <w:r w:rsidRPr="003B2728">
        <w:rPr>
          <w:sz w:val="26"/>
          <w:szCs w:val="26"/>
        </w:rPr>
        <w:t xml:space="preserve"> административного правонарушения,  </w:t>
      </w:r>
      <w:r w:rsidR="00FC5B5B">
        <w:rPr>
          <w:sz w:val="26"/>
          <w:szCs w:val="26"/>
        </w:rPr>
        <w:t xml:space="preserve">отсутствие сведений об </w:t>
      </w:r>
      <w:r w:rsidRPr="003B2728">
        <w:rPr>
          <w:sz w:val="26"/>
          <w:szCs w:val="26"/>
        </w:rPr>
        <w:t xml:space="preserve"> имущественно</w:t>
      </w:r>
      <w:r w:rsidR="00FC5B5B">
        <w:rPr>
          <w:sz w:val="26"/>
          <w:szCs w:val="26"/>
        </w:rPr>
        <w:t>м положении</w:t>
      </w:r>
      <w:r w:rsidR="00441199">
        <w:rPr>
          <w:sz w:val="26"/>
          <w:szCs w:val="26"/>
        </w:rPr>
        <w:t>, отношение виновного</w:t>
      </w:r>
      <w:r w:rsidRPr="003B2728">
        <w:rPr>
          <w:sz w:val="26"/>
          <w:szCs w:val="26"/>
        </w:rPr>
        <w:t xml:space="preserve"> к содеянному, отсутствие обстоятельств, смягчающих и отягчающих административную ответственность, полагаю возможным назначить </w:t>
      </w:r>
      <w:r w:rsidR="00441199">
        <w:rPr>
          <w:sz w:val="26"/>
          <w:szCs w:val="26"/>
        </w:rPr>
        <w:t>ему</w:t>
      </w:r>
      <w:r w:rsidRPr="003B2728">
        <w:rPr>
          <w:sz w:val="26"/>
          <w:szCs w:val="26"/>
        </w:rPr>
        <w:t xml:space="preserve"> административное наказание в виде штрафа, предусмотренного санкцией </w:t>
      </w:r>
      <w:r w:rsidRPr="003B2728" w:rsidR="00746F6E">
        <w:rPr>
          <w:sz w:val="26"/>
          <w:szCs w:val="26"/>
        </w:rPr>
        <w:t xml:space="preserve">ч. 1 </w:t>
      </w:r>
      <w:r w:rsidRPr="003B2728">
        <w:rPr>
          <w:sz w:val="26"/>
          <w:szCs w:val="26"/>
        </w:rPr>
        <w:t>ст.15.33.2 КоАП РФ.</w:t>
      </w:r>
    </w:p>
    <w:p w:rsidR="00E70F30" w:rsidRPr="003B2728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ab/>
        <w:t xml:space="preserve">Руководствуясь ст.ст. 29.10, </w:t>
      </w:r>
      <w:r w:rsidRPr="003B2728">
        <w:rPr>
          <w:rFonts w:ascii="Times New Roman" w:hAnsi="Times New Roman"/>
          <w:sz w:val="26"/>
          <w:szCs w:val="26"/>
        </w:rPr>
        <w:t>32.2  КоАП Российской Федерации,</w:t>
      </w: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A34BA6">
        <w:rPr>
          <w:rFonts w:ascii="Times New Roman" w:hAnsi="Times New Roman"/>
          <w:sz w:val="26"/>
          <w:szCs w:val="26"/>
        </w:rPr>
        <w:t>мировой судья</w:t>
      </w:r>
      <w:r w:rsidRPr="003B2728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3B2728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директора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 w:rsidR="002A62DE">
        <w:rPr>
          <w:color w:val="000000"/>
          <w:sz w:val="24"/>
          <w:szCs w:val="24"/>
          <w:lang w:bidi="ru-RU"/>
        </w:rPr>
        <w:t>Данные изъяты»,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Баринова Ивана Николаевича</w:t>
      </w:r>
      <w:r w:rsidRPr="003B2728">
        <w:rPr>
          <w:rFonts w:ascii="Times New Roman" w:hAnsi="Times New Roman"/>
          <w:sz w:val="26"/>
          <w:szCs w:val="26"/>
        </w:rPr>
        <w:t xml:space="preserve"> </w:t>
      </w:r>
      <w:r w:rsidRPr="003B2728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3B2728" w:rsidR="00E70F30">
        <w:rPr>
          <w:rFonts w:ascii="Times New Roman" w:hAnsi="Times New Roman"/>
          <w:sz w:val="26"/>
          <w:szCs w:val="26"/>
        </w:rPr>
        <w:t>виновн</w:t>
      </w:r>
      <w:r w:rsidR="00441199">
        <w:rPr>
          <w:rFonts w:ascii="Times New Roman" w:hAnsi="Times New Roman"/>
          <w:sz w:val="26"/>
          <w:szCs w:val="26"/>
        </w:rPr>
        <w:t>ым</w:t>
      </w:r>
      <w:r w:rsidRPr="003B2728" w:rsidR="00571915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B2728" w:rsidR="002E2507">
        <w:rPr>
          <w:rFonts w:ascii="Times New Roman" w:hAnsi="Times New Roman"/>
          <w:sz w:val="26"/>
          <w:szCs w:val="26"/>
        </w:rPr>
        <w:t xml:space="preserve"> ч.1</w:t>
      </w:r>
      <w:r w:rsidRPr="003B2728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3B2728" w:rsidR="002E2507">
        <w:rPr>
          <w:rFonts w:ascii="Times New Roman" w:hAnsi="Times New Roman"/>
          <w:sz w:val="26"/>
          <w:szCs w:val="26"/>
        </w:rPr>
        <w:t>КоАП РФ</w:t>
      </w:r>
      <w:r w:rsidRPr="003B2728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="00441199">
        <w:rPr>
          <w:rFonts w:ascii="Times New Roman" w:hAnsi="Times New Roman"/>
          <w:sz w:val="26"/>
          <w:szCs w:val="26"/>
        </w:rPr>
        <w:t>ему</w:t>
      </w:r>
      <w:r w:rsidRPr="003B2728" w:rsidR="00603DC7">
        <w:rPr>
          <w:rFonts w:ascii="Times New Roman" w:hAnsi="Times New Roman"/>
          <w:sz w:val="26"/>
          <w:szCs w:val="26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</w:t>
      </w:r>
      <w:r w:rsidR="002A62DE">
        <w:rPr>
          <w:rFonts w:ascii="Times New Roman" w:hAnsi="Times New Roman"/>
          <w:sz w:val="26"/>
          <w:szCs w:val="26"/>
        </w:rPr>
        <w:t xml:space="preserve"> </w:t>
      </w:r>
      <w:r w:rsidR="002A62DE">
        <w:rPr>
          <w:color w:val="000000"/>
          <w:sz w:val="24"/>
          <w:szCs w:val="24"/>
          <w:lang w:bidi="ru-RU"/>
        </w:rPr>
        <w:t>Данные изъяты</w:t>
      </w:r>
      <w:r w:rsidR="002A62DE">
        <w:rPr>
          <w:color w:val="000000"/>
          <w:sz w:val="24"/>
          <w:szCs w:val="24"/>
          <w:lang w:bidi="ru-RU"/>
        </w:rPr>
        <w:t>»,</w:t>
      </w:r>
      <w:r w:rsidR="002A62DE">
        <w:rPr>
          <w:color w:val="000000"/>
          <w:sz w:val="24"/>
          <w:szCs w:val="24"/>
          <w:lang w:bidi="ru-RU"/>
        </w:rPr>
        <w:t xml:space="preserve"> </w:t>
      </w:r>
      <w:r w:rsidRPr="003B2728" w:rsidR="00E70F30">
        <w:rPr>
          <w:rFonts w:ascii="Times New Roman" w:hAnsi="Times New Roman"/>
          <w:sz w:val="26"/>
          <w:szCs w:val="26"/>
        </w:rPr>
        <w:t xml:space="preserve">) </w:t>
      </w:r>
      <w:r w:rsidRPr="003B2728" w:rsidR="00E70F30">
        <w:rPr>
          <w:rFonts w:ascii="Times New Roman" w:hAnsi="Times New Roman"/>
          <w:sz w:val="26"/>
          <w:szCs w:val="26"/>
        </w:rPr>
        <w:t>рублей.</w:t>
      </w:r>
    </w:p>
    <w:p w:rsidR="00FB039C" w:rsidRPr="003B2728" w:rsidP="002A62DE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3B2728">
        <w:rPr>
          <w:b/>
          <w:sz w:val="26"/>
          <w:szCs w:val="26"/>
        </w:rPr>
        <w:t>Штраф подлежит перечислению на следующие реквизиты</w:t>
      </w:r>
      <w:r w:rsidRPr="003B2728">
        <w:rPr>
          <w:sz w:val="26"/>
          <w:szCs w:val="26"/>
        </w:rPr>
        <w:t xml:space="preserve">: </w:t>
      </w:r>
      <w:r w:rsidR="002A62DE">
        <w:rPr>
          <w:color w:val="000000"/>
          <w:sz w:val="24"/>
          <w:szCs w:val="24"/>
          <w:lang w:eastAsia="ru-RU" w:bidi="ru-RU"/>
        </w:rPr>
        <w:t>Данные изъяты»,</w:t>
      </w:r>
      <w:r w:rsidR="002A62DE">
        <w:rPr>
          <w:color w:val="000000"/>
          <w:sz w:val="24"/>
          <w:szCs w:val="24"/>
          <w:lang w:eastAsia="ru-RU" w:bidi="ru-RU"/>
        </w:rPr>
        <w:t xml:space="preserve"> </w:t>
      </w:r>
    </w:p>
    <w:p w:rsidR="00E70F30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3B2728">
        <w:rPr>
          <w:rFonts w:ascii="Times New Roman" w:eastAsia="SimSun" w:hAnsi="Times New Roman"/>
          <w:sz w:val="26"/>
          <w:szCs w:val="26"/>
          <w:lang w:eastAsia="zh-CN"/>
        </w:rPr>
        <w:t>вления о наложении административного штрафа в законную силу.</w:t>
      </w:r>
    </w:p>
    <w:p w:rsidR="00E70F30" w:rsidRPr="003B2728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B2728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3B2728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3B2728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3B2728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</w:t>
      </w:r>
      <w:r w:rsidRPr="003B2728">
        <w:rPr>
          <w:rFonts w:ascii="Times New Roman" w:hAnsi="Times New Roman"/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eastAsia="SimSun" w:hAnsi="Times New Roman"/>
          <w:iCs/>
          <w:sz w:val="26"/>
          <w:szCs w:val="26"/>
          <w:lang w:eastAsia="zh-CN"/>
        </w:rPr>
        <w:t>Постановление может быть обжаловано в Ялтинский городской суд Республики Кр</w:t>
      </w:r>
      <w:r w:rsidRPr="003B2728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ым </w:t>
      </w:r>
      <w:r w:rsidRPr="003B2728">
        <w:rPr>
          <w:rFonts w:ascii="Times New Roman" w:hAnsi="Times New Roman"/>
          <w:sz w:val="26"/>
          <w:szCs w:val="26"/>
        </w:rPr>
        <w:t>через миров</w:t>
      </w:r>
      <w:r w:rsidRPr="003B2728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3B2728">
        <w:rPr>
          <w:rFonts w:ascii="Times New Roman" w:hAnsi="Times New Roman"/>
          <w:sz w:val="26"/>
          <w:szCs w:val="26"/>
        </w:rPr>
        <w:t xml:space="preserve"> Ялтинского судебного района </w:t>
      </w:r>
      <w:r w:rsidRPr="003B2728">
        <w:rPr>
          <w:rFonts w:ascii="Times New Roman" w:hAnsi="Times New Roman"/>
          <w:sz w:val="26"/>
          <w:szCs w:val="26"/>
        </w:rPr>
        <w:t xml:space="preserve">(городской округ Ялта) </w:t>
      </w:r>
      <w:r w:rsidRPr="003B2728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3B2728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3B2728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Мировой судья:</w:t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3B2728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3B2728"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3B2728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3B272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</w:t>
      </w:r>
      <w:r w:rsidRPr="00636B3E">
        <w:rPr>
          <w:rFonts w:ascii="Times New Roman" w:hAnsi="Times New Roman"/>
        </w:rPr>
        <w:t xml:space="preserve">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FC5B5B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» </w:t>
      </w:r>
      <w:r w:rsidR="00FC5B5B">
        <w:rPr>
          <w:rFonts w:ascii="Times New Roman" w:hAnsi="Times New Roman"/>
        </w:rPr>
        <w:t>июня 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   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FC5B5B">
        <w:rPr>
          <w:rFonts w:ascii="Times New Roman" w:hAnsi="Times New Roman"/>
        </w:rPr>
        <w:t>331/2025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</w:t>
      </w:r>
      <w:r w:rsidRPr="00636B3E">
        <w:rPr>
          <w:rFonts w:ascii="Times New Roman" w:hAnsi="Times New Roman"/>
        </w:rPr>
        <w:t>ю силу.</w:t>
      </w:r>
    </w:p>
    <w:p w:rsidR="00FC5B5B" w:rsidRPr="00636B3E" w:rsidP="00FC5B5B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FC5B5B" w:rsidRPr="00636B3E" w:rsidP="00FC5B5B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986"/>
    <w:rsid w:val="000B0551"/>
    <w:rsid w:val="000B3A79"/>
    <w:rsid w:val="000E2C67"/>
    <w:rsid w:val="000E3DC0"/>
    <w:rsid w:val="000E7B21"/>
    <w:rsid w:val="000F2FBC"/>
    <w:rsid w:val="00103761"/>
    <w:rsid w:val="001355D1"/>
    <w:rsid w:val="00144EEA"/>
    <w:rsid w:val="00155F85"/>
    <w:rsid w:val="0016368D"/>
    <w:rsid w:val="00165AFB"/>
    <w:rsid w:val="00174309"/>
    <w:rsid w:val="00192196"/>
    <w:rsid w:val="001A4505"/>
    <w:rsid w:val="001B08BC"/>
    <w:rsid w:val="001B20CD"/>
    <w:rsid w:val="001C1B8A"/>
    <w:rsid w:val="001D7982"/>
    <w:rsid w:val="001E658F"/>
    <w:rsid w:val="001E6C28"/>
    <w:rsid w:val="001F4B73"/>
    <w:rsid w:val="002142CD"/>
    <w:rsid w:val="002213BA"/>
    <w:rsid w:val="00241BD7"/>
    <w:rsid w:val="00297C7B"/>
    <w:rsid w:val="002A62DE"/>
    <w:rsid w:val="002B21E4"/>
    <w:rsid w:val="002C7782"/>
    <w:rsid w:val="002D2DD3"/>
    <w:rsid w:val="002E2507"/>
    <w:rsid w:val="002E5B43"/>
    <w:rsid w:val="002F2D19"/>
    <w:rsid w:val="002F59CA"/>
    <w:rsid w:val="00304E1B"/>
    <w:rsid w:val="00337EB4"/>
    <w:rsid w:val="0038411F"/>
    <w:rsid w:val="003A187C"/>
    <w:rsid w:val="003A4F34"/>
    <w:rsid w:val="003B2728"/>
    <w:rsid w:val="003E550B"/>
    <w:rsid w:val="00431B38"/>
    <w:rsid w:val="00441199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47B4A"/>
    <w:rsid w:val="00554420"/>
    <w:rsid w:val="005628C3"/>
    <w:rsid w:val="00571915"/>
    <w:rsid w:val="00577534"/>
    <w:rsid w:val="0058193F"/>
    <w:rsid w:val="005840FE"/>
    <w:rsid w:val="005A64F8"/>
    <w:rsid w:val="005B5772"/>
    <w:rsid w:val="005C337F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85E0B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827E4"/>
    <w:rsid w:val="008972F0"/>
    <w:rsid w:val="008A64E0"/>
    <w:rsid w:val="008B3D60"/>
    <w:rsid w:val="008C7A71"/>
    <w:rsid w:val="008D429B"/>
    <w:rsid w:val="008E5BC8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2766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652DE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1580B"/>
    <w:rsid w:val="00F24FBB"/>
    <w:rsid w:val="00F64231"/>
    <w:rsid w:val="00F7049F"/>
    <w:rsid w:val="00F75A30"/>
    <w:rsid w:val="00F77F80"/>
    <w:rsid w:val="00FB039C"/>
    <w:rsid w:val="00FB52DE"/>
    <w:rsid w:val="00FB7E02"/>
    <w:rsid w:val="00FC5B5B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