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Дело № 5-9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3</w:t>
      </w:r>
      <w:r w:rsidR="00A521ED">
        <w:rPr>
          <w:b w:val="0"/>
          <w:color w:val="000000" w:themeColor="text1"/>
          <w:sz w:val="28"/>
          <w:szCs w:val="28"/>
        </w:rPr>
        <w:t>93</w:t>
      </w:r>
      <w:r w:rsidRPr="00A84554">
        <w:rPr>
          <w:b w:val="0"/>
          <w:color w:val="000000" w:themeColor="text1"/>
          <w:sz w:val="28"/>
          <w:szCs w:val="28"/>
        </w:rPr>
        <w:t>/202</w:t>
      </w:r>
      <w:r w:rsidR="00A521ED">
        <w:rPr>
          <w:b w:val="0"/>
          <w:color w:val="000000" w:themeColor="text1"/>
          <w:sz w:val="28"/>
          <w:szCs w:val="28"/>
        </w:rPr>
        <w:t>5</w:t>
      </w:r>
    </w:p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91</w:t>
      </w:r>
      <w:r w:rsidRPr="00A84554">
        <w:rPr>
          <w:b w:val="0"/>
          <w:color w:val="000000" w:themeColor="text1"/>
          <w:sz w:val="28"/>
          <w:szCs w:val="28"/>
          <w:lang w:val="en-US"/>
        </w:rPr>
        <w:t>MS</w:t>
      </w:r>
      <w:r w:rsidRPr="00A84554">
        <w:rPr>
          <w:b w:val="0"/>
          <w:color w:val="000000" w:themeColor="text1"/>
          <w:sz w:val="28"/>
          <w:szCs w:val="28"/>
        </w:rPr>
        <w:t>009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-01-</w:t>
      </w:r>
      <w:r w:rsidRPr="00A84554" w:rsidR="00D02F5C">
        <w:rPr>
          <w:b w:val="0"/>
          <w:color w:val="000000" w:themeColor="text1"/>
          <w:sz w:val="28"/>
          <w:szCs w:val="28"/>
        </w:rPr>
        <w:t>202</w:t>
      </w:r>
      <w:r w:rsidR="00A521ED">
        <w:rPr>
          <w:b w:val="0"/>
          <w:color w:val="000000" w:themeColor="text1"/>
          <w:sz w:val="28"/>
          <w:szCs w:val="28"/>
        </w:rPr>
        <w:t>5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00</w:t>
      </w:r>
      <w:r w:rsidR="00A521ED">
        <w:rPr>
          <w:b w:val="0"/>
          <w:color w:val="000000" w:themeColor="text1"/>
          <w:sz w:val="28"/>
          <w:szCs w:val="28"/>
        </w:rPr>
        <w:t>1716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="00A521ED">
        <w:rPr>
          <w:b w:val="0"/>
          <w:color w:val="000000" w:themeColor="text1"/>
          <w:sz w:val="28"/>
          <w:szCs w:val="28"/>
        </w:rPr>
        <w:t>19</w:t>
      </w: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  <w:r w:rsidRPr="00A84554">
        <w:rPr>
          <w:color w:val="000000" w:themeColor="text1"/>
          <w:sz w:val="28"/>
          <w:szCs w:val="28"/>
        </w:rPr>
        <w:t>ПОСТАНОВЛЕНИЕ</w:t>
      </w: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г. Ялта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5520CE" w:rsidRPr="00A84554" w:rsidP="0018549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21ED" w:rsidRPr="00206676" w:rsidP="00A521ED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485C88">
        <w:rPr>
          <w:rFonts w:ascii="Times New Roman" w:hAnsi="Times New Roman"/>
          <w:sz w:val="28"/>
          <w:szCs w:val="28"/>
        </w:rPr>
        <w:t>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отношении</w:t>
      </w:r>
      <w:r w:rsidRPr="00206676">
        <w:rPr>
          <w:rFonts w:ascii="Times New Roman" w:hAnsi="Times New Roman"/>
          <w:sz w:val="28"/>
          <w:szCs w:val="28"/>
        </w:rPr>
        <w:t xml:space="preserve"> </w:t>
      </w:r>
    </w:p>
    <w:p w:rsidR="002465F0" w:rsidRPr="00A84554" w:rsidP="00A2549A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 Кри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стины Валерьевны</w:t>
      </w:r>
      <w:r w:rsidRPr="00A84554" w:rsidR="00610509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2465F0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за совершение ад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министративного правонарушения, предусмотренного ч. 1 ст. 15.33.2 Кодекса Российской Федерации об административных правонарушениях (далее по тексту – КоАП РФ), </w:t>
      </w:r>
    </w:p>
    <w:p w:rsidR="005520CE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3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Pr="00A84554" w:rsidR="00F22BF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, являясь </w:t>
      </w:r>
      <w:r w:rsidRPr="00A84554" w:rsidR="0073794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директором </w:t>
      </w:r>
      <w:r w:rsidRPr="00A84554" w:rsidR="005F7762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Общества с ограниченной ответственностью 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A84554" w:rsidR="00233AB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не обеспечила предоставление в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</w:rPr>
        <w:t xml:space="preserve"> органы Пенсионного фонда Российской Федерации по Республике Крым в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установленный законом срок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 xml:space="preserve"> – не позднее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.01.202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сведений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по форме ЕФС-1, подраздел 1.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«Сведения о страховом стаже» 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а 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чем нарушила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ст.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правонарушение, предусмотренное ч.1 ст.15.33.2 КоАП РФ.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судебное заседание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не явил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, о месте и времени рассмотрения дела извещал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A84554" w:rsidR="00A84554">
        <w:rPr>
          <w:rFonts w:ascii="Times New Roman" w:eastAsia="Calibri" w:hAnsi="Times New Roman"/>
          <w:color w:val="000000" w:themeColor="text1"/>
          <w:sz w:val="28"/>
          <w:szCs w:val="28"/>
        </w:rPr>
        <w:t>надлежащим образом, о причинах неявки суду не сообщила, об отложении рассмотрения дела ходатайств не направила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 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2465F0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Исследовав материалы де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ла об административном правонарушении в их совокупности, прихожу к выводу о следующем.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 1 ст. 15.33.2 КоАП РФ административным правонарушением признается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непредставление в установленный </w:t>
      </w:r>
      <w:hyperlink r:id="rId4" w:anchor="dst100079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 срок либо отказ от представления в органы Пенсионного фонда Российской Федерации оформленных в установленном порядке сведений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(документов), необходимых для ведения индивидуального (персонифицированного) учета в системе обязательного пенсионного страхован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dst9110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84554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настоящей статьи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4554" w:rsidR="00A25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65F0" w:rsidRPr="00A84554" w:rsidP="001E53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Факт совершения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административного правонарушения подтверждается: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года,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который составлен компетентным лицом в соответствие с требованиями ст.28.2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КоАП РФ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уведомлением о регистрации 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юридического лица в территориальном органе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Пенсионного фонда Российской Федерации; копией выписки из ЕГРЮЛ;</w:t>
      </w:r>
      <w:r w:rsidR="004505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05BA" w:rsidR="004505BA">
        <w:rPr>
          <w:rFonts w:ascii="Times New Roman" w:hAnsi="Times New Roman"/>
          <w:sz w:val="28"/>
          <w:szCs w:val="28"/>
        </w:rPr>
        <w:t>копией формы</w:t>
      </w:r>
      <w:r w:rsidRPr="004505BA" w:rsidR="00737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05BA" w:rsidR="004505BA">
        <w:rPr>
          <w:rFonts w:ascii="Times New Roman" w:hAnsi="Times New Roman"/>
          <w:sz w:val="28"/>
          <w:szCs w:val="28"/>
        </w:rPr>
        <w:t>СЗВ-Стаж (ЕФС-1) за 2024 год</w:t>
      </w:r>
      <w:r w:rsidRPr="004505BA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4505BA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копией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протокола проверки отчетности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копией скриншота журнала АСВ о предоставлении отчета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извещение о доставке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Оценивая указанные доказательства в соответствии с требованиями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ст. 26.11 КоАП РФ, мировой судья приходит к выводу о совершении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Pr="00A84554" w:rsidR="0073794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ч. 1 ст. 15.33.2 КоАП РФ.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При решении вопроса о назначе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2465F0" w:rsidRPr="00A84554" w:rsidP="00233A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либо отягчающих административную ответственность за совершенное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правонарушение, не установлено.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С учетом изложенного, мировой судья считает возможным назначить</w:t>
      </w:r>
      <w:r w:rsidRPr="00A84554" w:rsidR="00654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В</w:t>
      </w:r>
      <w:r w:rsidRPr="00A84554"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1 ст. 15.33.2 КоАП РФ.  </w:t>
      </w:r>
    </w:p>
    <w:p w:rsidR="002465F0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84554">
        <w:rPr>
          <w:rFonts w:eastAsia="Calibri"/>
          <w:color w:val="000000" w:themeColor="text1"/>
          <w:sz w:val="28"/>
          <w:szCs w:val="28"/>
        </w:rPr>
        <w:t>Руководствуясь ст. ст. 29.9 и 2</w:t>
      </w:r>
      <w:r w:rsidRPr="00A84554">
        <w:rPr>
          <w:rFonts w:eastAsia="Calibri"/>
          <w:color w:val="000000" w:themeColor="text1"/>
          <w:sz w:val="28"/>
          <w:szCs w:val="28"/>
        </w:rPr>
        <w:t xml:space="preserve">9.10 КоАП РФ, мировой судья, </w:t>
      </w:r>
    </w:p>
    <w:p w:rsidR="001E53EB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Науменко Кристину Валерьевну</w:t>
      </w:r>
      <w:r w:rsidRPr="00A84554" w:rsidR="00F22BF3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(трехсот) рублей.</w:t>
      </w:r>
    </w:p>
    <w:p w:rsidR="00B50E12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Разъяснить, что в соответствии со ст. 32.2 КоАП РФ,  административный штраф должен быть 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министративной ответственности, направляет судье, в орган, должностному лицу, вынесшим постановление. </w:t>
      </w:r>
    </w:p>
    <w:p w:rsidR="00233ABA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</w:t>
      </w:r>
    </w:p>
    <w:p w:rsidR="002465F0" w:rsidRPr="00A84554" w:rsidP="002465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>Постановление может быть обжаловано в Ялтинский городс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>кой суд Республики Крым через судебный участок №9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дней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 дня вручения или получения копии постановления.   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 w:rsidR="00407021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42C3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Я.Ю. Ершова</w:t>
      </w:r>
    </w:p>
    <w:p w:rsidR="002465F0" w:rsidRPr="00610509" w:rsidP="002465F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Копия верна</w:t>
      </w:r>
    </w:p>
    <w:p w:rsidR="002465F0" w:rsidRPr="00A84554" w:rsidP="00246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Дата выдачи  «</w:t>
      </w:r>
      <w:r w:rsidR="00A42C3D">
        <w:rPr>
          <w:rFonts w:ascii="Times New Roman" w:hAnsi="Times New Roman"/>
          <w:bCs/>
        </w:rPr>
        <w:t>09</w:t>
      </w:r>
      <w:r w:rsidRPr="00A84554">
        <w:rPr>
          <w:rFonts w:ascii="Times New Roman" w:hAnsi="Times New Roman"/>
          <w:bCs/>
        </w:rPr>
        <w:t xml:space="preserve">» </w:t>
      </w:r>
      <w:r w:rsidR="00A42C3D">
        <w:rPr>
          <w:rFonts w:ascii="Times New Roman" w:hAnsi="Times New Roman"/>
          <w:bCs/>
        </w:rPr>
        <w:t>июля</w:t>
      </w:r>
      <w:r w:rsidRPr="00A84554" w:rsidR="005F7762">
        <w:rPr>
          <w:rFonts w:ascii="Times New Roman" w:hAnsi="Times New Roman"/>
          <w:bCs/>
        </w:rPr>
        <w:t xml:space="preserve"> 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 г.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</w:t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</w:t>
      </w:r>
      <w:r w:rsidRPr="00A84554">
        <w:rPr>
          <w:rFonts w:ascii="Times New Roman" w:hAnsi="Times New Roman"/>
          <w:bCs/>
        </w:rPr>
        <w:tab/>
        <w:t>Я.Ю. Ершова</w:t>
      </w:r>
    </w:p>
    <w:p w:rsidR="005179FD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В</w:t>
      </w:r>
      <w:r w:rsidRPr="00A8455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</w:p>
    <w:p w:rsidR="002465F0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Оригинал </w:t>
      </w:r>
      <w:r w:rsidRPr="00A84554">
        <w:rPr>
          <w:rFonts w:ascii="Times New Roman" w:hAnsi="Times New Roman"/>
          <w:bCs/>
        </w:rPr>
        <w:t>постановления находится в деле № 5-9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>-</w:t>
      </w:r>
      <w:r w:rsidRPr="00A84554" w:rsidR="001E53EB">
        <w:rPr>
          <w:rFonts w:ascii="Times New Roman" w:hAnsi="Times New Roman"/>
          <w:bCs/>
        </w:rPr>
        <w:t>3</w:t>
      </w:r>
      <w:r w:rsidR="00A42C3D">
        <w:rPr>
          <w:rFonts w:ascii="Times New Roman" w:hAnsi="Times New Roman"/>
          <w:bCs/>
        </w:rPr>
        <w:t>93</w:t>
      </w:r>
      <w:r w:rsidRPr="00A84554">
        <w:rPr>
          <w:rFonts w:ascii="Times New Roman" w:hAnsi="Times New Roman"/>
          <w:bCs/>
        </w:rPr>
        <w:t>/202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, находящемся в судебном участке </w:t>
      </w:r>
      <w:r w:rsidR="00A42C3D">
        <w:rPr>
          <w:rFonts w:ascii="Times New Roman" w:hAnsi="Times New Roman"/>
          <w:bCs/>
        </w:rPr>
        <w:t xml:space="preserve">             </w:t>
      </w:r>
      <w:r w:rsidRPr="00A84554">
        <w:rPr>
          <w:rFonts w:ascii="Times New Roman" w:hAnsi="Times New Roman"/>
          <w:bCs/>
        </w:rPr>
        <w:t>№ 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Постановление не вступило в законную силу.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A84554">
        <w:rPr>
          <w:rFonts w:ascii="Times New Roman" w:hAnsi="Times New Roman"/>
          <w:bCs/>
        </w:rPr>
        <w:tab/>
        <w:t xml:space="preserve">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  <w:t>Я.Ю. Ершова</w:t>
      </w:r>
    </w:p>
    <w:p w:rsidR="005179FD" w:rsidRPr="00A84554" w:rsidP="005179F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В</w:t>
      </w:r>
      <w:r w:rsidRPr="00A84554" w:rsidR="00F22BF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 w:rsidR="00F22BF3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  <w:r w:rsidRPr="00A84554" w:rsidR="00F22BF3">
        <w:rPr>
          <w:rFonts w:ascii="Times New Roman" w:hAnsi="Times New Roman"/>
          <w:bCs/>
        </w:rPr>
        <w:tab/>
      </w:r>
    </w:p>
    <w:p w:rsidR="0056460F">
      <w:pPr>
        <w:rPr>
          <w:sz w:val="28"/>
          <w:szCs w:val="28"/>
        </w:rPr>
      </w:pPr>
    </w:p>
    <w:p w:rsidR="00B12D9E">
      <w:pPr>
        <w:rPr>
          <w:sz w:val="28"/>
          <w:szCs w:val="28"/>
        </w:rPr>
      </w:pPr>
    </w:p>
    <w:p w:rsidR="00B12D9E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B12D9E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D9E" w:rsidRPr="00B12D9E" w:rsidP="00B12D9E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60025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Ялтинского </w:t>
            </w: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района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12D9E" w:rsidRPr="00B12D9E" w:rsidP="00B12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B12D9E" w:rsidRPr="00B12D9E" w:rsidP="00B12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B12D9E" w:rsidRPr="00B12D9E" w:rsidP="00B12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B12D9E" w:rsidRPr="00B12D9E" w:rsidP="00B12D9E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393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B12D9E" w:rsidRPr="00B12D9E" w:rsidP="00B12D9E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12D9E" w:rsidRPr="00B12D9E" w:rsidP="00B12D9E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295011, Караимская ул, д. 52, Симферополь г, Крым 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Респ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Науменко Кристина Валерьевна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298600, Дражинского ул, д. 50, стр. Г, Ялта г, Крым Респ</w:t>
            </w: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Богатырский пр-кт, д. 49, корп. 1, кв. 202, Санкт-Петербург г</w:t>
            </w:r>
          </w:p>
          <w:p w:rsidR="00B12D9E" w:rsidRPr="00B12D9E" w:rsidP="00B12D9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B12D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12D9E" w:rsidRPr="00B12D9E" w:rsidP="00B12D9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AC1FB0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</w:t>
      </w:r>
      <w:r w:rsidRPr="00B12D9E">
        <w:rPr>
          <w:rFonts w:ascii="Times New Roman" w:eastAsia="SimSun" w:hAnsi="Times New Roman"/>
          <w:sz w:val="20"/>
          <w:szCs w:val="20"/>
        </w:rPr>
        <w:t xml:space="preserve"> № 96 Ялтинского судебного района (городской округ Ялта) Республики Крым, исполняющего обязанности мирового судьи </w:t>
      </w:r>
      <w:r w:rsidRPr="00B12D9E">
        <w:rPr>
          <w:rFonts w:ascii="Times New Roman" w:eastAsia="SimSun" w:hAnsi="Times New Roman"/>
          <w:sz w:val="20"/>
          <w:szCs w:val="20"/>
        </w:rPr>
        <w:t>судебного участка № 98 Ялтинского судебного района (городской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09.07.2025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>года, по делу об административном прав</w:t>
      </w:r>
      <w:r w:rsidRPr="00B12D9E">
        <w:rPr>
          <w:rFonts w:ascii="Times New Roman" w:hAnsi="Times New Roman"/>
          <w:sz w:val="20"/>
          <w:szCs w:val="20"/>
        </w:rPr>
        <w:t xml:space="preserve">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 w:rsidRPr="00B12D9E">
        <w:rPr>
          <w:rFonts w:ascii="Times New Roman" w:hAnsi="Times New Roman"/>
          <w:sz w:val="20"/>
          <w:szCs w:val="20"/>
        </w:rPr>
        <w:t>393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B12D9E" w:rsidRPr="00B12D9E" w:rsidP="00B12D9E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</w:t>
      </w:r>
      <w:r w:rsidRPr="00B12D9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Я.Ю. Ершова</w:t>
      </w:r>
    </w:p>
    <w:p w:rsidR="00B12D9E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0E14B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2D9E" w:rsidRPr="00B12D9E" w:rsidP="000E14B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71398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12D9E" w:rsidRPr="00B12D9E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ул.Васильева, 19, 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г.Ялта, Республика Крым, 298600</w:t>
            </w:r>
          </w:p>
          <w:p w:rsidR="00B12D9E" w:rsidRPr="00B12D9E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B12D9E" w:rsidRPr="00B12D9E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B12D9E" w:rsidRPr="00B12D9E" w:rsidP="000E14B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393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B12D9E" w:rsidRPr="00B12D9E" w:rsidP="000E14B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12D9E" w:rsidRPr="00B12D9E" w:rsidP="000E14B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Науменко Кристина Валерьевна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298600, Дражинского ул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, д. 50, стр. Г, Ялта г, Крым Респ</w:t>
            </w: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Богатырский пр-кт, д. 49, корп. 1, кв. 202, Санкт-Петербург г</w:t>
            </w:r>
          </w:p>
          <w:p w:rsidR="00B12D9E" w:rsidRPr="00B12D9E" w:rsidP="000E14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12D9E" w:rsidRPr="00B12D9E" w:rsidP="000E14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12D9E" w:rsidRPr="00B12D9E" w:rsidP="00B12D9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AC1FB0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</w:t>
      </w:r>
      <w:r w:rsidRPr="00B12D9E">
        <w:rPr>
          <w:rFonts w:ascii="Times New Roman" w:eastAsia="SimSun" w:hAnsi="Times New Roman"/>
          <w:sz w:val="20"/>
          <w:szCs w:val="20"/>
        </w:rPr>
        <w:t>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09.07.2025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 w:rsidRPr="00B12D9E">
        <w:rPr>
          <w:rFonts w:ascii="Times New Roman" w:hAnsi="Times New Roman"/>
          <w:sz w:val="20"/>
          <w:szCs w:val="20"/>
        </w:rPr>
        <w:t>393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B12D9E" w:rsidRPr="00B12D9E" w:rsidP="00B12D9E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 xml:space="preserve">копия </w:t>
      </w:r>
      <w:r w:rsidRPr="00B12D9E">
        <w:rPr>
          <w:rFonts w:ascii="Times New Roman" w:hAnsi="Times New Roman"/>
          <w:i/>
          <w:sz w:val="20"/>
          <w:szCs w:val="20"/>
        </w:rPr>
        <w:t>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B12D9E" w:rsidRPr="00B12D9E" w:rsidP="00B12D9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</w:t>
      </w:r>
      <w:r w:rsidRPr="00B12D9E">
        <w:rPr>
          <w:rFonts w:ascii="Times New Roman" w:hAnsi="Times New Roman"/>
          <w:b/>
          <w:sz w:val="20"/>
          <w:szCs w:val="20"/>
        </w:rPr>
        <w:t xml:space="preserve">                                   Я.Ю. Ершова</w:t>
      </w:r>
    </w:p>
    <w:p w:rsidR="00B12D9E" w:rsidRPr="00610509">
      <w:pPr>
        <w:rPr>
          <w:sz w:val="28"/>
          <w:szCs w:val="28"/>
        </w:rPr>
      </w:pPr>
    </w:p>
    <w:sectPr w:rsidSect="00B679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173813"/>
      <w:docPartObj>
        <w:docPartGallery w:val="Page Numbers (Bottom of Page)"/>
        <w:docPartUnique/>
      </w:docPartObj>
    </w:sdtPr>
    <w:sdtContent>
      <w:p w:rsidR="009874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74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F0"/>
    <w:rsid w:val="000E14B8"/>
    <w:rsid w:val="0018549C"/>
    <w:rsid w:val="001D2D36"/>
    <w:rsid w:val="001E53EB"/>
    <w:rsid w:val="00206676"/>
    <w:rsid w:val="00224E05"/>
    <w:rsid w:val="00233ABA"/>
    <w:rsid w:val="002465F0"/>
    <w:rsid w:val="002A504B"/>
    <w:rsid w:val="002D7629"/>
    <w:rsid w:val="00310272"/>
    <w:rsid w:val="003B28D4"/>
    <w:rsid w:val="00407021"/>
    <w:rsid w:val="004505BA"/>
    <w:rsid w:val="00485C88"/>
    <w:rsid w:val="005014E3"/>
    <w:rsid w:val="005179FD"/>
    <w:rsid w:val="005520CE"/>
    <w:rsid w:val="0056460F"/>
    <w:rsid w:val="005D0321"/>
    <w:rsid w:val="005F7762"/>
    <w:rsid w:val="00610509"/>
    <w:rsid w:val="00647396"/>
    <w:rsid w:val="006541DA"/>
    <w:rsid w:val="006D75CF"/>
    <w:rsid w:val="00737941"/>
    <w:rsid w:val="007459D5"/>
    <w:rsid w:val="00792C7E"/>
    <w:rsid w:val="00852532"/>
    <w:rsid w:val="008C75D5"/>
    <w:rsid w:val="0091255E"/>
    <w:rsid w:val="009874A8"/>
    <w:rsid w:val="00996879"/>
    <w:rsid w:val="00A2549A"/>
    <w:rsid w:val="00A42C3D"/>
    <w:rsid w:val="00A460C9"/>
    <w:rsid w:val="00A521ED"/>
    <w:rsid w:val="00A84554"/>
    <w:rsid w:val="00AC1FB0"/>
    <w:rsid w:val="00AD5E20"/>
    <w:rsid w:val="00B12D9E"/>
    <w:rsid w:val="00B50E12"/>
    <w:rsid w:val="00B67947"/>
    <w:rsid w:val="00D02F5C"/>
    <w:rsid w:val="00D701D6"/>
    <w:rsid w:val="00EC2F0B"/>
    <w:rsid w:val="00EC6A4E"/>
    <w:rsid w:val="00F22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2465F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2465F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2465F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2465F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B12D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B1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12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