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01C5A">
        <w:rPr>
          <w:rStyle w:val="FontStyle16"/>
          <w:sz w:val="28"/>
          <w:szCs w:val="28"/>
        </w:rPr>
        <w:t>7</w:t>
      </w:r>
      <w:r w:rsidR="006A1255">
        <w:rPr>
          <w:rStyle w:val="FontStyle16"/>
          <w:sz w:val="28"/>
          <w:szCs w:val="28"/>
        </w:rPr>
        <w:t>7</w:t>
      </w:r>
      <w:r w:rsidR="00836042">
        <w:rPr>
          <w:rStyle w:val="FontStyle16"/>
          <w:sz w:val="28"/>
          <w:szCs w:val="28"/>
        </w:rPr>
        <w:t>1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6A1255">
        <w:rPr>
          <w:rStyle w:val="FontStyle16"/>
          <w:sz w:val="28"/>
          <w:szCs w:val="28"/>
        </w:rPr>
        <w:t>2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01C5A"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01C5A">
        <w:rPr>
          <w:bCs/>
          <w:iCs/>
          <w:sz w:val="28"/>
          <w:szCs w:val="28"/>
        </w:rPr>
        <w:t>Чинов К.Г.</w:t>
      </w:r>
      <w:r w:rsidRPr="00C438D2">
        <w:rPr>
          <w:rStyle w:val="FontStyle17"/>
          <w:sz w:val="28"/>
          <w:szCs w:val="28"/>
        </w:rPr>
        <w:t xml:space="preserve">, </w:t>
      </w:r>
    </w:p>
    <w:p w:rsidR="00575B41" w:rsidRPr="00BB552A" w:rsidP="00575B4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в </w:t>
      </w:r>
      <w:r w:rsidRPr="00BB552A">
        <w:rPr>
          <w:rStyle w:val="FontStyle17"/>
          <w:sz w:val="28"/>
          <w:szCs w:val="28"/>
        </w:rPr>
        <w:t xml:space="preserve">отношении которого возбуждено дело об административном правонарушении – </w:t>
      </w:r>
      <w:r w:rsidRPr="00BB552A" w:rsidR="00836042">
        <w:rPr>
          <w:rStyle w:val="FontStyle17"/>
          <w:sz w:val="28"/>
          <w:szCs w:val="28"/>
        </w:rPr>
        <w:t>Астафьева Н.В.</w:t>
      </w:r>
      <w:r w:rsidRPr="00BB552A">
        <w:rPr>
          <w:rStyle w:val="FontStyle17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BB552A">
        <w:rPr>
          <w:sz w:val="28"/>
          <w:szCs w:val="28"/>
        </w:rPr>
        <w:t xml:space="preserve">рассмотрев в открытом судебном заседании в помещении </w:t>
      </w:r>
      <w:r w:rsidRPr="003A7497">
        <w:rPr>
          <w:color w:val="000000"/>
          <w:sz w:val="28"/>
          <w:szCs w:val="28"/>
        </w:rPr>
        <w:t>суда в городе Ялте (ул. Васильева, 19) дело об административном правонарушении в отношении:</w:t>
      </w:r>
    </w:p>
    <w:p w:rsidR="00575B41" w:rsidRPr="00575B41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индивидуального предпринимателя </w:t>
      </w:r>
      <w:r w:rsidR="00836042">
        <w:rPr>
          <w:b/>
          <w:color w:val="000000"/>
          <w:sz w:val="28"/>
          <w:szCs w:val="28"/>
        </w:rPr>
        <w:t>Астафьевой Натальи Викторовны</w:t>
      </w:r>
      <w:r w:rsidRPr="00575B41">
        <w:rPr>
          <w:color w:val="000000"/>
          <w:sz w:val="28"/>
          <w:szCs w:val="28"/>
        </w:rPr>
        <w:t xml:space="preserve">, </w:t>
      </w:r>
      <w:r w:rsidR="00BB552A">
        <w:rPr>
          <w:color w:val="000000"/>
          <w:sz w:val="28"/>
          <w:szCs w:val="28"/>
        </w:rPr>
        <w:t>«ИЗЪЯТО»</w:t>
      </w:r>
      <w:r w:rsidRPr="00575B41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Н.В.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="00901C5A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предпринимателем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901C5A">
        <w:rPr>
          <w:rFonts w:ascii="Times New Roman" w:hAnsi="Times New Roman"/>
          <w:sz w:val="28"/>
          <w:szCs w:val="28"/>
        </w:rPr>
        <w:t>зарегистрированным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BB552A">
        <w:rPr>
          <w:color w:val="00000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>предоставил</w:t>
      </w:r>
      <w:r w:rsidR="006A1255">
        <w:rPr>
          <w:rFonts w:ascii="Times New Roman" w:hAnsi="Times New Roman"/>
          <w:sz w:val="28"/>
          <w:szCs w:val="28"/>
        </w:rPr>
        <w:t>а</w:t>
      </w:r>
      <w:r w:rsidRPr="006C458E">
        <w:rPr>
          <w:rFonts w:ascii="Times New Roman" w:hAnsi="Times New Roman"/>
          <w:sz w:val="28"/>
          <w:szCs w:val="28"/>
        </w:rPr>
        <w:t xml:space="preserve">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6A125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6A125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2017 года от </w:t>
      </w:r>
      <w:r>
        <w:rPr>
          <w:rFonts w:ascii="Times New Roman" w:hAnsi="Times New Roman"/>
          <w:sz w:val="28"/>
          <w:szCs w:val="28"/>
        </w:rPr>
        <w:t>10</w:t>
      </w:r>
      <w:r w:rsidR="006A1255">
        <w:rPr>
          <w:rFonts w:ascii="Times New Roman" w:hAnsi="Times New Roman"/>
          <w:sz w:val="28"/>
          <w:szCs w:val="28"/>
        </w:rPr>
        <w:t>.01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C458E">
        <w:rPr>
          <w:rFonts w:ascii="Times New Roman" w:hAnsi="Times New Roman"/>
          <w:sz w:val="28"/>
          <w:szCs w:val="28"/>
        </w:rPr>
        <w:t>чем нарушил</w:t>
      </w:r>
      <w:r w:rsidR="006A1255">
        <w:rPr>
          <w:rFonts w:ascii="Times New Roman" w:hAnsi="Times New Roman"/>
          <w:sz w:val="28"/>
          <w:szCs w:val="28"/>
        </w:rPr>
        <w:t>а</w:t>
      </w:r>
      <w:r w:rsidRPr="006C4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 w:rsidR="006A1255">
        <w:rPr>
          <w:rFonts w:ascii="Times New Roman" w:hAnsi="Times New Roman"/>
          <w:sz w:val="28"/>
          <w:szCs w:val="28"/>
        </w:rPr>
        <w:t>а</w:t>
      </w:r>
      <w:r w:rsidRPr="009D613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Н.В.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 заседании вину в инкриминируемом е</w:t>
      </w:r>
      <w:r w:rsidR="006A12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административном правонарушении признал</w:t>
      </w:r>
      <w:r w:rsidR="006A12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полном объеме, в содеянном раскаялся.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01C5A">
        <w:rPr>
          <w:color w:val="000000"/>
          <w:sz w:val="28"/>
          <w:szCs w:val="28"/>
        </w:rPr>
        <w:t xml:space="preserve">индивидуального предпринимателя </w:t>
      </w:r>
      <w:r w:rsidR="00836042">
        <w:rPr>
          <w:sz w:val="28"/>
          <w:szCs w:val="28"/>
        </w:rPr>
        <w:t>Астафьевой Н.В.</w:t>
      </w:r>
      <w:r w:rsidR="00575B41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B552A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901C5A">
        <w:rPr>
          <w:color w:val="000000"/>
          <w:sz w:val="28"/>
          <w:szCs w:val="28"/>
          <w:shd w:val="clear" w:color="auto" w:fill="FFFFFF"/>
        </w:rPr>
        <w:t>о регистрации физического лица</w:t>
      </w:r>
      <w:r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901C5A">
        <w:rPr>
          <w:color w:val="000000"/>
          <w:sz w:val="28"/>
          <w:szCs w:val="28"/>
        </w:rPr>
        <w:t xml:space="preserve">ИП </w:t>
      </w:r>
      <w:r w:rsidR="00836042">
        <w:rPr>
          <w:sz w:val="28"/>
          <w:szCs w:val="28"/>
        </w:rPr>
        <w:t>Астафьевой Н.В.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="00901C5A">
        <w:rPr>
          <w:color w:val="000000"/>
          <w:sz w:val="28"/>
          <w:szCs w:val="28"/>
          <w:shd w:val="clear" w:color="auto" w:fill="FFFFFF"/>
        </w:rPr>
        <w:t>ИП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836042">
        <w:rPr>
          <w:sz w:val="28"/>
          <w:szCs w:val="28"/>
        </w:rPr>
        <w:t>Астафьева Н.В.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901C5A">
        <w:rPr>
          <w:color w:val="000000"/>
          <w:sz w:val="28"/>
          <w:szCs w:val="28"/>
        </w:rPr>
        <w:t>индивидуальным предпринимателем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6A1255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97818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</w:t>
      </w:r>
      <w:r w:rsidR="00901C5A">
        <w:rPr>
          <w:color w:val="000000"/>
          <w:sz w:val="28"/>
          <w:szCs w:val="28"/>
        </w:rPr>
        <w:t xml:space="preserve">индивидуального предпринимателя </w:t>
      </w:r>
      <w:r w:rsidR="00836042">
        <w:rPr>
          <w:sz w:val="28"/>
          <w:szCs w:val="28"/>
        </w:rPr>
        <w:t>Астафьевой Н.В</w:t>
      </w:r>
      <w:r w:rsidR="006A1255">
        <w:rPr>
          <w:color w:val="000000"/>
          <w:sz w:val="28"/>
          <w:szCs w:val="28"/>
        </w:rPr>
        <w:t>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901C5A" w:rsidP="00901C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36042" w:rsidR="00836042">
        <w:rPr>
          <w:rStyle w:val="FontStyle17"/>
          <w:sz w:val="28"/>
          <w:szCs w:val="28"/>
        </w:rPr>
        <w:t>Астафьевой Н.В.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961FA">
        <w:rPr>
          <w:rStyle w:val="FontStyle17"/>
          <w:sz w:val="28"/>
          <w:szCs w:val="28"/>
        </w:rPr>
        <w:t xml:space="preserve">е </w:t>
      </w:r>
      <w:r w:rsidR="00592096">
        <w:rPr>
          <w:rStyle w:val="FontStyle17"/>
          <w:sz w:val="28"/>
          <w:szCs w:val="28"/>
        </w:rPr>
        <w:t>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наличие обстоятельства смягчающего административную 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2961FA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>индивидуального предпринимателя Астафьеву Наталью Викторовну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2961FA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2961FA">
        <w:rPr>
          <w:rStyle w:val="FontStyle17"/>
          <w:sz w:val="28"/>
          <w:szCs w:val="28"/>
          <w:lang w:val="uk-UA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01C5A">
        <w:rPr>
          <w:rStyle w:val="FontStyle17"/>
          <w:sz w:val="28"/>
          <w:szCs w:val="28"/>
          <w:lang w:val="uk-UA"/>
        </w:rPr>
        <w:t>1</w:t>
      </w:r>
      <w:r w:rsidR="002961FA">
        <w:rPr>
          <w:rStyle w:val="FontStyle17"/>
          <w:sz w:val="28"/>
          <w:szCs w:val="28"/>
          <w:lang w:val="uk-UA"/>
        </w:rPr>
        <w:t>2</w:t>
      </w:r>
      <w:r w:rsidR="005A633D">
        <w:rPr>
          <w:rStyle w:val="FontStyle17"/>
          <w:sz w:val="28"/>
          <w:szCs w:val="28"/>
        </w:rPr>
        <w:t>.</w:t>
      </w:r>
      <w:r w:rsidR="00901C5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836042">
        <w:rPr>
          <w:rStyle w:val="FontStyle17"/>
          <w:sz w:val="28"/>
          <w:szCs w:val="28"/>
          <w:lang w:val="uk-UA"/>
        </w:rPr>
        <w:t>771/</w:t>
      </w:r>
      <w:r w:rsidRPr="00EE442E">
        <w:rPr>
          <w:rStyle w:val="FontStyle17"/>
          <w:sz w:val="28"/>
          <w:szCs w:val="28"/>
        </w:rPr>
        <w:t>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="00901C5A">
        <w:rPr>
          <w:rFonts w:ascii="Times New Roman" w:eastAsia="Times New Roman" w:hAnsi="Times New Roman" w:cs="Times New Roman"/>
          <w:b/>
          <w:bCs/>
          <w:iCs/>
          <w:lang w:eastAsia="ru-RU"/>
        </w:rPr>
        <w:t>К.Г. Чинов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961FA"/>
    <w:rsid w:val="002A2DAB"/>
    <w:rsid w:val="002A52AD"/>
    <w:rsid w:val="002B3215"/>
    <w:rsid w:val="002C16BA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1255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36042"/>
    <w:rsid w:val="008B42E6"/>
    <w:rsid w:val="00900D49"/>
    <w:rsid w:val="00901C5A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BB552A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5D22-6EA8-4CE0-A196-7ACD0200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