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EDB" w:rsidRPr="003B25AD" w:rsidP="00176EDB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5-99-48</w:t>
      </w:r>
      <w:r w:rsidR="0092455D">
        <w:rPr>
          <w:sz w:val="24"/>
          <w:szCs w:val="24"/>
        </w:rPr>
        <w:t>/2021</w:t>
      </w:r>
    </w:p>
    <w:p w:rsidR="00176EDB" w:rsidRPr="003B25AD" w:rsidP="00176EDB">
      <w:pPr>
        <w:pStyle w:val="Title"/>
        <w:ind w:firstLine="567"/>
        <w:rPr>
          <w:sz w:val="24"/>
          <w:szCs w:val="24"/>
        </w:rPr>
      </w:pPr>
      <w:r w:rsidRPr="003B25AD">
        <w:rPr>
          <w:sz w:val="24"/>
          <w:szCs w:val="24"/>
        </w:rPr>
        <w:t>ПОСТАНОВЛЕНИЕ</w:t>
      </w:r>
    </w:p>
    <w:p w:rsidR="00176EDB" w:rsidRPr="003B25AD" w:rsidP="00176EDB">
      <w:pPr>
        <w:ind w:firstLine="567"/>
        <w:jc w:val="center"/>
        <w:rPr>
          <w:b/>
        </w:rPr>
      </w:pPr>
      <w:r w:rsidRPr="003B25AD">
        <w:rPr>
          <w:b/>
        </w:rPr>
        <w:t>по делу об административном правонарушении</w:t>
      </w:r>
    </w:p>
    <w:p w:rsidR="00176EDB" w:rsidRPr="003B25AD" w:rsidP="00176EDB">
      <w:pPr>
        <w:ind w:firstLine="567"/>
        <w:jc w:val="center"/>
      </w:pPr>
    </w:p>
    <w:p w:rsidR="00176EDB" w:rsidRPr="003B25AD" w:rsidP="00176EDB">
      <w:pPr>
        <w:ind w:firstLine="567"/>
      </w:pPr>
      <w:r>
        <w:t>г. Ялта</w:t>
      </w:r>
      <w:r>
        <w:tab/>
      </w:r>
      <w:r>
        <w:tab/>
      </w:r>
      <w:r>
        <w:tab/>
      </w:r>
      <w:r w:rsidR="0092455D">
        <w:tab/>
      </w:r>
      <w:r w:rsidR="0092455D">
        <w:tab/>
      </w:r>
      <w:r w:rsidR="0092455D">
        <w:tab/>
      </w:r>
      <w:r w:rsidR="0092455D">
        <w:tab/>
        <w:t xml:space="preserve">                 15 февраля 2021</w:t>
      </w:r>
      <w:r>
        <w:t xml:space="preserve"> года</w:t>
      </w:r>
    </w:p>
    <w:p w:rsidR="00176EDB" w:rsidRPr="003B25AD" w:rsidP="00176EDB">
      <w:pPr>
        <w:ind w:firstLine="567"/>
        <w:jc w:val="both"/>
      </w:pPr>
    </w:p>
    <w:p w:rsidR="00176EDB" w:rsidRPr="003B25AD" w:rsidP="00176EDB">
      <w:pPr>
        <w:ind w:firstLine="567"/>
        <w:jc w:val="both"/>
      </w:pPr>
      <w:r w:rsidRPr="003B25AD">
        <w:t xml:space="preserve">Мировой судья судебного участка № 99 Ялтинского судебного района (городской округ Ялта) Республики Крым О.В. Переверзева, </w:t>
      </w:r>
    </w:p>
    <w:p w:rsidR="00176EDB" w:rsidRPr="003B25AD" w:rsidP="00176EDB">
      <w:pPr>
        <w:ind w:firstLine="567"/>
        <w:jc w:val="both"/>
      </w:pPr>
      <w:r w:rsidRPr="003B25AD">
        <w:tab/>
      </w:r>
      <w:r w:rsidRPr="003B25AD">
        <w:t>рассмотрев в открытом судебном заседании дело об административном правон</w:t>
      </w:r>
      <w:r w:rsidR="0092455D">
        <w:t>арушении, предусмотренном ч. 3</w:t>
      </w:r>
      <w:r w:rsidRPr="003B25AD">
        <w:t xml:space="preserve"> ст. 14.16 КоАП РФ, в отношении </w:t>
      </w:r>
      <w:r w:rsidR="0092455D">
        <w:rPr>
          <w:b/>
        </w:rPr>
        <w:t>Мамедова Умида Кямран оглы</w:t>
      </w:r>
      <w:r w:rsidRPr="003B25AD">
        <w:t xml:space="preserve">, </w:t>
      </w:r>
      <w:r w:rsidRPr="00FD7B9A" w:rsidR="00A209EE">
        <w:t>«ПЕРСОНАЛЬНЫЕ ДАННЫЕ»</w:t>
      </w:r>
      <w:r w:rsidRPr="003B25AD" w:rsidR="00470BB9">
        <w:t>,</w:t>
      </w:r>
    </w:p>
    <w:p w:rsidR="00176EDB" w:rsidRPr="003B25AD" w:rsidP="00470BB9">
      <w:pPr>
        <w:ind w:firstLine="567"/>
        <w:jc w:val="center"/>
        <w:rPr>
          <w:b/>
        </w:rPr>
      </w:pPr>
      <w:r w:rsidRPr="003B25AD">
        <w:rPr>
          <w:b/>
        </w:rPr>
        <w:t>УСТАНОВИЛ:</w:t>
      </w:r>
    </w:p>
    <w:p w:rsidR="00012A6E" w:rsidP="00176EDB">
      <w:pPr>
        <w:ind w:firstLine="567"/>
        <w:jc w:val="both"/>
      </w:pPr>
    </w:p>
    <w:p w:rsidR="00176EDB" w:rsidRPr="003B25AD" w:rsidP="00176EDB">
      <w:pPr>
        <w:ind w:firstLine="567"/>
        <w:jc w:val="both"/>
      </w:pPr>
      <w:r>
        <w:t>Мамедов У.К.о</w:t>
      </w:r>
      <w:r w:rsidRPr="003B25AD">
        <w:t xml:space="preserve">, являясь </w:t>
      </w:r>
      <w:r>
        <w:t>индивидуальным предпринимателем</w:t>
      </w:r>
      <w:r w:rsidR="00774BFF">
        <w:t>, 15.06</w:t>
      </w:r>
      <w:r>
        <w:t>.2020</w:t>
      </w:r>
      <w:r w:rsidRPr="003B25AD">
        <w:t xml:space="preserve"> в </w:t>
      </w:r>
      <w:r w:rsidR="00774BFF">
        <w:t>23-41</w:t>
      </w:r>
      <w:r w:rsidRPr="003B25AD">
        <w:t xml:space="preserve"> часов, находясь </w:t>
      </w:r>
      <w:r w:rsidRPr="00FD7B9A" w:rsidR="00A209EE">
        <w:t>«ПЕРСОНАЛЬНЫЕ ДАННЫЕ»</w:t>
      </w:r>
      <w:r w:rsidRPr="003B25AD">
        <w:t xml:space="preserve">, в нарушение </w:t>
      </w:r>
      <w:r w:rsidR="00C2379F">
        <w:t xml:space="preserve">п.п. 1 </w:t>
      </w:r>
      <w:r w:rsidRPr="003B25AD">
        <w:t>ч. 2 ст. 16 Федерального Закона Российской Федерации от 22.11.1995 года № 171-ФЗ «О государственном</w:t>
      </w:r>
      <w:r w:rsidRPr="003B25AD">
        <w:t xml:space="preserve"> регулировании производства и оборота этилового спирта, алкогольной и спиртосодержащей продукции и об ограничении потребления (распития) а</w:t>
      </w:r>
      <w:r w:rsidR="00C2379F">
        <w:t xml:space="preserve">лкогольной продукции», осуществлял </w:t>
      </w:r>
      <w:r w:rsidRPr="003B25AD">
        <w:t xml:space="preserve"> реализаци</w:t>
      </w:r>
      <w:r w:rsidR="00C2379F">
        <w:t>ю алкогольной продукции – пива на территории медицинского учреждения</w:t>
      </w:r>
      <w:r w:rsidRPr="003B25AD" w:rsidR="00A064B9">
        <w:t>,</w:t>
      </w:r>
      <w:r w:rsidR="00C2379F">
        <w:t xml:space="preserve"> чем совершил</w:t>
      </w:r>
      <w:r w:rsidRPr="003B25AD">
        <w:t xml:space="preserve"> административное правон</w:t>
      </w:r>
      <w:r w:rsidR="00C2379F">
        <w:t>арушение, предусмотренное ч. 3</w:t>
      </w:r>
      <w:r w:rsidRPr="003B25AD">
        <w:t xml:space="preserve"> ст. 14.16 КоАП РФ.   </w:t>
      </w:r>
    </w:p>
    <w:p w:rsidR="00DF4C38" w:rsidRPr="00902519" w:rsidP="00176EDB">
      <w:pPr>
        <w:autoSpaceDE w:val="0"/>
        <w:autoSpaceDN w:val="0"/>
        <w:adjustRightInd w:val="0"/>
        <w:ind w:firstLine="567"/>
        <w:jc w:val="both"/>
      </w:pPr>
      <w:r w:rsidRPr="00902519">
        <w:t>Мамедов У.К.о.</w:t>
      </w:r>
      <w:r w:rsidRPr="00902519" w:rsidR="00A064B9">
        <w:t xml:space="preserve"> </w:t>
      </w:r>
      <w:r w:rsidRPr="00902519">
        <w:t>в суд не явился, извещен</w:t>
      </w:r>
      <w:r w:rsidRPr="00902519" w:rsidR="00176EDB">
        <w:t xml:space="preserve"> своевременно, надлежащим образом,</w:t>
      </w:r>
      <w:r w:rsidRPr="00902519">
        <w:t xml:space="preserve"> правом участия не воспользовался</w:t>
      </w:r>
      <w:r w:rsidRPr="00902519" w:rsidR="00176EDB">
        <w:t>,</w:t>
      </w:r>
      <w:r w:rsidRPr="00902519">
        <w:t xml:space="preserve"> на личном участии не настаивал</w:t>
      </w:r>
      <w:r w:rsidRPr="00902519" w:rsidR="00176EDB">
        <w:t>, ходатайств об отложении не з</w:t>
      </w:r>
      <w:r w:rsidRPr="00902519">
        <w:t>аявлял</w:t>
      </w:r>
      <w:r w:rsidRPr="00902519" w:rsidR="00176EDB">
        <w:t>.</w:t>
      </w:r>
    </w:p>
    <w:p w:rsidR="00176EDB" w:rsidRPr="00902519" w:rsidP="00176ED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02519"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</w:t>
      </w:r>
      <w:r w:rsidRPr="00902519">
        <w:t xml:space="preserve">ли от лица не поступило ходатайство об отложении рассмотрения дела.  </w:t>
      </w:r>
      <w:r w:rsidRPr="00902519">
        <w:rPr>
          <w:rFonts w:eastAsia="Calibri"/>
        </w:rPr>
        <w:t xml:space="preserve">Согласно разъяснению, содержащемуся в </w:t>
      </w:r>
      <w:hyperlink r:id="rId4" w:history="1">
        <w:r w:rsidRPr="00902519">
          <w:rPr>
            <w:rStyle w:val="Hyperlink"/>
            <w:rFonts w:eastAsia="Calibri"/>
            <w:color w:val="auto"/>
            <w:u w:val="none"/>
          </w:rPr>
          <w:t>п. 6</w:t>
        </w:r>
      </w:hyperlink>
      <w:r w:rsidRPr="00902519">
        <w:rPr>
          <w:rFonts w:eastAsia="Calibri"/>
        </w:rPr>
        <w:t xml:space="preserve"> Постановления</w:t>
      </w:r>
      <w:r w:rsidRPr="00902519">
        <w:rPr>
          <w:rFonts w:eastAsia="Calibri"/>
        </w:rPr>
        <w:t xml:space="preserve">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902519">
          <w:rPr>
            <w:rStyle w:val="Hyperlink"/>
            <w:rFonts w:eastAsia="Calibri"/>
            <w:color w:val="auto"/>
            <w:u w:val="none"/>
          </w:rPr>
          <w:t>ст. 29.6</w:t>
        </w:r>
      </w:hyperlink>
      <w:r w:rsidRPr="00902519">
        <w:rPr>
          <w:rFonts w:eastAsia="Calibri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</w:t>
      </w:r>
      <w:r w:rsidRPr="00902519">
        <w:rPr>
          <w:rFonts w:eastAsia="Calibri"/>
        </w:rPr>
        <w:t xml:space="preserve">сте рассмотрения дела. Учитывая, что </w:t>
      </w:r>
      <w:hyperlink r:id="rId6" w:history="1">
        <w:r w:rsidRPr="00902519">
          <w:rPr>
            <w:rStyle w:val="Hyperlink"/>
            <w:rFonts w:eastAsia="Calibri"/>
            <w:color w:val="auto"/>
            <w:u w:val="none"/>
          </w:rPr>
          <w:t>КоАП</w:t>
        </w:r>
      </w:hyperlink>
      <w:r w:rsidRPr="00902519">
        <w:rPr>
          <w:rFonts w:eastAsia="Calibri"/>
        </w:rPr>
        <w:t xml:space="preserve"> РФ не содержит каких-либо ограничений, связанных с таким извещением, оно в зависимости от конкретных обст</w:t>
      </w:r>
      <w:r w:rsidRPr="00902519">
        <w:rPr>
          <w:rFonts w:eastAsia="Calibri"/>
        </w:rPr>
        <w:t>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</w:t>
      </w:r>
      <w:r w:rsidRPr="00902519">
        <w:rPr>
          <w:rFonts w:eastAsia="Calibri"/>
        </w:rPr>
        <w:t xml:space="preserve">т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902519">
        <w:t>по имеющимся в распоряжении суда доказательствам.</w:t>
      </w:r>
    </w:p>
    <w:p w:rsidR="000F02B9" w:rsidP="000F02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B25AD">
        <w:rPr>
          <w:rFonts w:eastAsiaTheme="minorHAnsi"/>
          <w:lang w:eastAsia="en-US"/>
        </w:rPr>
        <w:t xml:space="preserve">Согласно </w:t>
      </w:r>
      <w:hyperlink r:id="rId7" w:history="1">
        <w:r>
          <w:rPr>
            <w:rFonts w:eastAsiaTheme="minorHAnsi"/>
            <w:lang w:eastAsia="en-US"/>
          </w:rPr>
          <w:t>части 3</w:t>
        </w:r>
        <w:r w:rsidRPr="00DF4C38">
          <w:rPr>
            <w:rFonts w:eastAsiaTheme="minorHAnsi"/>
            <w:lang w:eastAsia="en-US"/>
          </w:rPr>
          <w:t xml:space="preserve"> статьи 14.16</w:t>
        </w:r>
      </w:hyperlink>
      <w:r w:rsidRPr="00DF4C38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 </w:t>
      </w:r>
      <w:r>
        <w:rPr>
          <w:rFonts w:eastAsiaTheme="minorHAnsi"/>
          <w:lang w:eastAsia="en-US"/>
        </w:rPr>
        <w:t>нарушение особых требований и правил рознично</w:t>
      </w:r>
      <w:r>
        <w:rPr>
          <w:rFonts w:eastAsiaTheme="minorHAnsi"/>
          <w:lang w:eastAsia="en-US"/>
        </w:rPr>
        <w:t xml:space="preserve">й продажи алкогольной и спиртосодержащей продукции, за исключением случаев, предусмотренных </w:t>
      </w:r>
      <w:hyperlink r:id="rId8" w:history="1">
        <w:r w:rsidRPr="000F02B9">
          <w:rPr>
            <w:rFonts w:eastAsiaTheme="minorHAnsi"/>
            <w:lang w:eastAsia="en-US"/>
          </w:rPr>
          <w:t>часть</w:t>
        </w:r>
        <w:r w:rsidRPr="000F02B9">
          <w:rPr>
            <w:rFonts w:eastAsiaTheme="minorHAnsi"/>
            <w:lang w:eastAsia="en-US"/>
          </w:rPr>
          <w:t>ю 2 статьи 14.17.1</w:t>
        </w:r>
      </w:hyperlink>
      <w:r w:rsidRPr="000F02B9">
        <w:rPr>
          <w:rFonts w:eastAsiaTheme="minorHAnsi"/>
          <w:lang w:eastAsia="en-US"/>
        </w:rPr>
        <w:t xml:space="preserve"> на</w:t>
      </w:r>
      <w:r>
        <w:rPr>
          <w:rFonts w:eastAsiaTheme="minorHAnsi"/>
          <w:lang w:eastAsia="en-US"/>
        </w:rPr>
        <w:t>стоящего Кодекса, -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176EDB" w:rsidP="00176ED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B25AD">
        <w:rPr>
          <w:rFonts w:eastAsiaTheme="minorHAnsi"/>
          <w:lang w:eastAsia="en-US"/>
        </w:rPr>
        <w:t>Правовые основы производства и</w:t>
      </w:r>
      <w:r w:rsidRPr="003B25AD">
        <w:rPr>
          <w:rFonts w:eastAsiaTheme="minorHAnsi"/>
          <w:lang w:eastAsia="en-US"/>
        </w:rPr>
        <w:t xml:space="preserve"> оборота этилового спирта, алкогольной и спиртосодержащей продукции и ограничения потребления (распития) алкогольной </w:t>
      </w:r>
      <w:r w:rsidRPr="003B25AD">
        <w:rPr>
          <w:rFonts w:eastAsiaTheme="minorHAnsi"/>
          <w:lang w:eastAsia="en-US"/>
        </w:rPr>
        <w:t xml:space="preserve">продукции в Российской Федерации установлены Федеральным </w:t>
      </w:r>
      <w:hyperlink r:id="rId9" w:history="1">
        <w:r w:rsidRPr="00BB545A">
          <w:rPr>
            <w:rFonts w:eastAsiaTheme="minorHAnsi"/>
            <w:lang w:eastAsia="en-US"/>
          </w:rPr>
          <w:t>законом</w:t>
        </w:r>
      </w:hyperlink>
      <w:r w:rsidRPr="00BB545A">
        <w:rPr>
          <w:rFonts w:eastAsiaTheme="minorHAnsi"/>
          <w:lang w:eastAsia="en-US"/>
        </w:rPr>
        <w:t xml:space="preserve"> от 2</w:t>
      </w:r>
      <w:r w:rsidRPr="003B25AD">
        <w:rPr>
          <w:rFonts w:eastAsiaTheme="minorHAnsi"/>
          <w:lang w:eastAsia="en-US"/>
        </w:rPr>
        <w:t>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</w:t>
      </w:r>
      <w:r w:rsidRPr="003B25AD">
        <w:rPr>
          <w:rFonts w:eastAsiaTheme="minorHAnsi"/>
          <w:lang w:eastAsia="en-US"/>
        </w:rPr>
        <w:t>гольной продукции" (далее - Федеральный закон от 22 ноября 1995 г. N 171-ФЗ).</w:t>
      </w:r>
    </w:p>
    <w:p w:rsidR="00B11297" w:rsidRPr="003B25AD" w:rsidP="00696D4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11297">
        <w:rPr>
          <w:rFonts w:eastAsiaTheme="minorHAnsi"/>
          <w:bCs/>
          <w:lang w:eastAsia="en-US"/>
        </w:rPr>
        <w:t xml:space="preserve">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</w:t>
      </w:r>
      <w:r w:rsidRPr="00B11297">
        <w:rPr>
          <w:rFonts w:eastAsiaTheme="minorHAnsi"/>
          <w:bCs/>
          <w:lang w:eastAsia="en-US"/>
        </w:rPr>
        <w:t>алкогольной продукции</w:t>
      </w:r>
      <w:r>
        <w:rPr>
          <w:rFonts w:eastAsiaTheme="minorHAnsi"/>
          <w:bCs/>
          <w:lang w:eastAsia="en-US"/>
        </w:rPr>
        <w:t xml:space="preserve"> установлены статьей 16 </w:t>
      </w:r>
      <w:r w:rsidR="00696D4A">
        <w:rPr>
          <w:rFonts w:eastAsiaTheme="minorHAnsi"/>
          <w:lang w:eastAsia="en-US"/>
        </w:rPr>
        <w:t xml:space="preserve">Федерального </w:t>
      </w:r>
      <w:r w:rsidRPr="003B25AD" w:rsidR="00696D4A">
        <w:rPr>
          <w:rFonts w:eastAsiaTheme="minorHAnsi"/>
          <w:lang w:eastAsia="en-US"/>
        </w:rPr>
        <w:t>закон</w:t>
      </w:r>
      <w:r w:rsidR="00696D4A">
        <w:rPr>
          <w:rFonts w:eastAsiaTheme="minorHAnsi"/>
          <w:lang w:eastAsia="en-US"/>
        </w:rPr>
        <w:t>а  от 22 ноября 1995 г. N 171-ФЗ</w:t>
      </w:r>
      <w:r w:rsidRPr="003B25AD" w:rsidR="00696D4A">
        <w:rPr>
          <w:rFonts w:eastAsiaTheme="minorHAnsi"/>
          <w:lang w:eastAsia="en-US"/>
        </w:rPr>
        <w:t>.</w:t>
      </w:r>
    </w:p>
    <w:p w:rsidR="00696D4A" w:rsidP="003D1F2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B25AD">
        <w:rPr>
          <w:rFonts w:eastAsiaTheme="minorHAnsi"/>
          <w:lang w:eastAsia="en-US"/>
        </w:rPr>
        <w:t xml:space="preserve">В силу </w:t>
      </w:r>
      <w:hyperlink r:id="rId10" w:history="1">
        <w:r w:rsidRPr="00BB545A">
          <w:rPr>
            <w:rFonts w:eastAsiaTheme="minorHAnsi"/>
            <w:lang w:eastAsia="en-US"/>
          </w:rPr>
          <w:t>ч. 2  статьи 16</w:t>
        </w:r>
      </w:hyperlink>
      <w:r w:rsidRPr="00BB545A">
        <w:rPr>
          <w:rFonts w:eastAsiaTheme="minorHAnsi"/>
          <w:lang w:eastAsia="en-US"/>
        </w:rPr>
        <w:t xml:space="preserve"> </w:t>
      </w:r>
      <w:r w:rsidRPr="003B25AD">
        <w:rPr>
          <w:rFonts w:eastAsiaTheme="minorHAnsi"/>
          <w:lang w:eastAsia="en-US"/>
        </w:rPr>
        <w:t xml:space="preserve">названного Федерального закона </w:t>
      </w:r>
      <w:r>
        <w:rPr>
          <w:rFonts w:eastAsiaTheme="minorHAnsi"/>
          <w:lang w:eastAsia="en-US"/>
        </w:rPr>
        <w:t>розничная продажа алкогольной продукции и розничная пр</w:t>
      </w:r>
      <w:r>
        <w:rPr>
          <w:rFonts w:eastAsiaTheme="minorHAnsi"/>
          <w:lang w:eastAsia="en-US"/>
        </w:rPr>
        <w:t xml:space="preserve">одажа алкогольной продукции при оказании услуг общественного питания, за исключением случаев, указанных в </w:t>
      </w:r>
      <w:hyperlink r:id="rId11" w:history="1">
        <w:r w:rsidRPr="003D1F2C">
          <w:rPr>
            <w:rFonts w:eastAsiaTheme="minorHAnsi"/>
            <w:lang w:eastAsia="en-US"/>
          </w:rPr>
          <w:t>пунктах 3</w:t>
        </w:r>
      </w:hyperlink>
      <w:r w:rsidRPr="003D1F2C">
        <w:rPr>
          <w:rFonts w:eastAsiaTheme="minorHAnsi"/>
          <w:lang w:eastAsia="en-US"/>
        </w:rPr>
        <w:t xml:space="preserve"> и </w:t>
      </w:r>
      <w:hyperlink r:id="rId12" w:history="1">
        <w:r w:rsidRPr="003D1F2C">
          <w:rPr>
            <w:rFonts w:eastAsiaTheme="minorHAnsi"/>
            <w:lang w:eastAsia="en-US"/>
          </w:rPr>
          <w:t>6</w:t>
        </w:r>
      </w:hyperlink>
      <w:r w:rsidRPr="003D1F2C">
        <w:rPr>
          <w:rFonts w:eastAsiaTheme="minorHAnsi"/>
          <w:lang w:eastAsia="en-US"/>
        </w:rPr>
        <w:t xml:space="preserve"> на</w:t>
      </w:r>
      <w:r w:rsidR="003D1F2C">
        <w:rPr>
          <w:rFonts w:eastAsiaTheme="minorHAnsi"/>
          <w:lang w:eastAsia="en-US"/>
        </w:rPr>
        <w:t xml:space="preserve">стоящей статьи, не допускаются: </w:t>
      </w:r>
      <w:r>
        <w:rPr>
          <w:rFonts w:eastAsiaTheme="minorHAnsi"/>
          <w:lang w:eastAsia="en-US"/>
        </w:rPr>
        <w:t>1) в зданиях, строениях, сооруже</w:t>
      </w:r>
      <w:r>
        <w:rPr>
          <w:rFonts w:eastAsiaTheme="minorHAnsi"/>
          <w:lang w:eastAsia="en-US"/>
        </w:rPr>
        <w:t>ниях, помещениях, находящихся во владении, р</w:t>
      </w:r>
      <w:r w:rsidR="003D1F2C">
        <w:rPr>
          <w:rFonts w:eastAsiaTheme="minorHAnsi"/>
          <w:lang w:eastAsia="en-US"/>
        </w:rPr>
        <w:t xml:space="preserve">аспоряжении и (или) пользовании </w:t>
      </w:r>
      <w:r>
        <w:rPr>
          <w:rFonts w:eastAsiaTheme="minorHAnsi"/>
          <w:lang w:eastAsia="en-US"/>
        </w:rPr>
        <w:t>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</w:t>
      </w:r>
      <w:r>
        <w:rPr>
          <w:rFonts w:eastAsiaTheme="minorHAnsi"/>
          <w:lang w:eastAsia="en-US"/>
        </w:rPr>
        <w:t>ность на основании лицензии, выданной в порядке, установленном законодательством Российской Федерации, а также юридических лиц независимо от организационно-правовой формы и индивидуальных предпринимателей, осуществляющих наряду с основной (уставной) деятел</w:t>
      </w:r>
      <w:r>
        <w:rPr>
          <w:rFonts w:eastAsiaTheme="minorHAnsi"/>
          <w:lang w:eastAsia="en-US"/>
        </w:rPr>
        <w:t>ьностью медицинскую деятельность на основании лицензии, выданной в порядке, установленном законод</w:t>
      </w:r>
      <w:r w:rsidR="00794D0C">
        <w:rPr>
          <w:rFonts w:eastAsiaTheme="minorHAnsi"/>
          <w:lang w:eastAsia="en-US"/>
        </w:rPr>
        <w:t>ательством Российской Федерации.</w:t>
      </w:r>
    </w:p>
    <w:p w:rsidR="00176EDB" w:rsidRPr="003B25AD" w:rsidP="00176ED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B25AD">
        <w:rPr>
          <w:rFonts w:eastAsiaTheme="minorHAnsi"/>
          <w:lang w:eastAsia="en-US"/>
        </w:rPr>
        <w:t xml:space="preserve">Юридические лица, должностные лица и граждане, нарушающие требования настоящего Федерального </w:t>
      </w:r>
      <w:hyperlink r:id="rId9" w:history="1">
        <w:r w:rsidRPr="00BB545A">
          <w:rPr>
            <w:rFonts w:eastAsiaTheme="minorHAnsi"/>
            <w:lang w:eastAsia="en-US"/>
          </w:rPr>
          <w:t>закона</w:t>
        </w:r>
      </w:hyperlink>
      <w:r w:rsidRPr="00BB545A">
        <w:rPr>
          <w:rFonts w:eastAsiaTheme="minorHAnsi"/>
          <w:lang w:eastAsia="en-US"/>
        </w:rPr>
        <w:t>, несут ответственность в соответствии с законодательством Российской Федерации (</w:t>
      </w:r>
      <w:hyperlink r:id="rId13" w:history="1">
        <w:r w:rsidRPr="00BB545A">
          <w:rPr>
            <w:rFonts w:eastAsiaTheme="minorHAnsi"/>
            <w:lang w:eastAsia="en-US"/>
          </w:rPr>
          <w:t>пункт 3 статьи 26</w:t>
        </w:r>
      </w:hyperlink>
      <w:r w:rsidRPr="00BB545A">
        <w:rPr>
          <w:rFonts w:eastAsiaTheme="minorHAnsi"/>
          <w:lang w:eastAsia="en-US"/>
        </w:rPr>
        <w:t xml:space="preserve"> Федер</w:t>
      </w:r>
      <w:r w:rsidRPr="003B25AD">
        <w:rPr>
          <w:rFonts w:eastAsiaTheme="minorHAnsi"/>
          <w:lang w:eastAsia="en-US"/>
        </w:rPr>
        <w:t>ального закона от 22 ноября 1995 г. N 171-ФЗ).</w:t>
      </w:r>
    </w:p>
    <w:p w:rsidR="00176EDB" w:rsidRPr="003B25AD" w:rsidP="002E6C27">
      <w:pPr>
        <w:autoSpaceDE w:val="0"/>
        <w:autoSpaceDN w:val="0"/>
        <w:adjustRightInd w:val="0"/>
        <w:ind w:firstLine="567"/>
        <w:jc w:val="both"/>
      </w:pPr>
      <w:r w:rsidRPr="003B25AD">
        <w:rPr>
          <w:rFonts w:eastAsiaTheme="minorHAnsi"/>
          <w:lang w:eastAsia="en-US"/>
        </w:rPr>
        <w:t xml:space="preserve">Из материалов дела следует, что </w:t>
      </w:r>
      <w:r w:rsidR="00794D0C">
        <w:t>ИП Мамедов У.К.о.,</w:t>
      </w:r>
      <w:r w:rsidRPr="003B25AD" w:rsidR="00A064B9">
        <w:t xml:space="preserve"> </w:t>
      </w:r>
      <w:r w:rsidRPr="003B25AD">
        <w:t>являясь</w:t>
      </w:r>
      <w:r w:rsidR="00794D0C">
        <w:t xml:space="preserve">  индивидуальным предпринимателем</w:t>
      </w:r>
      <w:r w:rsidRPr="003B25AD">
        <w:t xml:space="preserve"> </w:t>
      </w:r>
      <w:r w:rsidR="0013745E">
        <w:t>, 15.06.2020 в 23-41</w:t>
      </w:r>
      <w:r w:rsidRPr="003B25AD" w:rsidR="00A064B9">
        <w:t xml:space="preserve"> часов, находясь </w:t>
      </w:r>
      <w:r w:rsidRPr="00FD7B9A" w:rsidR="00A209EE">
        <w:t>«ПЕРСОНАЛЬНЫЕ ДАННЫЕ»</w:t>
      </w:r>
      <w:r w:rsidRPr="003B25AD" w:rsidR="00A064B9">
        <w:t>, в нарушение ч. 2 ст. 16 Федерального Закона Российской Федерации от 22.11.1995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</w:t>
      </w:r>
      <w:r w:rsidR="002E6C27">
        <w:t>л</w:t>
      </w:r>
      <w:r w:rsidR="009125D0">
        <w:t xml:space="preserve">когольной продукции», осуществлял </w:t>
      </w:r>
      <w:r w:rsidRPr="003B25AD" w:rsidR="00A064B9">
        <w:t xml:space="preserve"> реализацию алкогольной </w:t>
      </w:r>
      <w:r w:rsidR="009125D0">
        <w:t>продукции – пива.</w:t>
      </w:r>
    </w:p>
    <w:p w:rsidR="000A1832" w:rsidRPr="003B25AD" w:rsidP="00B417A4">
      <w:pPr>
        <w:autoSpaceDE w:val="0"/>
        <w:autoSpaceDN w:val="0"/>
        <w:adjustRightInd w:val="0"/>
        <w:ind w:firstLine="567"/>
        <w:jc w:val="both"/>
      </w:pPr>
      <w:r w:rsidRPr="003B25AD">
        <w:rPr>
          <w:rFonts w:eastAsiaTheme="minorHAnsi"/>
          <w:lang w:eastAsia="en-US"/>
        </w:rPr>
        <w:t xml:space="preserve">Факт совершения </w:t>
      </w:r>
      <w:r w:rsidR="009125D0">
        <w:t>Мамедовым У.К.о.</w:t>
      </w:r>
      <w:r w:rsidRPr="003B25AD" w:rsidR="005D526C">
        <w:t xml:space="preserve"> </w:t>
      </w:r>
      <w:r w:rsidRPr="003B25AD">
        <w:rPr>
          <w:rFonts w:eastAsiaTheme="minorHAnsi"/>
          <w:lang w:eastAsia="en-US"/>
        </w:rPr>
        <w:t>административного правонарушения подтверждается доказательствами, имеющимися в материалах дела: протоколом об админис</w:t>
      </w:r>
      <w:r w:rsidR="009125D0">
        <w:rPr>
          <w:rFonts w:eastAsiaTheme="minorHAnsi"/>
          <w:lang w:eastAsia="en-US"/>
        </w:rPr>
        <w:t>т</w:t>
      </w:r>
      <w:r w:rsidR="0013745E">
        <w:rPr>
          <w:rFonts w:eastAsiaTheme="minorHAnsi"/>
          <w:lang w:eastAsia="en-US"/>
        </w:rPr>
        <w:t>ративном правонарушении № 324893/3885</w:t>
      </w:r>
      <w:r w:rsidRPr="003B25AD">
        <w:rPr>
          <w:rFonts w:eastAsiaTheme="minorHAnsi"/>
          <w:lang w:eastAsia="en-US"/>
        </w:rPr>
        <w:t xml:space="preserve"> от </w:t>
      </w:r>
      <w:r w:rsidR="0013745E">
        <w:rPr>
          <w:rFonts w:eastAsiaTheme="minorHAnsi"/>
          <w:lang w:eastAsia="en-US"/>
        </w:rPr>
        <w:t>16.06</w:t>
      </w:r>
      <w:r w:rsidR="009125D0">
        <w:rPr>
          <w:rFonts w:eastAsiaTheme="minorHAnsi"/>
          <w:lang w:eastAsia="en-US"/>
        </w:rPr>
        <w:t>.2020</w:t>
      </w:r>
      <w:r w:rsidRPr="003B25AD">
        <w:rPr>
          <w:rFonts w:eastAsiaTheme="minorHAnsi"/>
          <w:lang w:eastAsia="en-US"/>
        </w:rPr>
        <w:t xml:space="preserve"> (л.д. 2); </w:t>
      </w:r>
      <w:r w:rsidRPr="003B25AD">
        <w:t xml:space="preserve">рапортом от </w:t>
      </w:r>
      <w:r w:rsidR="0013745E">
        <w:t>15.06</w:t>
      </w:r>
      <w:r w:rsidR="009125D0">
        <w:t>.2020</w:t>
      </w:r>
      <w:r w:rsidRPr="003B25AD">
        <w:t xml:space="preserve"> (л.д.</w:t>
      </w:r>
      <w:r w:rsidR="009125D0">
        <w:t>3</w:t>
      </w:r>
      <w:r w:rsidRPr="003B25AD">
        <w:t xml:space="preserve">); </w:t>
      </w:r>
      <w:r w:rsidRPr="003B25AD" w:rsidR="009520E0">
        <w:t>протоколом осмотра</w:t>
      </w:r>
      <w:r w:rsidR="0013745E">
        <w:t xml:space="preserve"> помещений от 15.06</w:t>
      </w:r>
      <w:r w:rsidR="009125D0">
        <w:t>.2020</w:t>
      </w:r>
      <w:r w:rsidR="0013745E">
        <w:t xml:space="preserve"> (л.д.4</w:t>
      </w:r>
      <w:r w:rsidR="00535952">
        <w:t>);  протоколом изъятия вещей и документов</w:t>
      </w:r>
      <w:r w:rsidR="0013745E">
        <w:t xml:space="preserve"> от 16.06.2020 (л.д. 5-7</w:t>
      </w:r>
      <w:r w:rsidRPr="003B25AD" w:rsidR="009520E0">
        <w:t xml:space="preserve">); письменными объяснениями </w:t>
      </w:r>
      <w:r w:rsidR="001905E1">
        <w:t xml:space="preserve"> </w:t>
      </w:r>
      <w:r w:rsidRPr="00FD7B9A" w:rsidR="0061040B">
        <w:t>«ПЕРСОНАЛЬНЫЕ ДАННЫЕ»</w:t>
      </w:r>
      <w:r w:rsidRPr="003B25AD">
        <w:t xml:space="preserve"> </w:t>
      </w:r>
      <w:r w:rsidR="001905E1">
        <w:t>от 15.06.2020 (л.д.8</w:t>
      </w:r>
      <w:r w:rsidRPr="003B25AD" w:rsidR="009520E0">
        <w:t>);</w:t>
      </w:r>
      <w:r w:rsidR="000B6351">
        <w:t xml:space="preserve"> письменными объяснениями  </w:t>
      </w:r>
      <w:r w:rsidRPr="00FD7B9A" w:rsidR="0061040B">
        <w:t>«ПЕРСОНАЛЬНЫЕ ДАННЫЕ»</w:t>
      </w:r>
      <w:r w:rsidR="000B6351">
        <w:t xml:space="preserve"> от 15.06.2020 ( л.д.9); письменными объяснениями Мамедова У.К.о. от 15.06.2020 ( л.д.10); </w:t>
      </w:r>
      <w:r w:rsidR="007D6A01">
        <w:t xml:space="preserve"> копиями документов индивидуального предпринимателя Мамедова У.К.о. (л.д.</w:t>
      </w:r>
      <w:r w:rsidR="00233159">
        <w:t>11,14-17</w:t>
      </w:r>
      <w:r w:rsidR="007D6A01">
        <w:t>); копией договора аренды № 112 от 17.03.2020</w:t>
      </w:r>
      <w:r w:rsidR="00233159">
        <w:t xml:space="preserve"> (л.д.18-19</w:t>
      </w:r>
      <w:r w:rsidR="004B77DC">
        <w:t>); копией уведомления об осуществлении деяте</w:t>
      </w:r>
      <w:r w:rsidR="00B417A4">
        <w:t>льности от 15.06.2020 (л.д.21-22</w:t>
      </w:r>
      <w:r w:rsidRPr="003B25AD">
        <w:t>);</w:t>
      </w:r>
      <w:r w:rsidRPr="003B25AD" w:rsidR="00BB0423">
        <w:t xml:space="preserve">  </w:t>
      </w:r>
      <w:r w:rsidR="00B417A4">
        <w:t>сведениями о ранних привлечени</w:t>
      </w:r>
      <w:r w:rsidR="004E4363">
        <w:t xml:space="preserve">ях Мамедова У.К.о к административной </w:t>
      </w:r>
      <w:r w:rsidR="00902519">
        <w:t>о</w:t>
      </w:r>
      <w:r w:rsidR="00233159">
        <w:t>тветственности ( л.д.12-13</w:t>
      </w:r>
      <w:r w:rsidR="00E87F17">
        <w:t>); рапортом о помещении изъятой алкогольной продукции на хранение (л.д.29</w:t>
      </w:r>
      <w:r w:rsidRPr="003B25AD" w:rsidR="006B4559">
        <w:t>).</w:t>
      </w:r>
    </w:p>
    <w:p w:rsidR="00176EDB" w:rsidRPr="00BB545A" w:rsidP="00176ED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B25AD">
        <w:rPr>
          <w:rFonts w:eastAsiaTheme="minorHAnsi"/>
          <w:lang w:eastAsia="en-US"/>
        </w:rPr>
        <w:t xml:space="preserve">Таким образом, действия </w:t>
      </w:r>
      <w:r w:rsidR="00E87F17">
        <w:t>ИП Мамедова У.К.о.</w:t>
      </w:r>
      <w:r w:rsidR="00BB545A">
        <w:t xml:space="preserve"> </w:t>
      </w:r>
      <w:r w:rsidRPr="003B25AD">
        <w:rPr>
          <w:rFonts w:eastAsiaTheme="minorHAnsi"/>
          <w:lang w:eastAsia="en-US"/>
        </w:rPr>
        <w:t xml:space="preserve">образуют состав административного правонарушения, предусмотренный </w:t>
      </w:r>
      <w:hyperlink r:id="rId14" w:history="1">
        <w:r w:rsidR="00E87F17">
          <w:rPr>
            <w:rFonts w:eastAsiaTheme="minorHAnsi"/>
            <w:lang w:eastAsia="en-US"/>
          </w:rPr>
          <w:t>частью 3</w:t>
        </w:r>
        <w:r w:rsidRPr="00BB545A">
          <w:rPr>
            <w:rFonts w:eastAsiaTheme="minorHAnsi"/>
            <w:lang w:eastAsia="en-US"/>
          </w:rPr>
          <w:t xml:space="preserve"> статьи 14.16</w:t>
        </w:r>
      </w:hyperlink>
      <w:r w:rsidRPr="00BB545A">
        <w:rPr>
          <w:rFonts w:eastAsiaTheme="minorHAnsi"/>
          <w:lang w:eastAsia="en-US"/>
        </w:rPr>
        <w:t xml:space="preserve"> Кодекса Р</w:t>
      </w:r>
      <w:r w:rsidRPr="00BB545A">
        <w:rPr>
          <w:rFonts w:eastAsiaTheme="minorHAnsi"/>
          <w:lang w:eastAsia="en-US"/>
        </w:rPr>
        <w:t>оссийской Федерации об административных правонарушениях.</w:t>
      </w:r>
    </w:p>
    <w:p w:rsidR="00176EDB" w:rsidRPr="00BB545A" w:rsidP="00176ED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 доверять вышеуказанным доказательствам</w:t>
      </w:r>
      <w:r w:rsidRPr="00BB545A">
        <w:rPr>
          <w:rFonts w:eastAsiaTheme="minorHAnsi"/>
          <w:lang w:eastAsia="en-US"/>
        </w:rPr>
        <w:t xml:space="preserve"> оснований не имеется, так как они последовательны, непротиворечивы</w:t>
      </w:r>
      <w:r>
        <w:rPr>
          <w:rFonts w:eastAsiaTheme="minorHAnsi"/>
          <w:lang w:eastAsia="en-US"/>
        </w:rPr>
        <w:t>, согласуются  между собой.</w:t>
      </w:r>
    </w:p>
    <w:p w:rsidR="00176EDB" w:rsidRPr="009545F1" w:rsidP="00176EDB">
      <w:pPr>
        <w:ind w:firstLine="567"/>
        <w:jc w:val="both"/>
      </w:pPr>
      <w:r w:rsidRPr="009545F1">
        <w:rPr>
          <w:rFonts w:eastAsia="Calibri"/>
        </w:rPr>
        <w:t>Протокол об административном правонарушении составлен в соответ</w:t>
      </w:r>
      <w:r w:rsidRPr="009545F1">
        <w:rPr>
          <w:rFonts w:eastAsia="Calibri"/>
        </w:rPr>
        <w:t xml:space="preserve">ствии со </w:t>
      </w:r>
      <w:hyperlink r:id="rId15" w:history="1">
        <w:r w:rsidRPr="009545F1">
          <w:rPr>
            <w:rFonts w:eastAsia="Calibri"/>
          </w:rPr>
          <w:t>ст. 28.2</w:t>
        </w:r>
      </w:hyperlink>
      <w:r w:rsidRPr="009545F1">
        <w:rPr>
          <w:rFonts w:eastAsia="Calibri"/>
        </w:rPr>
        <w:t xml:space="preserve"> КоАП РФ, в нем отражены все, необходимые для разрешения дела сведения.</w:t>
      </w:r>
    </w:p>
    <w:p w:rsidR="00176EDB" w:rsidRPr="009545F1" w:rsidP="00176EDB">
      <w:pPr>
        <w:ind w:firstLine="567"/>
        <w:jc w:val="both"/>
      </w:pPr>
      <w:r w:rsidRPr="009545F1">
        <w:t>Объективных данных, ставящих под сом</w:t>
      </w:r>
      <w:r w:rsidRPr="009545F1">
        <w:t xml:space="preserve">нение вышеназванные доказательства, в деле не содержится, лицом, </w:t>
      </w:r>
      <w:r w:rsidRPr="009545F1">
        <w:rPr>
          <w:rFonts w:eastAsia="Calibri"/>
        </w:rPr>
        <w:t>в отношении, которого ведется производство по делу</w:t>
      </w:r>
      <w:r w:rsidRPr="009545F1">
        <w:t>, представлено не было.</w:t>
      </w:r>
    </w:p>
    <w:p w:rsidR="00176EDB" w:rsidRPr="009545F1" w:rsidP="00176EDB">
      <w:pPr>
        <w:autoSpaceDE w:val="0"/>
        <w:autoSpaceDN w:val="0"/>
        <w:adjustRightInd w:val="0"/>
        <w:ind w:firstLine="567"/>
        <w:jc w:val="both"/>
      </w:pPr>
      <w:r w:rsidRPr="009545F1">
        <w:t xml:space="preserve">Событие и состав административного правонарушения, ответственность за которое установлена </w:t>
      </w:r>
      <w:hyperlink r:id="rId16" w:history="1">
        <w:r w:rsidRPr="009545F1">
          <w:t>ч.</w:t>
        </w:r>
      </w:hyperlink>
      <w:r w:rsidR="004970D0">
        <w:t xml:space="preserve"> 3 </w:t>
      </w:r>
      <w:r w:rsidRPr="009545F1">
        <w:t xml:space="preserve"> ст. 14.16 КоАП РФ, установлены административным органом, что нашло свое подтверждение в суде. Доказательств обратного материалы дела не содержат. Нару</w:t>
      </w:r>
      <w:r w:rsidRPr="009545F1">
        <w:t>шений процедуры привлечения к административной ответственности судом не установлено.</w:t>
      </w:r>
    </w:p>
    <w:p w:rsidR="00176EDB" w:rsidRPr="009545F1" w:rsidP="00176EDB">
      <w:pPr>
        <w:autoSpaceDE w:val="0"/>
        <w:autoSpaceDN w:val="0"/>
        <w:adjustRightInd w:val="0"/>
        <w:ind w:firstLine="567"/>
        <w:jc w:val="both"/>
      </w:pPr>
      <w:r w:rsidRPr="009545F1">
        <w:t xml:space="preserve">В соответствии с </w:t>
      </w:r>
      <w:hyperlink r:id="rId17" w:history="1">
        <w:r w:rsidRPr="009545F1">
          <w:rPr>
            <w:rStyle w:val="Hyperlink"/>
            <w:color w:val="auto"/>
            <w:u w:val="none"/>
          </w:rPr>
          <w:t>частью 1 статьи 4.5</w:t>
        </w:r>
      </w:hyperlink>
      <w:r w:rsidRPr="009545F1">
        <w:t xml:space="preserve"> КоАП РФ</w:t>
      </w:r>
      <w:r w:rsidRPr="009545F1">
        <w:t xml:space="preserve"> срок давности привлечения к административной ответственности за совершение административного правонарушения, предусмотренного </w:t>
      </w:r>
      <w:hyperlink r:id="rId18" w:history="1">
        <w:r w:rsidR="00B417A4">
          <w:rPr>
            <w:rStyle w:val="Hyperlink"/>
            <w:color w:val="auto"/>
            <w:u w:val="none"/>
          </w:rPr>
          <w:t>частью 3</w:t>
        </w:r>
        <w:r w:rsidRPr="009545F1">
          <w:rPr>
            <w:rStyle w:val="Hyperlink"/>
            <w:color w:val="auto"/>
            <w:u w:val="none"/>
          </w:rPr>
          <w:t xml:space="preserve"> статьи 14.16</w:t>
        </w:r>
      </w:hyperlink>
      <w:r w:rsidRPr="009545F1">
        <w:t xml:space="preserve"> КоАП РФ</w:t>
      </w:r>
      <w:r w:rsidR="009545F1">
        <w:t xml:space="preserve">, </w:t>
      </w:r>
      <w:r w:rsidRPr="009545F1">
        <w:t xml:space="preserve"> на момент рассмотрения дела судом не истек.</w:t>
      </w:r>
    </w:p>
    <w:p w:rsidR="00176EDB" w:rsidRPr="003B25AD" w:rsidP="00176EDB">
      <w:pPr>
        <w:ind w:firstLine="567"/>
        <w:jc w:val="both"/>
      </w:pPr>
      <w:r w:rsidRPr="003B25AD"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176EDB" w:rsidRPr="003B25AD" w:rsidP="00176EDB">
      <w:pPr>
        <w:ind w:firstLine="567"/>
        <w:jc w:val="both"/>
      </w:pPr>
      <w:r w:rsidRPr="003B25AD">
        <w:t>При назначении административного наказания, учит</w:t>
      </w:r>
      <w:r w:rsidRPr="003B25AD">
        <w:t>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6EDB" w:rsidRPr="003B25AD" w:rsidP="00176EDB">
      <w:pPr>
        <w:autoSpaceDE w:val="0"/>
        <w:autoSpaceDN w:val="0"/>
        <w:adjustRightInd w:val="0"/>
        <w:ind w:firstLine="567"/>
        <w:jc w:val="both"/>
      </w:pPr>
      <w:r w:rsidRPr="003B25AD">
        <w:t xml:space="preserve">Обстоятельств, смягчающих и </w:t>
      </w:r>
      <w:r w:rsidRPr="003B25AD">
        <w:t>отягчающих ответственность не установлено.</w:t>
      </w:r>
    </w:p>
    <w:p w:rsidR="00012A6E" w:rsidP="004970D0">
      <w:pPr>
        <w:ind w:firstLine="567"/>
        <w:jc w:val="both"/>
      </w:pPr>
      <w:r w:rsidRPr="003B25AD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штрафа, в пределах </w:t>
      </w:r>
      <w:r w:rsidRPr="009545F1">
        <w:t xml:space="preserve">санкции </w:t>
      </w:r>
      <w:hyperlink r:id="rId18" w:history="1">
        <w:r w:rsidR="004970D0">
          <w:rPr>
            <w:rStyle w:val="Hyperlink"/>
            <w:color w:val="auto"/>
            <w:u w:val="none"/>
          </w:rPr>
          <w:t xml:space="preserve">частью 3 </w:t>
        </w:r>
        <w:r w:rsidRPr="009545F1">
          <w:rPr>
            <w:rStyle w:val="Hyperlink"/>
            <w:color w:val="auto"/>
            <w:u w:val="none"/>
          </w:rPr>
          <w:t xml:space="preserve"> статьи 14.16</w:t>
        </w:r>
      </w:hyperlink>
      <w:r w:rsidRPr="009545F1">
        <w:t xml:space="preserve">  КоАП </w:t>
      </w:r>
      <w:r w:rsidR="00840BD0">
        <w:t>РФ, без конфискации изъятой алкогольной продукции</w:t>
      </w:r>
      <w:r w:rsidR="001F072C">
        <w:t xml:space="preserve"> </w:t>
      </w:r>
      <w:r w:rsidR="006C11F4">
        <w:t xml:space="preserve">- пива ТМ «Левенбраун» в количестве 42 бутылок объемом 0,5 л каждая; сидра «Яблочный» в </w:t>
      </w:r>
      <w:r w:rsidR="00840BD0">
        <w:t xml:space="preserve"> металли</w:t>
      </w:r>
      <w:r w:rsidR="006C11F4">
        <w:t>ческой</w:t>
      </w:r>
      <w:r w:rsidR="001F072C">
        <w:t xml:space="preserve"> кег</w:t>
      </w:r>
      <w:r w:rsidR="006C11F4">
        <w:t>е  объемом 2</w:t>
      </w:r>
      <w:r w:rsidR="001F072C">
        <w:t>0 л</w:t>
      </w:r>
      <w:r w:rsidR="0060275B">
        <w:t xml:space="preserve"> ; пива «Пауланер» в пластиковой кеге объемом 30 л .</w:t>
      </w:r>
    </w:p>
    <w:p w:rsidR="00176EDB" w:rsidRPr="00112F23" w:rsidP="00112F23">
      <w:pPr>
        <w:ind w:firstLine="567"/>
        <w:jc w:val="both"/>
      </w:pPr>
      <w:r w:rsidRPr="003B25AD">
        <w:t xml:space="preserve">Руководствуясь ст. ст. 29.10 и 29.11 Кодекса Российской Федерации об административных правонарушениях, </w:t>
      </w:r>
      <w:r w:rsidR="00012A6E">
        <w:t>мировой судья</w:t>
      </w:r>
    </w:p>
    <w:p w:rsidR="00176EDB" w:rsidRPr="003B25AD" w:rsidP="00176EDB">
      <w:pPr>
        <w:ind w:firstLine="567"/>
        <w:jc w:val="center"/>
        <w:rPr>
          <w:b/>
        </w:rPr>
      </w:pPr>
      <w:r w:rsidRPr="003B25AD">
        <w:rPr>
          <w:b/>
        </w:rPr>
        <w:t>ПОСТАНОВИЛ:</w:t>
      </w:r>
    </w:p>
    <w:p w:rsidR="004970D0" w:rsidP="00176EDB">
      <w:pPr>
        <w:tabs>
          <w:tab w:val="left" w:pos="627"/>
        </w:tabs>
        <w:ind w:firstLine="567"/>
        <w:jc w:val="both"/>
      </w:pPr>
    </w:p>
    <w:p w:rsidR="00176EDB" w:rsidP="001367BC">
      <w:pPr>
        <w:tabs>
          <w:tab w:val="left" w:pos="627"/>
        </w:tabs>
        <w:ind w:firstLine="567"/>
        <w:jc w:val="both"/>
      </w:pPr>
      <w:r w:rsidRPr="003B25AD">
        <w:t xml:space="preserve">Признать </w:t>
      </w:r>
      <w:r w:rsidR="00623853">
        <w:rPr>
          <w:b/>
        </w:rPr>
        <w:t>Мамедова Умида Кямран оглы</w:t>
      </w:r>
      <w:r w:rsidRPr="003B25AD" w:rsidR="00623853">
        <w:t xml:space="preserve">, </w:t>
      </w:r>
      <w:r w:rsidRPr="00FD7B9A" w:rsidR="00A209EE">
        <w:t>«ПЕРСОНАЛЬНЫЕ ДАННЫЕ»</w:t>
      </w:r>
      <w:r w:rsidR="001367BC">
        <w:t>, виновным</w:t>
      </w:r>
      <w:r w:rsidRPr="003B25AD">
        <w:t xml:space="preserve"> в совершении административного правонарушения, предусмотренного </w:t>
      </w:r>
      <w:hyperlink r:id="rId18" w:history="1">
        <w:r w:rsidR="001367BC">
          <w:rPr>
            <w:rStyle w:val="Hyperlink"/>
            <w:color w:val="auto"/>
            <w:u w:val="none"/>
          </w:rPr>
          <w:t>частью 3</w:t>
        </w:r>
        <w:r w:rsidRPr="009545F1">
          <w:rPr>
            <w:rStyle w:val="Hyperlink"/>
            <w:color w:val="auto"/>
            <w:u w:val="none"/>
          </w:rPr>
          <w:t xml:space="preserve"> статьи 14.16</w:t>
        </w:r>
      </w:hyperlink>
      <w:r w:rsidRPr="009545F1">
        <w:rPr>
          <w:rStyle w:val="Hyperlink"/>
          <w:color w:val="auto"/>
          <w:u w:val="none"/>
        </w:rPr>
        <w:t xml:space="preserve"> </w:t>
      </w:r>
      <w:r w:rsidRPr="009545F1">
        <w:t>КоА</w:t>
      </w:r>
      <w:r w:rsidRPr="003B25AD">
        <w:t xml:space="preserve">П </w:t>
      </w:r>
      <w:r w:rsidR="001367BC">
        <w:t>РФ, и назначить ему</w:t>
      </w:r>
      <w:r w:rsidR="00012A6E">
        <w:t xml:space="preserve"> наказание</w:t>
      </w:r>
      <w:r w:rsidRPr="003B25AD">
        <w:t xml:space="preserve"> в виде штрафа в размере </w:t>
      </w:r>
      <w:r w:rsidR="001367BC">
        <w:t>2</w:t>
      </w:r>
      <w:r w:rsidRPr="003B25AD">
        <w:t>0</w:t>
      </w:r>
      <w:r w:rsidR="008E77DA">
        <w:t xml:space="preserve"> </w:t>
      </w:r>
      <w:r w:rsidRPr="003B25AD">
        <w:t>000 (</w:t>
      </w:r>
      <w:r w:rsidR="001367BC">
        <w:t>двадцать</w:t>
      </w:r>
      <w:r w:rsidRPr="003B25AD" w:rsidR="003B25AD">
        <w:t xml:space="preserve"> тысяч</w:t>
      </w:r>
      <w:r w:rsidR="000E113D">
        <w:t>) рублей 00 копеек без конфиска</w:t>
      </w:r>
      <w:r w:rsidR="008E77DA">
        <w:t>ции предмета совершения админист</w:t>
      </w:r>
      <w:r w:rsidR="000E113D">
        <w:t>р</w:t>
      </w:r>
      <w:r w:rsidR="008E77DA">
        <w:t>а</w:t>
      </w:r>
      <w:r w:rsidR="000E113D">
        <w:t>тивного правонарушения.</w:t>
      </w:r>
    </w:p>
    <w:p w:rsidR="001F072C" w:rsidRPr="003B25AD" w:rsidP="0060275B">
      <w:pPr>
        <w:ind w:firstLine="567"/>
        <w:jc w:val="both"/>
      </w:pPr>
      <w:r>
        <w:t xml:space="preserve"> Изъятую алкогольную продукцию-</w:t>
      </w:r>
      <w:r w:rsidRPr="000E113D">
        <w:t xml:space="preserve"> </w:t>
      </w:r>
      <w:r w:rsidR="0060275B">
        <w:t xml:space="preserve">пиво ТМ «Левенбраун» в количестве 42 бутылок объемом 0,5 л каждая; сидр «Яблочный» в  одной металлической кеге  объемом 20 л ; пива «Пауланер» в одной пластиковой кеге объемом 30 л </w:t>
      </w:r>
      <w:r>
        <w:t>- вернуть</w:t>
      </w:r>
      <w:r w:rsidR="008E77DA">
        <w:t xml:space="preserve"> по принадлежности ИП Мамедову У.К.о.</w:t>
      </w:r>
    </w:p>
    <w:p w:rsidR="0060275B" w:rsidP="001367BC">
      <w:pPr>
        <w:ind w:firstLine="567"/>
        <w:jc w:val="both"/>
        <w:rPr>
          <w:b/>
        </w:rPr>
      </w:pPr>
    </w:p>
    <w:p w:rsidR="001367BC" w:rsidP="001367BC">
      <w:pPr>
        <w:ind w:firstLine="567"/>
        <w:jc w:val="both"/>
      </w:pPr>
      <w:r w:rsidRPr="00E51754">
        <w:rPr>
          <w:b/>
        </w:rPr>
        <w:t>Штраф подлежит перечислению</w:t>
      </w:r>
      <w:r w:rsidRPr="00E51754">
        <w:rPr>
          <w:b/>
        </w:rPr>
        <w:t xml:space="preserve"> на следующие реквизиты</w:t>
      </w:r>
      <w:r w:rsidRPr="003B25AD">
        <w:t xml:space="preserve">: </w:t>
      </w:r>
    </w:p>
    <w:p w:rsidR="003D1D6B" w:rsidP="003D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</w:pPr>
      <w:r>
        <w:t>Получатель: УФК по Республике Крым (Министерство юстиции Республики Крым)  Наименование банка: Отделение Республика Крым Банка России//УФК по Республике Крым г.</w:t>
      </w:r>
      <w:r w:rsidR="001F072C">
        <w:t xml:space="preserve"> </w:t>
      </w:r>
      <w:r>
        <w:t xml:space="preserve">Симферополь ; ИНН </w:t>
      </w:r>
      <w:r>
        <w:rPr>
          <w:u w:val="single"/>
        </w:rPr>
        <w:t>9102013284</w:t>
      </w:r>
      <w:r>
        <w:t xml:space="preserve">;  КПП </w:t>
      </w:r>
      <w:r>
        <w:rPr>
          <w:u w:val="single"/>
        </w:rPr>
        <w:t>910201001</w:t>
      </w:r>
      <w:r>
        <w:t xml:space="preserve">; БИК </w:t>
      </w:r>
      <w:r>
        <w:rPr>
          <w:u w:val="single"/>
        </w:rPr>
        <w:t>013510002</w:t>
      </w:r>
      <w:r>
        <w:t xml:space="preserve"> </w:t>
      </w:r>
    </w:p>
    <w:p w:rsidR="003D1D6B" w:rsidRPr="008445BC" w:rsidP="00844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i/>
        </w:rPr>
      </w:pPr>
      <w:r>
        <w:t>Единый к</w:t>
      </w:r>
      <w:r>
        <w:t xml:space="preserve">азначейский счет  </w:t>
      </w:r>
      <w:r>
        <w:rPr>
          <w:u w:val="single"/>
        </w:rPr>
        <w:t>40102810645370000035</w:t>
      </w:r>
      <w:r>
        <w:t xml:space="preserve"> ; Казначейский счет  </w:t>
      </w:r>
      <w:r>
        <w:rPr>
          <w:u w:val="single"/>
        </w:rPr>
        <w:t>03100643000000017500</w:t>
      </w:r>
      <w:r>
        <w:t xml:space="preserve">;  Лицевой счет  </w:t>
      </w:r>
      <w:r>
        <w:rPr>
          <w:u w:val="single"/>
        </w:rPr>
        <w:t>04752203230</w:t>
      </w:r>
      <w:r>
        <w:t xml:space="preserve"> в УФК по  Республике Крым; Код Сводного реестра 35220323; </w:t>
      </w:r>
      <w:r>
        <w:rPr>
          <w:i/>
        </w:rPr>
        <w:t xml:space="preserve"> код классификации доходов бюджета – </w:t>
      </w:r>
      <w:r w:rsidRPr="008445BC" w:rsidR="008445BC">
        <w:t>828 1 16 01333 01 0000 140</w:t>
      </w:r>
      <w:r>
        <w:rPr>
          <w:i/>
          <w:color w:val="000000"/>
          <w:shd w:val="clear" w:color="auto" w:fill="FFFFFF"/>
        </w:rPr>
        <w:t>;</w:t>
      </w:r>
      <w:r>
        <w:rPr>
          <w:i/>
        </w:rPr>
        <w:t xml:space="preserve"> наиме</w:t>
      </w:r>
      <w:r w:rsidR="008445BC">
        <w:rPr>
          <w:i/>
        </w:rPr>
        <w:t>нование платежа – штрафы по постановлению № 5-99-47/2021 от 15</w:t>
      </w:r>
      <w:r>
        <w:rPr>
          <w:i/>
        </w:rPr>
        <w:t>.02.2021</w:t>
      </w:r>
      <w:r>
        <w:t xml:space="preserve">  </w:t>
      </w:r>
    </w:p>
    <w:p w:rsidR="00176EDB" w:rsidRPr="003B25AD" w:rsidP="001367BC">
      <w:pPr>
        <w:ind w:firstLine="567"/>
        <w:jc w:val="both"/>
        <w:rPr>
          <w:rFonts w:eastAsia="SimSun"/>
          <w:lang w:eastAsia="zh-CN"/>
        </w:rPr>
      </w:pPr>
      <w:r w:rsidRPr="003B25AD">
        <w:rPr>
          <w:rFonts w:eastAsia="SimSun"/>
          <w:lang w:eastAsia="zh-CN"/>
        </w:rPr>
        <w:t xml:space="preserve">Разъяснить, что в соответствии со ст.32.2 КоАП РФ,  </w:t>
      </w:r>
      <w:r w:rsidRPr="00E51754">
        <w:rPr>
          <w:rFonts w:eastAsia="SimSun"/>
          <w:b/>
          <w:lang w:eastAsia="zh-CN"/>
        </w:rPr>
        <w:t xml:space="preserve">административный штраф должен быть уплачен лицом, привлеченным к административной </w:t>
      </w:r>
      <w:r w:rsidRPr="00E51754">
        <w:rPr>
          <w:rFonts w:eastAsia="SimSun"/>
          <w:b/>
          <w:lang w:eastAsia="zh-CN"/>
        </w:rPr>
        <w:t xml:space="preserve">ответственности, не позднее 60 дней </w:t>
      </w:r>
      <w:r w:rsidRPr="003B25AD">
        <w:rPr>
          <w:rFonts w:eastAsia="SimSun"/>
          <w:lang w:eastAsia="zh-CN"/>
        </w:rPr>
        <w:t xml:space="preserve">со дня вступления постановления </w:t>
      </w:r>
      <w:r w:rsidRPr="003B25AD">
        <w:rPr>
          <w:rFonts w:eastAsia="SimSun"/>
          <w:lang w:eastAsia="zh-CN"/>
        </w:rPr>
        <w:t>о наложении административного штрафа в законную силу.</w:t>
      </w:r>
    </w:p>
    <w:p w:rsidR="00176EDB" w:rsidRPr="003B25AD" w:rsidP="00176EDB">
      <w:pPr>
        <w:autoSpaceDE w:val="0"/>
        <w:autoSpaceDN w:val="0"/>
        <w:adjustRightInd w:val="0"/>
        <w:ind w:firstLine="567"/>
        <w:jc w:val="both"/>
        <w:rPr>
          <w:rFonts w:eastAsia="SimSun"/>
          <w:lang w:eastAsia="zh-CN"/>
        </w:rPr>
      </w:pPr>
      <w:r w:rsidRPr="003B25AD">
        <w:rPr>
          <w:rFonts w:eastAsia="SimSu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176EDB" w:rsidRPr="003B25AD" w:rsidP="00176EDB">
      <w:pPr>
        <w:autoSpaceDE w:val="0"/>
        <w:autoSpaceDN w:val="0"/>
        <w:adjustRightInd w:val="0"/>
        <w:ind w:firstLine="567"/>
        <w:jc w:val="both"/>
        <w:outlineLvl w:val="2"/>
      </w:pPr>
      <w:r w:rsidRPr="003B25AD">
        <w:t xml:space="preserve">Неуплата административного штрафа в срок, предусмотренный настоящим </w:t>
      </w:r>
      <w:hyperlink r:id="rId19" w:history="1">
        <w:r w:rsidRPr="009545F1">
          <w:rPr>
            <w:rStyle w:val="Hyperlink"/>
            <w:color w:val="auto"/>
            <w:u w:val="none"/>
          </w:rPr>
          <w:t>Кодексом</w:t>
        </w:r>
      </w:hyperlink>
      <w:r w:rsidRPr="009545F1">
        <w:t>, влечет</w:t>
      </w:r>
      <w:r w:rsidRPr="003B25AD"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</w:t>
      </w:r>
      <w:r w:rsidRPr="003B25AD">
        <w:t>.25 КоАП РФ).</w:t>
      </w:r>
    </w:p>
    <w:p w:rsidR="00176EDB" w:rsidRPr="003B25AD" w:rsidP="00176EDB">
      <w:pPr>
        <w:ind w:firstLine="567"/>
        <w:jc w:val="both"/>
      </w:pPr>
      <w:r w:rsidRPr="003B25AD">
        <w:rPr>
          <w:rFonts w:eastAsia="SimSu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3B25AD">
        <w:t xml:space="preserve">через мирового судью судебного участка № 99 Ялтинского судебного района (городской округ Ялта) </w:t>
      </w:r>
      <w:r w:rsidRPr="003B25AD">
        <w:rPr>
          <w:rFonts w:eastAsia="SimSun"/>
          <w:iCs/>
          <w:lang w:eastAsia="zh-CN"/>
        </w:rPr>
        <w:t xml:space="preserve">в течение 10 дней со дня вынесения </w:t>
      </w:r>
      <w:r w:rsidRPr="003B25AD">
        <w:t>или получения копии постановления.</w:t>
      </w:r>
    </w:p>
    <w:p w:rsidR="00176EDB" w:rsidRPr="003B25AD" w:rsidP="00176EDB">
      <w:pPr>
        <w:ind w:firstLine="567"/>
        <w:jc w:val="both"/>
        <w:rPr>
          <w:b/>
        </w:rPr>
      </w:pPr>
    </w:p>
    <w:p w:rsidR="00882CE0" w:rsidP="00176EDB">
      <w:pPr>
        <w:ind w:firstLine="567"/>
        <w:jc w:val="both"/>
      </w:pPr>
    </w:p>
    <w:p w:rsidR="00176EDB" w:rsidRPr="009545F1" w:rsidP="00176EDB">
      <w:pPr>
        <w:ind w:firstLine="567"/>
        <w:jc w:val="both"/>
      </w:pPr>
      <w:r w:rsidRPr="009545F1">
        <w:t>Мировой судья:</w:t>
      </w:r>
      <w:r w:rsidRPr="009545F1">
        <w:tab/>
      </w:r>
      <w:r w:rsidRPr="009545F1">
        <w:tab/>
      </w:r>
      <w:r w:rsidRPr="009545F1">
        <w:tab/>
      </w:r>
      <w:r w:rsidRPr="009545F1">
        <w:tab/>
      </w:r>
      <w:r w:rsidRPr="009545F1">
        <w:tab/>
      </w:r>
      <w:r w:rsidRPr="009545F1">
        <w:tab/>
        <w:t>О.В. Переверзева</w:t>
      </w:r>
    </w:p>
    <w:p w:rsidR="00176EDB" w:rsidRPr="009545F1" w:rsidP="00176EDB">
      <w:pPr>
        <w:ind w:firstLine="567"/>
      </w:pPr>
    </w:p>
    <w:p w:rsidR="002E25FB" w:rsidRPr="003B25AD"/>
    <w:sectPr w:rsidSect="00112F23">
      <w:footerReference w:type="default" r:id="rId20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7790719"/>
      <w:docPartObj>
        <w:docPartGallery w:val="Page Numbers (Bottom of Page)"/>
        <w:docPartUnique/>
      </w:docPartObj>
    </w:sdtPr>
    <w:sdtContent>
      <w:p w:rsidR="0060275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8C8">
          <w:rPr>
            <w:noProof/>
          </w:rPr>
          <w:t>2</w:t>
        </w:r>
        <w:r>
          <w:fldChar w:fldCharType="end"/>
        </w:r>
      </w:p>
    </w:sdtContent>
  </w:sdt>
  <w:p w:rsidR="0060275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DB"/>
    <w:rsid w:val="00012A6E"/>
    <w:rsid w:val="000A1832"/>
    <w:rsid w:val="000B6351"/>
    <w:rsid w:val="000E113D"/>
    <w:rsid w:val="000F02B9"/>
    <w:rsid w:val="00112F23"/>
    <w:rsid w:val="001367BC"/>
    <w:rsid w:val="0013745E"/>
    <w:rsid w:val="00176EDB"/>
    <w:rsid w:val="001905E1"/>
    <w:rsid w:val="001F072C"/>
    <w:rsid w:val="001F4A0B"/>
    <w:rsid w:val="00233159"/>
    <w:rsid w:val="002E25FB"/>
    <w:rsid w:val="002E6C27"/>
    <w:rsid w:val="002F017E"/>
    <w:rsid w:val="00314B12"/>
    <w:rsid w:val="003850F8"/>
    <w:rsid w:val="003B25AD"/>
    <w:rsid w:val="003D1D6B"/>
    <w:rsid w:val="003D1F2C"/>
    <w:rsid w:val="00470BB9"/>
    <w:rsid w:val="004970D0"/>
    <w:rsid w:val="004B77DC"/>
    <w:rsid w:val="004D1D21"/>
    <w:rsid w:val="004E4363"/>
    <w:rsid w:val="00535952"/>
    <w:rsid w:val="005D526C"/>
    <w:rsid w:val="0060275B"/>
    <w:rsid w:val="0061040B"/>
    <w:rsid w:val="006170B3"/>
    <w:rsid w:val="00623853"/>
    <w:rsid w:val="00696D4A"/>
    <w:rsid w:val="006B4559"/>
    <w:rsid w:val="006C11F4"/>
    <w:rsid w:val="00774BFF"/>
    <w:rsid w:val="00794D0C"/>
    <w:rsid w:val="007D6A01"/>
    <w:rsid w:val="00837CDA"/>
    <w:rsid w:val="00840BD0"/>
    <w:rsid w:val="008445BC"/>
    <w:rsid w:val="00882CE0"/>
    <w:rsid w:val="008E77DA"/>
    <w:rsid w:val="00902519"/>
    <w:rsid w:val="009125D0"/>
    <w:rsid w:val="0092455D"/>
    <w:rsid w:val="009520E0"/>
    <w:rsid w:val="009545F1"/>
    <w:rsid w:val="00A064B9"/>
    <w:rsid w:val="00A209EE"/>
    <w:rsid w:val="00A647AA"/>
    <w:rsid w:val="00A7306C"/>
    <w:rsid w:val="00B11297"/>
    <w:rsid w:val="00B417A4"/>
    <w:rsid w:val="00BB0423"/>
    <w:rsid w:val="00BB545A"/>
    <w:rsid w:val="00C2379F"/>
    <w:rsid w:val="00C85D46"/>
    <w:rsid w:val="00DF4C38"/>
    <w:rsid w:val="00E36B70"/>
    <w:rsid w:val="00E51754"/>
    <w:rsid w:val="00E87F17"/>
    <w:rsid w:val="00F818C8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176EDB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76EDB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Title">
    <w:name w:val="Title"/>
    <w:basedOn w:val="Normal"/>
    <w:link w:val="a0"/>
    <w:qFormat/>
    <w:rsid w:val="00176EDB"/>
    <w:pPr>
      <w:jc w:val="center"/>
    </w:pPr>
    <w:rPr>
      <w:b/>
      <w:sz w:val="22"/>
      <w:szCs w:val="20"/>
    </w:rPr>
  </w:style>
  <w:style w:type="character" w:customStyle="1" w:styleId="a0">
    <w:name w:val="Название Знак"/>
    <w:basedOn w:val="DefaultParagraphFont"/>
    <w:link w:val="Title"/>
    <w:rsid w:val="00176EDB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176EDB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1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12F2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2F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1BB8E8D93774579ED71B08B128884C5079C8C38E6863990B74EA3BFFF52DE15442613E83DDEC6FBD318F7A3EDEEFA7BEA1A09801AyC7FN" TargetMode="External" /><Relationship Id="rId11" Type="http://schemas.openxmlformats.org/officeDocument/2006/relationships/hyperlink" Target="consultantplus://offline/ref=B6CEA8097CB298CA766856B962B2F9317AD18F3BA98323B9A6F0BED7A22F883FE7B596C046C1409EC3C8DD97A486C1BA58448DD16AB74263h5hAH" TargetMode="External" /><Relationship Id="rId12" Type="http://schemas.openxmlformats.org/officeDocument/2006/relationships/hyperlink" Target="consultantplus://offline/ref=B6CEA8097CB298CA766856B962B2F9317AD18F3BA98323B9A6F0BED7A22F883FE7B596C046C1409FCFC8DD97A486C1BA58448DD16AB74263h5hAH" TargetMode="External" /><Relationship Id="rId13" Type="http://schemas.openxmlformats.org/officeDocument/2006/relationships/hyperlink" Target="consultantplus://offline/ref=01BB8E8D93774579ED71B08B128884C5049F8A3AE2813990B74EA3BFFF52DE15442613E839DEC6FBD318F7A3EDEEFA7BEA1A09801AyC7FN" TargetMode="External" /><Relationship Id="rId14" Type="http://schemas.openxmlformats.org/officeDocument/2006/relationships/hyperlink" Target="consultantplus://offline/ref=BBC0B8ED245E5386840BD65694D00CEF6EB5FB6F092821CA394D8EEA68334857B2A176F0A6CC5B5F070D130314E0340769BAE59243DEk7rCM" TargetMode="External" /><Relationship Id="rId15" Type="http://schemas.openxmlformats.org/officeDocument/2006/relationships/hyperlink" Target="consultantplus://offline/ref=74B79A666E479441934B7FBE5D42E5257C0EC8E994D1AA76309C0FB669718EF20225B0DCDC75B694x0p4O" TargetMode="External" /><Relationship Id="rId16" Type="http://schemas.openxmlformats.org/officeDocument/2006/relationships/hyperlink" Target="consultantplus://offline/ref=03412FE7E1E73127E1FD9972BF6F07484DFA94EFD350FBCA782176022604B4613744A2AE9F1Fb0UAS" TargetMode="External" /><Relationship Id="rId17" Type="http://schemas.openxmlformats.org/officeDocument/2006/relationships/hyperlink" Target="consultantplus://offline/ref=7310C9CB026B513735BB5144D32677964433EF033A7DC4D91958F53DF8155B360C2F1EB91164w2uDM" TargetMode="External" /><Relationship Id="rId18" Type="http://schemas.openxmlformats.org/officeDocument/2006/relationships/hyperlink" Target="consultantplus://offline/ref=7310C9CB026B513735BB5144D32677964433EF033A7DC4D91958F53DF8155B360C2F1EB9136Cw2u9M" TargetMode="External" /><Relationship Id="rId19" Type="http://schemas.openxmlformats.org/officeDocument/2006/relationships/hyperlink" Target="consultantplus://offline/main?base=LAW;n=117401;fld=134;dst=102941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01BB8E8D93774579ED71B08B128884C504948D39E1813990B74EA3BFFF52DE15442613E831D6C5A4D60DE6FBE2E8E065EC0215821BC7yB7AN" TargetMode="External" /><Relationship Id="rId8" Type="http://schemas.openxmlformats.org/officeDocument/2006/relationships/hyperlink" Target="consultantplus://offline/ref=7CA03CD75B6437D0E8E3C3C498598574D75175CC1597989B4565D08D2803FA59C8281DDD1344344AECB3D4FECF4EB73ABBA716814876Y2e5H" TargetMode="External" /><Relationship Id="rId9" Type="http://schemas.openxmlformats.org/officeDocument/2006/relationships/hyperlink" Target="consultantplus://offline/ref=01BB8E8D93774579ED71B08B128884C5049F8A3AE2813990B74EA3BFFF52DE1556264BE73BD2D3AF8442A0AEEEyE73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