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D555C6">
        <w:rPr>
          <w:sz w:val="24"/>
          <w:szCs w:val="24"/>
        </w:rPr>
        <w:t>-81</w:t>
      </w:r>
      <w:r w:rsidR="00A52E7B">
        <w:rPr>
          <w:sz w:val="24"/>
          <w:szCs w:val="24"/>
        </w:rPr>
        <w:t>/2021</w:t>
      </w:r>
    </w:p>
    <w:p w:rsidR="000F28FA" w:rsidRPr="000F28FA" w:rsidP="000F28FA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 w:rsidR="00D555C6">
        <w:rPr>
          <w:rFonts w:ascii="Times New Roman" w:hAnsi="Times New Roman"/>
          <w:sz w:val="24"/>
          <w:szCs w:val="24"/>
        </w:rPr>
        <w:t>0099-01-2021-000139-74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D555C6">
        <w:rPr>
          <w:rFonts w:ascii="Times New Roman" w:hAnsi="Times New Roman"/>
          <w:sz w:val="24"/>
          <w:szCs w:val="24"/>
        </w:rPr>
        <w:t xml:space="preserve">                      16</w:t>
      </w:r>
      <w:r w:rsidR="00D429CF">
        <w:rPr>
          <w:rFonts w:ascii="Times New Roman" w:hAnsi="Times New Roman"/>
          <w:sz w:val="24"/>
          <w:szCs w:val="24"/>
        </w:rPr>
        <w:t xml:space="preserve"> марта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D55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D555C6">
        <w:rPr>
          <w:rFonts w:ascii="Times New Roman" w:hAnsi="Times New Roman"/>
          <w:b/>
          <w:sz w:val="24"/>
          <w:szCs w:val="24"/>
        </w:rPr>
        <w:t>Тимофеева Артура Евгеньевича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2B316D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B531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A52E7B">
        <w:rPr>
          <w:rFonts w:ascii="Times New Roman" w:hAnsi="Times New Roman"/>
          <w:sz w:val="24"/>
          <w:szCs w:val="24"/>
        </w:rPr>
        <w:t>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2B316D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Тимофеев А.Е.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695063">
        <w:rPr>
          <w:rFonts w:ascii="Times New Roman" w:hAnsi="Times New Roman"/>
          <w:sz w:val="24"/>
          <w:szCs w:val="24"/>
        </w:rPr>
        <w:t>аф в</w:t>
      </w:r>
      <w:r w:rsidR="00695063">
        <w:rPr>
          <w:rFonts w:ascii="Times New Roman" w:hAnsi="Times New Roman"/>
          <w:sz w:val="24"/>
          <w:szCs w:val="24"/>
        </w:rPr>
        <w:t xml:space="preserve"> размере 1000,00</w:t>
      </w:r>
      <w:r w:rsidRPr="00DD4212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695063">
        <w:rPr>
          <w:rFonts w:ascii="Times New Roman" w:hAnsi="Times New Roman"/>
          <w:sz w:val="24"/>
          <w:szCs w:val="24"/>
        </w:rPr>
        <w:t xml:space="preserve">18810182201012313138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 w:rsidR="00695063">
        <w:rPr>
          <w:rFonts w:ascii="Times New Roman" w:hAnsi="Times New Roman"/>
          <w:sz w:val="24"/>
          <w:szCs w:val="24"/>
        </w:rPr>
        <w:t>12</w:t>
      </w:r>
      <w:r w:rsidR="00E80CDB">
        <w:rPr>
          <w:rFonts w:ascii="Times New Roman" w:hAnsi="Times New Roman"/>
          <w:sz w:val="24"/>
          <w:szCs w:val="24"/>
        </w:rPr>
        <w:t>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695063">
        <w:rPr>
          <w:rFonts w:ascii="Times New Roman" w:hAnsi="Times New Roman"/>
          <w:sz w:val="24"/>
          <w:szCs w:val="24"/>
        </w:rPr>
        <w:t>, предусмотренного ч. 3 ст. 12.9</w:t>
      </w:r>
      <w:r w:rsidRPr="00DD4212">
        <w:rPr>
          <w:rFonts w:ascii="Times New Roman" w:hAnsi="Times New Roman"/>
          <w:sz w:val="24"/>
          <w:szCs w:val="24"/>
        </w:rPr>
        <w:t xml:space="preserve"> КоАП РФ, в ус</w:t>
      </w:r>
      <w:r w:rsidRPr="00DD4212">
        <w:rPr>
          <w:rFonts w:ascii="Times New Roman" w:hAnsi="Times New Roman"/>
          <w:sz w:val="24"/>
          <w:szCs w:val="24"/>
        </w:rPr>
        <w:t xml:space="preserve">тановленный законом срок, чем совершил  административное правонарушение, предусмотренное ч. 1 ст. 20.25 КоАП РФ.    </w:t>
      </w:r>
    </w:p>
    <w:p w:rsidR="001E42E8" w:rsidP="001E4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Тимофеев А.Е.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95063" w:rsidP="001E4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</w:t>
      </w:r>
      <w:r>
        <w:rPr>
          <w:rFonts w:ascii="Times New Roman" w:hAnsi="Times New Roman"/>
          <w:sz w:val="24"/>
          <w:szCs w:val="24"/>
        </w:rPr>
        <w:t>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</w:t>
      </w:r>
      <w:r>
        <w:rPr>
          <w:rFonts w:ascii="Times New Roman" w:hAnsi="Times New Roman"/>
          <w:sz w:val="24"/>
          <w:szCs w:val="24"/>
        </w:rPr>
        <w:t xml:space="preserve">ении рассмотрения дела. 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1E42E8">
        <w:rPr>
          <w:rFonts w:ascii="Times New Roman" w:hAnsi="Times New Roman"/>
          <w:sz w:val="24"/>
          <w:szCs w:val="24"/>
        </w:rPr>
        <w:t>Тимофеева А.Е.</w:t>
      </w:r>
      <w:r w:rsidR="00D962F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1E42E8">
        <w:rPr>
          <w:rFonts w:ascii="Times New Roman" w:hAnsi="Times New Roman"/>
          <w:sz w:val="24"/>
          <w:szCs w:val="24"/>
        </w:rPr>
        <w:t>82АП № 098381 от 08</w:t>
      </w:r>
      <w:r w:rsidR="00E80CDB">
        <w:rPr>
          <w:rFonts w:ascii="Times New Roman" w:hAnsi="Times New Roman"/>
          <w:sz w:val="24"/>
          <w:szCs w:val="24"/>
        </w:rPr>
        <w:t>.01.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</w:t>
      </w:r>
      <w:r w:rsidRPr="00DD4212">
        <w:rPr>
          <w:rFonts w:ascii="Times New Roman" w:hAnsi="Times New Roman"/>
          <w:sz w:val="24"/>
          <w:szCs w:val="24"/>
        </w:rPr>
        <w:t xml:space="preserve"> (л.д. </w:t>
      </w:r>
      <w:r w:rsidR="00D962F7">
        <w:rPr>
          <w:rFonts w:ascii="Times New Roman" w:hAnsi="Times New Roman"/>
          <w:sz w:val="24"/>
          <w:szCs w:val="24"/>
        </w:rPr>
        <w:t>1</w:t>
      </w:r>
      <w:r w:rsidR="00315F9C">
        <w:rPr>
          <w:rFonts w:ascii="Times New Roman" w:hAnsi="Times New Roman"/>
          <w:sz w:val="24"/>
          <w:szCs w:val="24"/>
        </w:rPr>
        <w:t>)</w:t>
      </w:r>
      <w:r w:rsidRPr="00DD4212" w:rsidR="000A7887">
        <w:rPr>
          <w:rFonts w:ascii="Times New Roman" w:hAnsi="Times New Roman"/>
          <w:sz w:val="24"/>
          <w:szCs w:val="24"/>
        </w:rPr>
        <w:t>; копией постановления</w:t>
      </w:r>
      <w:r w:rsidR="00315F9C">
        <w:rPr>
          <w:rFonts w:ascii="Times New Roman" w:hAnsi="Times New Roman"/>
          <w:sz w:val="24"/>
          <w:szCs w:val="24"/>
        </w:rPr>
        <w:t xml:space="preserve"> 18810182201012313138 от 12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315F9C">
        <w:rPr>
          <w:rFonts w:ascii="Times New Roman" w:hAnsi="Times New Roman"/>
          <w:sz w:val="24"/>
          <w:szCs w:val="24"/>
        </w:rPr>
        <w:t>нии в законную силу 27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5416C2">
        <w:rPr>
          <w:rFonts w:ascii="Times New Roman" w:hAnsi="Times New Roman"/>
          <w:sz w:val="24"/>
          <w:szCs w:val="24"/>
        </w:rPr>
        <w:t>4-5</w:t>
      </w:r>
      <w:r w:rsidR="00EB372D">
        <w:rPr>
          <w:rFonts w:ascii="Times New Roman" w:hAnsi="Times New Roman"/>
          <w:sz w:val="24"/>
          <w:szCs w:val="24"/>
        </w:rPr>
        <w:t>); сведени</w:t>
      </w:r>
      <w:r w:rsidR="005416C2">
        <w:rPr>
          <w:rFonts w:ascii="Times New Roman" w:hAnsi="Times New Roman"/>
          <w:sz w:val="24"/>
          <w:szCs w:val="24"/>
        </w:rPr>
        <w:t>ями о привлечении Тимофеева А.Е.</w:t>
      </w:r>
      <w:r w:rsidR="00EB372D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5416C2">
        <w:rPr>
          <w:rFonts w:ascii="Times New Roman" w:hAnsi="Times New Roman"/>
          <w:sz w:val="24"/>
          <w:szCs w:val="24"/>
        </w:rPr>
        <w:t>2,6)</w:t>
      </w:r>
      <w:r w:rsidR="00A50219">
        <w:rPr>
          <w:rFonts w:ascii="Times New Roman" w:hAnsi="Times New Roman"/>
          <w:sz w:val="24"/>
          <w:szCs w:val="24"/>
        </w:rPr>
        <w:t>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DD4212">
        <w:rPr>
          <w:rFonts w:ascii="Times New Roman" w:hAnsi="Times New Roman"/>
          <w:sz w:val="24"/>
          <w:szCs w:val="24"/>
        </w:rPr>
        <w:t xml:space="preserve">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5416C2">
        <w:rPr>
          <w:rFonts w:ascii="Times New Roman" w:hAnsi="Times New Roman"/>
          <w:sz w:val="24"/>
          <w:szCs w:val="24"/>
        </w:rPr>
        <w:t xml:space="preserve">Тимофеева А.Е.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</w:t>
      </w:r>
      <w:r w:rsidRPr="00DD4212">
        <w:rPr>
          <w:rFonts w:ascii="Times New Roman" w:hAnsi="Times New Roman"/>
          <w:sz w:val="24"/>
          <w:szCs w:val="24"/>
        </w:rPr>
        <w:t>тся характер совершенного правонарушения, а та</w:t>
      </w:r>
      <w:r w:rsidR="005416C2">
        <w:rPr>
          <w:rFonts w:ascii="Times New Roman" w:hAnsi="Times New Roman"/>
          <w:sz w:val="24"/>
          <w:szCs w:val="24"/>
        </w:rPr>
        <w:t xml:space="preserve">кже  </w:t>
      </w:r>
      <w:r w:rsidRPr="00DD4212">
        <w:rPr>
          <w:rFonts w:ascii="Times New Roman" w:hAnsi="Times New Roman"/>
          <w:sz w:val="24"/>
          <w:szCs w:val="24"/>
        </w:rPr>
        <w:t xml:space="preserve"> отсутствие </w:t>
      </w:r>
      <w:r w:rsidR="005416C2">
        <w:rPr>
          <w:rFonts w:ascii="Times New Roman" w:hAnsi="Times New Roman"/>
          <w:sz w:val="24"/>
          <w:szCs w:val="24"/>
        </w:rPr>
        <w:t xml:space="preserve">смягчающих и </w:t>
      </w:r>
      <w:r w:rsidRPr="00DD4212">
        <w:rPr>
          <w:rFonts w:ascii="Times New Roman" w:hAnsi="Times New Roman"/>
          <w:sz w:val="24"/>
          <w:szCs w:val="24"/>
        </w:rPr>
        <w:t>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</w:t>
      </w:r>
      <w:r w:rsidRPr="00DD4212">
        <w:rPr>
          <w:rFonts w:ascii="Times New Roman" w:hAnsi="Times New Roman"/>
          <w:sz w:val="24"/>
          <w:szCs w:val="24"/>
        </w:rPr>
        <w:t>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F02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F02EEA">
        <w:rPr>
          <w:rFonts w:ascii="Times New Roman" w:hAnsi="Times New Roman"/>
          <w:b/>
          <w:sz w:val="24"/>
          <w:szCs w:val="24"/>
        </w:rPr>
        <w:t>Тимофеева Артура Евгеньевича</w:t>
      </w:r>
      <w:r w:rsidRPr="00DD4212" w:rsidR="00F02EEA">
        <w:rPr>
          <w:rFonts w:ascii="Times New Roman" w:hAnsi="Times New Roman"/>
          <w:sz w:val="24"/>
          <w:szCs w:val="24"/>
        </w:rPr>
        <w:t xml:space="preserve">, </w:t>
      </w:r>
      <w:r w:rsidRPr="00FD7B9A" w:rsidR="002B316D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F02EEA">
        <w:rPr>
          <w:rFonts w:ascii="Times New Roman" w:hAnsi="Times New Roman"/>
          <w:sz w:val="24"/>
          <w:szCs w:val="24"/>
        </w:rPr>
        <w:t>ере 2000 (две тысячи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 xml:space="preserve">Штраф </w:t>
      </w:r>
      <w:r w:rsidRPr="00660F01">
        <w:rPr>
          <w:rFonts w:ascii="Times New Roman" w:hAnsi="Times New Roman"/>
          <w:b/>
          <w:sz w:val="24"/>
          <w:szCs w:val="24"/>
        </w:rPr>
        <w:t>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Получатель: УФК по Респу</w:t>
      </w:r>
      <w:r w:rsidR="00737A4A">
        <w:rPr>
          <w:rFonts w:ascii="Times New Roman" w:hAnsi="Times New Roman"/>
          <w:i/>
          <w:sz w:val="24"/>
          <w:szCs w:val="24"/>
        </w:rPr>
        <w:t>блике Крым (для УМВД России по городу Ялте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9103000760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9103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="003043BC">
        <w:rPr>
          <w:rFonts w:ascii="Times New Roman" w:hAnsi="Times New Roman"/>
          <w:i/>
          <w:sz w:val="24"/>
          <w:szCs w:val="24"/>
          <w:u w:val="single"/>
        </w:rPr>
        <w:t>04751А92480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</w:t>
      </w:r>
      <w:r w:rsidR="00F02EEA">
        <w:rPr>
          <w:rFonts w:ascii="Times New Roman" w:hAnsi="Times New Roman"/>
          <w:i/>
          <w:sz w:val="24"/>
          <w:szCs w:val="24"/>
        </w:rPr>
        <w:t>м</w:t>
      </w:r>
      <w:r w:rsidRPr="00CD67A7">
        <w:rPr>
          <w:rFonts w:ascii="Times New Roman" w:hAnsi="Times New Roman"/>
          <w:i/>
          <w:sz w:val="24"/>
          <w:szCs w:val="24"/>
        </w:rPr>
        <w:t>,</w:t>
      </w:r>
      <w:r w:rsidR="006B29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 w:rsidR="005C420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116 011210100011140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B2912">
        <w:rPr>
          <w:rFonts w:ascii="Times New Roman" w:hAnsi="Times New Roman"/>
          <w:i/>
          <w:sz w:val="24"/>
          <w:szCs w:val="24"/>
        </w:rPr>
        <w:t>УИН 18810491211200000571</w:t>
      </w:r>
      <w:r w:rsidR="005C4208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6B2912">
        <w:rPr>
          <w:rFonts w:ascii="Times New Roman" w:hAnsi="Times New Roman"/>
          <w:i/>
          <w:sz w:val="24"/>
          <w:szCs w:val="24"/>
        </w:rPr>
        <w:t xml:space="preserve"> ( постановление № 5-99-81/2021 от 16</w:t>
      </w:r>
      <w:r w:rsidR="005C4208">
        <w:rPr>
          <w:rFonts w:ascii="Times New Roman" w:hAnsi="Times New Roman"/>
          <w:i/>
          <w:sz w:val="24"/>
          <w:szCs w:val="24"/>
        </w:rPr>
        <w:t>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</w:t>
      </w:r>
      <w:r w:rsidRPr="00DD4212">
        <w:rPr>
          <w:rFonts w:ascii="Times New Roman" w:hAnsi="Times New Roman"/>
          <w:sz w:val="24"/>
          <w:szCs w:val="24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</w:t>
      </w:r>
      <w:r w:rsidRPr="00DD4212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</w:t>
      </w:r>
      <w:r w:rsidRPr="00DD4212">
        <w:rPr>
          <w:rFonts w:ascii="Times New Roman" w:hAnsi="Times New Roman"/>
          <w:sz w:val="24"/>
          <w:szCs w:val="24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</w:t>
      </w:r>
      <w:r w:rsidRPr="00DD4212">
        <w:rPr>
          <w:rFonts w:ascii="Times New Roman" w:hAnsi="Times New Roman"/>
          <w:sz w:val="24"/>
          <w:szCs w:val="24"/>
        </w:rPr>
        <w:t xml:space="preserve">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0F28FA"/>
    <w:rsid w:val="00121C93"/>
    <w:rsid w:val="001E42E8"/>
    <w:rsid w:val="00223DE2"/>
    <w:rsid w:val="002B316D"/>
    <w:rsid w:val="002D02C9"/>
    <w:rsid w:val="002F7A85"/>
    <w:rsid w:val="00302EA1"/>
    <w:rsid w:val="003043BC"/>
    <w:rsid w:val="00315F9C"/>
    <w:rsid w:val="00387EBF"/>
    <w:rsid w:val="003B5DC4"/>
    <w:rsid w:val="004A5D79"/>
    <w:rsid w:val="004E54F1"/>
    <w:rsid w:val="00541223"/>
    <w:rsid w:val="005416C2"/>
    <w:rsid w:val="00552FCE"/>
    <w:rsid w:val="005B0DC4"/>
    <w:rsid w:val="005C4208"/>
    <w:rsid w:val="005F17A8"/>
    <w:rsid w:val="0063376C"/>
    <w:rsid w:val="006556B6"/>
    <w:rsid w:val="00660F01"/>
    <w:rsid w:val="00695063"/>
    <w:rsid w:val="006B2912"/>
    <w:rsid w:val="006E7EA3"/>
    <w:rsid w:val="00737A4A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D73FD"/>
    <w:rsid w:val="00903CCA"/>
    <w:rsid w:val="0091226B"/>
    <w:rsid w:val="00961776"/>
    <w:rsid w:val="0099036C"/>
    <w:rsid w:val="00994E0A"/>
    <w:rsid w:val="009A0ABA"/>
    <w:rsid w:val="009E2628"/>
    <w:rsid w:val="00A10399"/>
    <w:rsid w:val="00A50219"/>
    <w:rsid w:val="00A52E7B"/>
    <w:rsid w:val="00A730EB"/>
    <w:rsid w:val="00A85F75"/>
    <w:rsid w:val="00A87071"/>
    <w:rsid w:val="00B00C86"/>
    <w:rsid w:val="00B531E9"/>
    <w:rsid w:val="00B7720B"/>
    <w:rsid w:val="00B91C67"/>
    <w:rsid w:val="00BC1367"/>
    <w:rsid w:val="00BF3AE9"/>
    <w:rsid w:val="00C2762B"/>
    <w:rsid w:val="00C57987"/>
    <w:rsid w:val="00CD67A7"/>
    <w:rsid w:val="00D40066"/>
    <w:rsid w:val="00D429CF"/>
    <w:rsid w:val="00D555C6"/>
    <w:rsid w:val="00D77F37"/>
    <w:rsid w:val="00D962F7"/>
    <w:rsid w:val="00DB3FF4"/>
    <w:rsid w:val="00DD3AD2"/>
    <w:rsid w:val="00DD4212"/>
    <w:rsid w:val="00DF1A2E"/>
    <w:rsid w:val="00E42177"/>
    <w:rsid w:val="00E623F2"/>
    <w:rsid w:val="00E703C1"/>
    <w:rsid w:val="00E80CDB"/>
    <w:rsid w:val="00EB372D"/>
    <w:rsid w:val="00F02EEA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