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13" w:rsidRPr="008275DF" w:rsidP="006315E6">
      <w:pPr>
        <w:pStyle w:val="10"/>
        <w:keepNext/>
        <w:keepLines/>
        <w:shd w:val="clear" w:color="auto" w:fill="auto"/>
        <w:spacing w:after="207"/>
        <w:ind w:left="4012" w:firstLine="28"/>
        <w:rPr>
          <w:sz w:val="18"/>
          <w:szCs w:val="18"/>
        </w:rPr>
      </w:pPr>
      <w:r w:rsidRPr="008275DF">
        <w:rPr>
          <w:sz w:val="18"/>
          <w:szCs w:val="18"/>
        </w:rPr>
        <w:t xml:space="preserve">Дело № 5-99-129/2024 УИД </w:t>
      </w:r>
      <w:r w:rsidRPr="008275DF">
        <w:rPr>
          <w:sz w:val="18"/>
          <w:szCs w:val="18"/>
          <w:lang w:eastAsia="en-US" w:bidi="en-US"/>
        </w:rPr>
        <w:t>91</w:t>
      </w:r>
      <w:r w:rsidRPr="008275DF">
        <w:rPr>
          <w:sz w:val="18"/>
          <w:szCs w:val="18"/>
          <w:lang w:val="en-US" w:eastAsia="en-US" w:bidi="en-US"/>
        </w:rPr>
        <w:t>MS</w:t>
      </w:r>
      <w:r w:rsidRPr="008275DF">
        <w:rPr>
          <w:sz w:val="18"/>
          <w:szCs w:val="18"/>
          <w:lang w:eastAsia="en-US" w:bidi="en-US"/>
        </w:rPr>
        <w:t>0099-01-2024-000793-03</w:t>
      </w:r>
    </w:p>
    <w:p w:rsidR="00124513" w:rsidRPr="008275DF">
      <w:pPr>
        <w:pStyle w:val="10"/>
        <w:keepNext/>
        <w:keepLines/>
        <w:shd w:val="clear" w:color="auto" w:fill="auto"/>
        <w:spacing w:after="0" w:line="240" w:lineRule="exact"/>
        <w:ind w:left="4040"/>
        <w:jc w:val="left"/>
        <w:rPr>
          <w:sz w:val="18"/>
          <w:szCs w:val="18"/>
        </w:rPr>
      </w:pPr>
      <w:r w:rsidRPr="008275DF">
        <w:rPr>
          <w:sz w:val="18"/>
          <w:szCs w:val="18"/>
        </w:rPr>
        <w:t>ПОСТАНОВЛЕНИЕ</w:t>
      </w:r>
    </w:p>
    <w:p w:rsidR="00124513" w:rsidRPr="008275DF">
      <w:pPr>
        <w:pStyle w:val="300"/>
        <w:shd w:val="clear" w:color="auto" w:fill="auto"/>
        <w:spacing w:after="262" w:line="240" w:lineRule="exact"/>
        <w:ind w:left="20"/>
        <w:rPr>
          <w:sz w:val="18"/>
          <w:szCs w:val="18"/>
        </w:rPr>
      </w:pPr>
      <w:r w:rsidRPr="008275DF">
        <w:rPr>
          <w:sz w:val="18"/>
          <w:szCs w:val="18"/>
        </w:rPr>
        <w:t>по делу об административном правонарушении</w:t>
      </w:r>
    </w:p>
    <w:p w:rsidR="00124513" w:rsidRPr="008275DF">
      <w:pPr>
        <w:pStyle w:val="21"/>
        <w:shd w:val="clear" w:color="auto" w:fill="auto"/>
        <w:tabs>
          <w:tab w:val="left" w:pos="7434"/>
        </w:tabs>
        <w:spacing w:before="0" w:after="232" w:line="240" w:lineRule="exact"/>
        <w:ind w:firstLine="800"/>
        <w:rPr>
          <w:sz w:val="18"/>
          <w:szCs w:val="18"/>
        </w:rPr>
      </w:pPr>
      <w:r w:rsidRPr="008275DF">
        <w:rPr>
          <w:sz w:val="18"/>
          <w:szCs w:val="18"/>
        </w:rPr>
        <w:t>г. Ялта</w:t>
      </w:r>
      <w:r w:rsidRPr="008275DF">
        <w:rPr>
          <w:sz w:val="18"/>
          <w:szCs w:val="18"/>
        </w:rPr>
        <w:tab/>
      </w:r>
      <w:r w:rsidR="008275DF">
        <w:rPr>
          <w:sz w:val="18"/>
          <w:szCs w:val="18"/>
        </w:rPr>
        <w:t xml:space="preserve">        </w:t>
      </w:r>
      <w:r w:rsidRPr="008275DF">
        <w:rPr>
          <w:sz w:val="18"/>
          <w:szCs w:val="18"/>
        </w:rPr>
        <w:t>14 мая 2024 года</w:t>
      </w:r>
    </w:p>
    <w:p w:rsidR="00124513" w:rsidRPr="008275DF">
      <w:pPr>
        <w:pStyle w:val="21"/>
        <w:shd w:val="clear" w:color="auto" w:fill="auto"/>
        <w:spacing w:before="0" w:after="0" w:line="259" w:lineRule="exact"/>
        <w:ind w:firstLine="800"/>
        <w:rPr>
          <w:sz w:val="18"/>
          <w:szCs w:val="18"/>
        </w:rPr>
      </w:pPr>
      <w:r w:rsidRPr="008275DF">
        <w:rPr>
          <w:sz w:val="18"/>
          <w:szCs w:val="18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8275DF">
        <w:rPr>
          <w:sz w:val="18"/>
          <w:szCs w:val="18"/>
        </w:rPr>
        <w:t>Переверзева</w:t>
      </w:r>
      <w:r w:rsidRPr="008275DF">
        <w:rPr>
          <w:sz w:val="18"/>
          <w:szCs w:val="18"/>
        </w:rPr>
        <w:t xml:space="preserve"> О.В.,</w:t>
      </w:r>
    </w:p>
    <w:p w:rsidR="00124513" w:rsidRPr="008275DF">
      <w:pPr>
        <w:pStyle w:val="21"/>
        <w:shd w:val="clear" w:color="auto" w:fill="auto"/>
        <w:spacing w:before="0" w:after="0" w:line="240" w:lineRule="exact"/>
        <w:jc w:val="right"/>
        <w:rPr>
          <w:sz w:val="18"/>
          <w:szCs w:val="18"/>
        </w:rPr>
      </w:pPr>
      <w:r w:rsidRPr="008275DF">
        <w:rPr>
          <w:sz w:val="18"/>
          <w:szCs w:val="18"/>
        </w:rPr>
        <w:t>с участием лица, привлекаемого к административной ответственности, Татаринова</w:t>
      </w:r>
    </w:p>
    <w:p w:rsidR="00124513" w:rsidRPr="008275DF">
      <w:pPr>
        <w:pStyle w:val="21"/>
        <w:shd w:val="clear" w:color="auto" w:fill="auto"/>
        <w:spacing w:before="0" w:after="0" w:line="240" w:lineRule="exact"/>
        <w:rPr>
          <w:sz w:val="18"/>
          <w:szCs w:val="18"/>
        </w:rPr>
      </w:pPr>
      <w:r w:rsidRPr="008275DF">
        <w:rPr>
          <w:sz w:val="18"/>
          <w:szCs w:val="18"/>
        </w:rPr>
        <w:t>К.А.,</w:t>
      </w:r>
    </w:p>
    <w:p w:rsidR="00124513" w:rsidRPr="008275DF" w:rsidP="006315E6">
      <w:pPr>
        <w:pStyle w:val="21"/>
        <w:shd w:val="clear" w:color="auto" w:fill="auto"/>
        <w:tabs>
          <w:tab w:val="left" w:pos="5122"/>
          <w:tab w:val="left" w:pos="5650"/>
        </w:tabs>
        <w:spacing w:before="0" w:after="0" w:line="274" w:lineRule="exact"/>
        <w:ind w:firstLine="800"/>
        <w:rPr>
          <w:sz w:val="18"/>
          <w:szCs w:val="18"/>
        </w:rPr>
      </w:pPr>
      <w:r w:rsidRPr="008275DF">
        <w:rPr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</w:t>
      </w:r>
      <w:r w:rsidRPr="008275DF">
        <w:rPr>
          <w:rStyle w:val="20"/>
          <w:sz w:val="18"/>
          <w:szCs w:val="18"/>
        </w:rPr>
        <w:t xml:space="preserve">ч. 4 ст. 20.8 КоАП РФ, </w:t>
      </w:r>
      <w:r w:rsidRPr="008275DF">
        <w:rPr>
          <w:sz w:val="18"/>
          <w:szCs w:val="18"/>
        </w:rPr>
        <w:t xml:space="preserve">в отношении </w:t>
      </w:r>
      <w:r w:rsidRPr="008275DF">
        <w:rPr>
          <w:rStyle w:val="20"/>
          <w:sz w:val="18"/>
          <w:szCs w:val="18"/>
        </w:rPr>
        <w:t xml:space="preserve">Татаринова Константина Александровича, </w:t>
      </w:r>
      <w:r w:rsidRPr="008275DF" w:rsidR="008275DF">
        <w:rPr>
          <w:sz w:val="18"/>
          <w:szCs w:val="18"/>
        </w:rPr>
        <w:t>«ДАННЫЕ ИЗЪЯТЫ»</w:t>
      </w:r>
      <w:r w:rsidRPr="008275DF">
        <w:rPr>
          <w:sz w:val="18"/>
          <w:szCs w:val="18"/>
        </w:rPr>
        <w:t>,</w:t>
      </w:r>
    </w:p>
    <w:p w:rsidR="00124513" w:rsidRPr="008275DF">
      <w:pPr>
        <w:pStyle w:val="10"/>
        <w:keepNext/>
        <w:keepLines/>
        <w:shd w:val="clear" w:color="auto" w:fill="auto"/>
        <w:spacing w:after="218" w:line="240" w:lineRule="exact"/>
        <w:ind w:left="4040"/>
        <w:jc w:val="left"/>
        <w:rPr>
          <w:sz w:val="18"/>
          <w:szCs w:val="18"/>
        </w:rPr>
      </w:pPr>
      <w:r w:rsidRPr="008275DF">
        <w:rPr>
          <w:rStyle w:val="12pt"/>
          <w:b/>
          <w:bCs/>
          <w:sz w:val="18"/>
          <w:szCs w:val="18"/>
        </w:rPr>
        <w:t>УСТАНОВИЛ:</w:t>
      </w:r>
    </w:p>
    <w:p w:rsidR="00124513" w:rsidRPr="008275DF">
      <w:pPr>
        <w:pStyle w:val="21"/>
        <w:shd w:val="clear" w:color="auto" w:fill="auto"/>
        <w:spacing w:before="0" w:after="0" w:line="283" w:lineRule="exact"/>
        <w:ind w:firstLine="680"/>
        <w:rPr>
          <w:sz w:val="18"/>
          <w:szCs w:val="18"/>
        </w:rPr>
      </w:pPr>
      <w:r w:rsidRPr="008275DF">
        <w:rPr>
          <w:sz w:val="18"/>
          <w:szCs w:val="18"/>
        </w:rPr>
        <w:t>«ДАННЫЕ ИЗЪЯТЫ»</w:t>
      </w:r>
      <w:r w:rsidRPr="008275DF" w:rsidR="00C83972">
        <w:rPr>
          <w:sz w:val="18"/>
          <w:szCs w:val="18"/>
        </w:rPr>
        <w:t xml:space="preserve">, Татаринов К.А. нарушил правила хранения оружия, а именно: не </w:t>
      </w:r>
      <w:r w:rsidRPr="008275DF" w:rsidR="006315E6">
        <w:rPr>
          <w:sz w:val="18"/>
          <w:szCs w:val="18"/>
        </w:rPr>
        <w:t xml:space="preserve">           </w:t>
      </w:r>
      <w:r w:rsidRPr="008275DF" w:rsidR="00C83972">
        <w:rPr>
          <w:sz w:val="18"/>
          <w:szCs w:val="18"/>
        </w:rPr>
        <w:t xml:space="preserve">ограничил доступ посторонних лиц к сейфу, в котором хранилось ружье </w:t>
      </w:r>
      <w:r w:rsidRPr="008275DF" w:rsidR="00C83972">
        <w:rPr>
          <w:sz w:val="18"/>
          <w:szCs w:val="18"/>
          <w:lang w:val="en-US" w:eastAsia="en-US" w:bidi="en-US"/>
        </w:rPr>
        <w:t>Lepage</w:t>
      </w:r>
      <w:r w:rsidRPr="008275DF" w:rsidR="00C83972">
        <w:rPr>
          <w:sz w:val="18"/>
          <w:szCs w:val="18"/>
          <w:lang w:eastAsia="en-US" w:bidi="en-US"/>
        </w:rPr>
        <w:t xml:space="preserve">, </w:t>
      </w:r>
      <w:r w:rsidRPr="008275DF" w:rsidR="00C83972">
        <w:rPr>
          <w:sz w:val="18"/>
          <w:szCs w:val="18"/>
        </w:rPr>
        <w:t xml:space="preserve">калибр </w:t>
      </w:r>
      <w:r w:rsidRPr="008275DF" w:rsidR="006315E6">
        <w:rPr>
          <w:sz w:val="18"/>
          <w:szCs w:val="18"/>
        </w:rPr>
        <w:t xml:space="preserve">              </w:t>
      </w:r>
      <w:r w:rsidRPr="008275DF" w:rsidR="00C83972">
        <w:rPr>
          <w:sz w:val="18"/>
          <w:szCs w:val="18"/>
        </w:rPr>
        <w:t xml:space="preserve">16 мм № 2157, чем совершил административное правонарушение, предусмотренное ч. 4 </w:t>
      </w:r>
      <w:r w:rsidRPr="008275DF" w:rsidR="006315E6">
        <w:rPr>
          <w:sz w:val="18"/>
          <w:szCs w:val="18"/>
        </w:rPr>
        <w:t xml:space="preserve">                  </w:t>
      </w:r>
      <w:r w:rsidRPr="008275DF" w:rsidR="00C83972">
        <w:rPr>
          <w:sz w:val="18"/>
          <w:szCs w:val="18"/>
        </w:rPr>
        <w:t>ст. 20.8 КоАП РФ.</w:t>
      </w:r>
    </w:p>
    <w:p w:rsidR="00124513" w:rsidRPr="008275DF">
      <w:pPr>
        <w:pStyle w:val="21"/>
        <w:shd w:val="clear" w:color="auto" w:fill="auto"/>
        <w:spacing w:before="0" w:after="0" w:line="283" w:lineRule="exact"/>
        <w:ind w:firstLine="680"/>
        <w:rPr>
          <w:sz w:val="18"/>
          <w:szCs w:val="18"/>
        </w:rPr>
      </w:pPr>
      <w:r w:rsidRPr="008275DF">
        <w:rPr>
          <w:sz w:val="18"/>
          <w:szCs w:val="18"/>
        </w:rPr>
        <w:t xml:space="preserve">Татаринов К.А. в судебном заседании вину в совершении правонарушения признал </w:t>
      </w:r>
      <w:r w:rsidRPr="008275DF" w:rsidR="006315E6">
        <w:rPr>
          <w:sz w:val="18"/>
          <w:szCs w:val="18"/>
        </w:rPr>
        <w:t xml:space="preserve">                  </w:t>
      </w:r>
      <w:r w:rsidRPr="008275DF">
        <w:rPr>
          <w:sz w:val="18"/>
          <w:szCs w:val="18"/>
        </w:rPr>
        <w:t xml:space="preserve">в полном объеме, пояснил, что 08 ноября 2023 года находился в реанимации </w:t>
      </w:r>
      <w:r w:rsidRPr="008275DF" w:rsidR="006315E6">
        <w:rPr>
          <w:sz w:val="18"/>
          <w:szCs w:val="18"/>
        </w:rPr>
        <w:t xml:space="preserve">                    </w:t>
      </w:r>
      <w:r w:rsidRPr="008275DF">
        <w:rPr>
          <w:sz w:val="18"/>
          <w:szCs w:val="18"/>
        </w:rPr>
        <w:t>Ливадийской</w:t>
      </w:r>
      <w:r w:rsidRPr="008275DF">
        <w:rPr>
          <w:sz w:val="18"/>
          <w:szCs w:val="18"/>
        </w:rPr>
        <w:t xml:space="preserve"> больницы, а по его месту жительства сотрудниками ОБЭП проводился </w:t>
      </w:r>
      <w:r w:rsidRPr="008275DF" w:rsidR="006315E6">
        <w:rPr>
          <w:sz w:val="18"/>
          <w:szCs w:val="18"/>
        </w:rPr>
        <w:t xml:space="preserve">                  </w:t>
      </w:r>
      <w:r w:rsidRPr="008275DF">
        <w:rPr>
          <w:sz w:val="18"/>
          <w:szCs w:val="18"/>
        </w:rPr>
        <w:t xml:space="preserve">обыск, все документы и ключи, в том числе, от сейфа, остались дома, его супруга в </w:t>
      </w:r>
      <w:r w:rsidRPr="008275DF" w:rsidR="006315E6">
        <w:rPr>
          <w:sz w:val="18"/>
          <w:szCs w:val="18"/>
        </w:rPr>
        <w:t xml:space="preserve">                </w:t>
      </w:r>
      <w:r w:rsidRPr="008275DF">
        <w:rPr>
          <w:sz w:val="18"/>
          <w:szCs w:val="18"/>
        </w:rPr>
        <w:t>присутствии сотрудников полиции открыла сейф.</w:t>
      </w:r>
    </w:p>
    <w:p w:rsidR="00124513" w:rsidRPr="008275DF">
      <w:pPr>
        <w:pStyle w:val="21"/>
        <w:shd w:val="clear" w:color="auto" w:fill="auto"/>
        <w:spacing w:before="0" w:after="0" w:line="283" w:lineRule="exact"/>
        <w:ind w:firstLine="680"/>
        <w:rPr>
          <w:sz w:val="18"/>
          <w:szCs w:val="18"/>
        </w:rPr>
      </w:pPr>
      <w:r w:rsidRPr="008275DF">
        <w:rPr>
          <w:sz w:val="18"/>
          <w:szCs w:val="18"/>
        </w:rPr>
        <w:t xml:space="preserve">Выслушав Татаринова К.А., исследовав представленные материалы дела, суд </w:t>
      </w:r>
      <w:r w:rsidRPr="008275DF" w:rsidR="006315E6">
        <w:rPr>
          <w:sz w:val="18"/>
          <w:szCs w:val="18"/>
        </w:rPr>
        <w:t xml:space="preserve">             </w:t>
      </w:r>
      <w:r w:rsidRPr="008275DF">
        <w:rPr>
          <w:sz w:val="18"/>
          <w:szCs w:val="18"/>
        </w:rPr>
        <w:t xml:space="preserve">приходит к убеждению, что вина Татаринова К.А. полностью установлена и </w:t>
      </w:r>
      <w:r w:rsidRPr="008275DF" w:rsidR="006315E6">
        <w:rPr>
          <w:sz w:val="18"/>
          <w:szCs w:val="18"/>
        </w:rPr>
        <w:t xml:space="preserve">                 </w:t>
      </w:r>
      <w:r w:rsidRPr="008275DF">
        <w:rPr>
          <w:sz w:val="18"/>
          <w:szCs w:val="18"/>
        </w:rPr>
        <w:t xml:space="preserve">подтверждается совокупностью собранных по делу доказательств, а именно: </w:t>
      </w:r>
      <w:r w:rsidRPr="008275DF" w:rsidR="006315E6">
        <w:rPr>
          <w:sz w:val="18"/>
          <w:szCs w:val="18"/>
        </w:rPr>
        <w:t xml:space="preserve">                         </w:t>
      </w:r>
      <w:r w:rsidRPr="008275DF">
        <w:rPr>
          <w:sz w:val="18"/>
          <w:szCs w:val="18"/>
        </w:rPr>
        <w:t>протоколом об административном правонарушении 8201 № 183239 от 12.03.2024 года, составленным уполномоченным лицом в соответствии с требованиями КоАП РФ (</w:t>
      </w:r>
      <w:r w:rsidRPr="008275DF">
        <w:rPr>
          <w:sz w:val="18"/>
          <w:szCs w:val="18"/>
        </w:rPr>
        <w:t>л.д</w:t>
      </w:r>
      <w:r w:rsidRPr="008275DF">
        <w:rPr>
          <w:sz w:val="18"/>
          <w:szCs w:val="18"/>
        </w:rPr>
        <w:t xml:space="preserve">. 2); рапортом сотрудника ОБЭП МВД по Республике Крым от 08.11.2023 </w:t>
      </w:r>
      <w:r w:rsidRPr="008275DF">
        <w:rPr>
          <w:sz w:val="18"/>
          <w:szCs w:val="18"/>
        </w:rPr>
        <w:t xml:space="preserve">( </w:t>
      </w:r>
      <w:r w:rsidRPr="008275DF">
        <w:rPr>
          <w:sz w:val="18"/>
          <w:szCs w:val="18"/>
        </w:rPr>
        <w:t xml:space="preserve">л.д.5); копией </w:t>
      </w:r>
      <w:r w:rsidRPr="008275DF" w:rsidR="006315E6">
        <w:rPr>
          <w:sz w:val="18"/>
          <w:szCs w:val="18"/>
        </w:rPr>
        <w:t xml:space="preserve">  </w:t>
      </w:r>
      <w:r w:rsidRPr="008275DF">
        <w:rPr>
          <w:sz w:val="18"/>
          <w:szCs w:val="18"/>
        </w:rPr>
        <w:t xml:space="preserve">протокола обыска от 08.11.2023 года с </w:t>
      </w:r>
      <w:r w:rsidRPr="008275DF">
        <w:rPr>
          <w:sz w:val="18"/>
          <w:szCs w:val="18"/>
        </w:rPr>
        <w:t>фототаблицей</w:t>
      </w:r>
      <w:r w:rsidRPr="008275DF">
        <w:rPr>
          <w:sz w:val="18"/>
          <w:szCs w:val="18"/>
        </w:rPr>
        <w:t xml:space="preserve"> ( л.д.6-28); копией разрешения на хранение и ношение оружия </w:t>
      </w:r>
      <w:r w:rsidRPr="008275DF">
        <w:rPr>
          <w:sz w:val="18"/>
          <w:szCs w:val="18"/>
          <w:lang w:eastAsia="en-US" w:bidi="en-US"/>
        </w:rPr>
        <w:t>-</w:t>
      </w:r>
      <w:r w:rsidRPr="008275DF">
        <w:rPr>
          <w:sz w:val="18"/>
          <w:szCs w:val="18"/>
          <w:lang w:val="en-US" w:eastAsia="en-US" w:bidi="en-US"/>
        </w:rPr>
        <w:t>Lepage</w:t>
      </w:r>
      <w:r w:rsidRPr="008275DF">
        <w:rPr>
          <w:sz w:val="18"/>
          <w:szCs w:val="18"/>
          <w:lang w:eastAsia="en-US" w:bidi="en-US"/>
        </w:rPr>
        <w:t xml:space="preserve">, </w:t>
      </w:r>
      <w:r w:rsidRPr="008275DF">
        <w:rPr>
          <w:sz w:val="18"/>
          <w:szCs w:val="18"/>
        </w:rPr>
        <w:t xml:space="preserve">калибр 16 мм № 2157 со сроком действия до 10 </w:t>
      </w:r>
      <w:r w:rsidRPr="008275DF" w:rsidR="006315E6">
        <w:rPr>
          <w:sz w:val="18"/>
          <w:szCs w:val="18"/>
        </w:rPr>
        <w:t xml:space="preserve">               </w:t>
      </w:r>
      <w:r w:rsidRPr="008275DF">
        <w:rPr>
          <w:sz w:val="18"/>
          <w:szCs w:val="18"/>
        </w:rPr>
        <w:t xml:space="preserve">декабря 2026 года ( л.д.29); письменными объяснениями Татаринова К.А. от 12.03.2024 ( л.д.40);справкой на Татаринова К.А. (л.д.41); квитанцией № 32 от 01.04.2024 года на </w:t>
      </w:r>
      <w:r w:rsidRPr="008275DF" w:rsidR="006315E6">
        <w:rPr>
          <w:sz w:val="18"/>
          <w:szCs w:val="18"/>
        </w:rPr>
        <w:t xml:space="preserve">               </w:t>
      </w:r>
      <w:r w:rsidRPr="008275DF">
        <w:rPr>
          <w:sz w:val="18"/>
          <w:szCs w:val="18"/>
        </w:rPr>
        <w:t xml:space="preserve">принятое ружье </w:t>
      </w:r>
      <w:r w:rsidRPr="008275DF">
        <w:rPr>
          <w:sz w:val="18"/>
          <w:szCs w:val="18"/>
          <w:lang w:val="en-US" w:eastAsia="en-US" w:bidi="en-US"/>
        </w:rPr>
        <w:t>Lepage</w:t>
      </w:r>
      <w:r w:rsidRPr="008275DF">
        <w:rPr>
          <w:sz w:val="18"/>
          <w:szCs w:val="18"/>
          <w:lang w:eastAsia="en-US" w:bidi="en-US"/>
        </w:rPr>
        <w:t xml:space="preserve">, </w:t>
      </w:r>
      <w:r w:rsidRPr="008275DF">
        <w:rPr>
          <w:sz w:val="18"/>
          <w:szCs w:val="18"/>
        </w:rPr>
        <w:t>калибр 16 мм № 2157 (л.д.42).</w:t>
      </w:r>
    </w:p>
    <w:p w:rsidR="00124513" w:rsidRPr="008275DF">
      <w:pPr>
        <w:pStyle w:val="21"/>
        <w:shd w:val="clear" w:color="auto" w:fill="auto"/>
        <w:spacing w:before="0" w:after="0" w:line="283" w:lineRule="exact"/>
        <w:ind w:firstLine="680"/>
        <w:rPr>
          <w:sz w:val="18"/>
          <w:szCs w:val="18"/>
        </w:rPr>
      </w:pPr>
      <w:r w:rsidRPr="008275DF">
        <w:rPr>
          <w:sz w:val="18"/>
          <w:szCs w:val="18"/>
        </w:rPr>
        <w:t>Совокупность вышеуказанных доказательств судом признается достоверной и достаточной для разрешения настоящего дела.</w:t>
      </w:r>
    </w:p>
    <w:p w:rsidR="00124513" w:rsidRPr="008275DF">
      <w:pPr>
        <w:pStyle w:val="21"/>
        <w:shd w:val="clear" w:color="auto" w:fill="auto"/>
        <w:spacing w:before="0" w:after="0" w:line="283" w:lineRule="exact"/>
        <w:ind w:firstLine="680"/>
        <w:rPr>
          <w:sz w:val="18"/>
          <w:szCs w:val="18"/>
        </w:rPr>
      </w:pPr>
      <w:r w:rsidRPr="008275DF">
        <w:rPr>
          <w:sz w:val="18"/>
          <w:szCs w:val="18"/>
        </w:rPr>
        <w:t>Действия Татаринова К.А. правильно квалифицированы по ч. 4 ст. 20.8 КоАП РФ, как нарушение правил хранения, ношения или уничтожения оружия и патронов к нему гражданами.</w:t>
      </w:r>
    </w:p>
    <w:p w:rsidR="00124513" w:rsidRPr="008275DF">
      <w:pPr>
        <w:pStyle w:val="21"/>
        <w:shd w:val="clear" w:color="auto" w:fill="auto"/>
        <w:spacing w:before="0" w:after="0" w:line="283" w:lineRule="exact"/>
        <w:ind w:firstLine="680"/>
        <w:rPr>
          <w:sz w:val="18"/>
          <w:szCs w:val="18"/>
        </w:rPr>
      </w:pPr>
      <w:r w:rsidRPr="008275DF">
        <w:rPr>
          <w:sz w:val="18"/>
          <w:szCs w:val="18"/>
        </w:rPr>
        <w:t xml:space="preserve">Согласно ст.22 Федерального закона от 13.12.1996 </w:t>
      </w:r>
      <w:r w:rsidRPr="008275DF">
        <w:rPr>
          <w:sz w:val="18"/>
          <w:szCs w:val="18"/>
          <w:lang w:val="en-US" w:eastAsia="en-US" w:bidi="en-US"/>
        </w:rPr>
        <w:t>N</w:t>
      </w:r>
      <w:r w:rsidRPr="008275DF">
        <w:rPr>
          <w:sz w:val="18"/>
          <w:szCs w:val="18"/>
          <w:lang w:eastAsia="en-US" w:bidi="en-US"/>
        </w:rPr>
        <w:t xml:space="preserve"> </w:t>
      </w:r>
      <w:r w:rsidRPr="008275DF">
        <w:rPr>
          <w:sz w:val="18"/>
          <w:szCs w:val="18"/>
        </w:rPr>
        <w:t xml:space="preserve">150-ФЗ (ред. от 25.12.2023) "Об оружии" гражданское и служебное оружие должно храниться в условиях, обеспечивающих </w:t>
      </w:r>
      <w:r w:rsidRPr="008275DF" w:rsidR="006315E6">
        <w:rPr>
          <w:sz w:val="18"/>
          <w:szCs w:val="18"/>
        </w:rPr>
        <w:t xml:space="preserve">           </w:t>
      </w:r>
      <w:r w:rsidRPr="008275DF">
        <w:rPr>
          <w:sz w:val="18"/>
          <w:szCs w:val="18"/>
        </w:rPr>
        <w:t>его сохранность, безопасность хранения и исключающих доступ к нему посторонних лиц.</w:t>
      </w:r>
    </w:p>
    <w:p w:rsidR="006315E6" w:rsidRPr="008275DF">
      <w:pPr>
        <w:pStyle w:val="21"/>
        <w:shd w:val="clear" w:color="auto" w:fill="auto"/>
        <w:spacing w:before="0" w:after="0" w:line="283" w:lineRule="exact"/>
        <w:ind w:firstLine="680"/>
        <w:rPr>
          <w:sz w:val="18"/>
          <w:szCs w:val="18"/>
        </w:rPr>
      </w:pPr>
      <w:r w:rsidRPr="008275DF">
        <w:rPr>
          <w:sz w:val="18"/>
          <w:szCs w:val="18"/>
        </w:rPr>
        <w:t xml:space="preserve">В соответствии с п.59 Правил оборота гражданского и служебного оружия и патронов к нему на территории Российской Федерации, утвержденных Постановлением Правительства </w:t>
      </w:r>
      <w:r w:rsidRPr="008275DF">
        <w:rPr>
          <w:sz w:val="18"/>
          <w:szCs w:val="18"/>
        </w:rPr>
        <w:t xml:space="preserve"> </w:t>
      </w:r>
      <w:r w:rsidRPr="008275DF">
        <w:rPr>
          <w:sz w:val="18"/>
          <w:szCs w:val="18"/>
        </w:rPr>
        <w:t xml:space="preserve">РФ от 21.07.1998 г.№ 814 принадлежащие гражданам Российской Федерации оружие и патроны, а также инициирующие и воспламеняющие </w:t>
      </w:r>
      <w:r w:rsidRPr="008275DF">
        <w:rPr>
          <w:sz w:val="18"/>
          <w:szCs w:val="18"/>
        </w:rPr>
        <w:t>вещества</w:t>
      </w:r>
      <w:r w:rsidRPr="008275DF">
        <w:rPr>
          <w:sz w:val="18"/>
          <w:szCs w:val="18"/>
        </w:rPr>
        <w:t xml:space="preserve"> и материалы (порох, </w:t>
      </w:r>
      <w:r w:rsidRPr="008275DF">
        <w:rPr>
          <w:sz w:val="18"/>
          <w:szCs w:val="18"/>
        </w:rPr>
        <w:t xml:space="preserve">             </w:t>
      </w:r>
      <w:r w:rsidRPr="008275DF">
        <w:rPr>
          <w:sz w:val="18"/>
          <w:szCs w:val="18"/>
        </w:rPr>
        <w:t xml:space="preserve">капсюли) для самостоятельного снаряжения патронов к гражданскому огнестрельному </w:t>
      </w:r>
    </w:p>
    <w:p w:rsidR="00124513" w:rsidRPr="008275DF" w:rsidP="006315E6">
      <w:pPr>
        <w:pStyle w:val="21"/>
        <w:shd w:val="clear" w:color="auto" w:fill="auto"/>
        <w:spacing w:before="0" w:after="0" w:line="283" w:lineRule="exact"/>
        <w:rPr>
          <w:sz w:val="18"/>
          <w:szCs w:val="18"/>
        </w:rPr>
      </w:pPr>
      <w:r w:rsidRPr="008275DF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8275DF" w:rsidR="00C83972">
        <w:rPr>
          <w:sz w:val="18"/>
          <w:szCs w:val="18"/>
        </w:rPr>
        <w:t xml:space="preserve">длинноствольному оружию должны храниться по месту их жительства с соблюдением </w:t>
      </w:r>
      <w:r w:rsidRPr="008275DF">
        <w:rPr>
          <w:sz w:val="18"/>
          <w:szCs w:val="18"/>
        </w:rPr>
        <w:t xml:space="preserve"> </w:t>
      </w:r>
      <w:r w:rsidRPr="008275DF" w:rsidR="00C83972">
        <w:rPr>
          <w:sz w:val="18"/>
          <w:szCs w:val="18"/>
        </w:rPr>
        <w:t>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</w:t>
      </w:r>
      <w:r w:rsidRPr="008275DF" w:rsidR="00C83972">
        <w:rPr>
          <w:sz w:val="18"/>
          <w:szCs w:val="18"/>
        </w:rPr>
        <w:t xml:space="preserve"> 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 w:rsidR="00124513" w:rsidRPr="008275DF">
      <w:pPr>
        <w:pStyle w:val="21"/>
        <w:shd w:val="clear" w:color="auto" w:fill="auto"/>
        <w:spacing w:before="0" w:after="0" w:line="278" w:lineRule="exact"/>
        <w:ind w:firstLine="760"/>
        <w:rPr>
          <w:sz w:val="18"/>
          <w:szCs w:val="18"/>
        </w:rPr>
      </w:pPr>
      <w:r w:rsidRPr="008275DF">
        <w:rPr>
          <w:sz w:val="18"/>
          <w:szCs w:val="1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124513" w:rsidRPr="008275DF">
      <w:pPr>
        <w:pStyle w:val="21"/>
        <w:shd w:val="clear" w:color="auto" w:fill="auto"/>
        <w:spacing w:before="0" w:after="0" w:line="278" w:lineRule="exact"/>
        <w:ind w:firstLine="760"/>
        <w:rPr>
          <w:sz w:val="18"/>
          <w:szCs w:val="18"/>
        </w:rPr>
      </w:pPr>
      <w:r w:rsidRPr="008275DF">
        <w:rPr>
          <w:sz w:val="18"/>
          <w:szCs w:val="18"/>
        </w:rPr>
        <w:t>Нарушений гарантированных Конституцией РФ и ст. 25.1 КоАП РФ прав, в том числе права на защиту, не усматривается. Нарушений принципов презумпции невиновности и законности, закрепленных в ст. ст. 1.5, 1.6 КоАП РФ, при рассмотрении дела не допущено.</w:t>
      </w:r>
    </w:p>
    <w:p w:rsidR="00124513" w:rsidRPr="008275DF">
      <w:pPr>
        <w:pStyle w:val="21"/>
        <w:shd w:val="clear" w:color="auto" w:fill="auto"/>
        <w:spacing w:before="0" w:after="0" w:line="278" w:lineRule="exact"/>
        <w:ind w:firstLine="760"/>
        <w:rPr>
          <w:sz w:val="18"/>
          <w:szCs w:val="18"/>
        </w:rPr>
      </w:pPr>
      <w:r w:rsidRPr="008275DF">
        <w:rPr>
          <w:sz w:val="18"/>
          <w:szCs w:val="18"/>
        </w:rPr>
        <w:t xml:space="preserve">При назначении наказания учитывается характер совершенного правонарушения, отсутствие смягчающих ответственность обстоятельств, а также отсутствие отягчающих ответственность обстоятельств. В связи </w:t>
      </w:r>
      <w:r w:rsidRPr="008275DF">
        <w:rPr>
          <w:sz w:val="18"/>
          <w:szCs w:val="18"/>
        </w:rPr>
        <w:t>с</w:t>
      </w:r>
      <w:r w:rsidRPr="008275DF">
        <w:rPr>
          <w:sz w:val="18"/>
          <w:szCs w:val="18"/>
        </w:rPr>
        <w:t xml:space="preserve"> </w:t>
      </w:r>
      <w:r w:rsidRPr="008275DF">
        <w:rPr>
          <w:sz w:val="18"/>
          <w:szCs w:val="18"/>
        </w:rPr>
        <w:t>изложенным</w:t>
      </w:r>
      <w:r w:rsidRPr="008275DF">
        <w:rPr>
          <w:sz w:val="18"/>
          <w:szCs w:val="18"/>
        </w:rPr>
        <w:t xml:space="preserve">, </w:t>
      </w:r>
      <w:r w:rsidRPr="008275DF">
        <w:rPr>
          <w:sz w:val="18"/>
          <w:szCs w:val="18"/>
        </w:rPr>
        <w:t xml:space="preserve">мировой судья полагает </w:t>
      </w:r>
      <w:r w:rsidRPr="008275DF" w:rsidR="006315E6">
        <w:rPr>
          <w:sz w:val="18"/>
          <w:szCs w:val="18"/>
        </w:rPr>
        <w:t xml:space="preserve">             </w:t>
      </w:r>
      <w:r w:rsidRPr="008275DF">
        <w:rPr>
          <w:sz w:val="18"/>
          <w:szCs w:val="18"/>
        </w:rPr>
        <w:t>необходимым назначить ему наказание в пределах санкции ч. 4 статьи 20.8 КоАП РФ, в виде штрафа.</w:t>
      </w:r>
    </w:p>
    <w:p w:rsidR="00124513" w:rsidRPr="008275DF">
      <w:pPr>
        <w:pStyle w:val="21"/>
        <w:shd w:val="clear" w:color="auto" w:fill="auto"/>
        <w:spacing w:before="0" w:after="0" w:line="278" w:lineRule="exact"/>
        <w:ind w:firstLine="600"/>
        <w:rPr>
          <w:sz w:val="18"/>
          <w:szCs w:val="18"/>
        </w:rPr>
      </w:pPr>
      <w:r w:rsidRPr="008275DF">
        <w:rPr>
          <w:sz w:val="18"/>
          <w:szCs w:val="18"/>
        </w:rPr>
        <w:t xml:space="preserve">Согласно п.1 </w:t>
      </w:r>
      <w:r w:rsidRPr="008275DF">
        <w:rPr>
          <w:sz w:val="18"/>
          <w:szCs w:val="18"/>
        </w:rPr>
        <w:t>ч</w:t>
      </w:r>
      <w:r w:rsidRPr="008275DF">
        <w:rPr>
          <w:sz w:val="18"/>
          <w:szCs w:val="18"/>
        </w:rPr>
        <w:t>.З</w:t>
      </w:r>
      <w:r w:rsidRPr="008275DF">
        <w:rPr>
          <w:sz w:val="18"/>
          <w:szCs w:val="18"/>
        </w:rPr>
        <w:t xml:space="preserve">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</w:t>
      </w:r>
      <w:r w:rsidRPr="008275DF" w:rsidR="006315E6">
        <w:rPr>
          <w:sz w:val="18"/>
          <w:szCs w:val="18"/>
        </w:rPr>
        <w:t xml:space="preserve">               </w:t>
      </w:r>
      <w:r w:rsidRPr="008275DF">
        <w:rPr>
          <w:sz w:val="18"/>
          <w:szCs w:val="18"/>
        </w:rPr>
        <w:t xml:space="preserve">арестованное судно. При этом: вещи и документы, не изъятые из оборота, подлежат возвращению законному владельцу, а при </w:t>
      </w:r>
      <w:r w:rsidRPr="008275DF">
        <w:rPr>
          <w:sz w:val="18"/>
          <w:szCs w:val="18"/>
        </w:rPr>
        <w:t>неустановлении</w:t>
      </w:r>
      <w:r w:rsidRPr="008275DF">
        <w:rPr>
          <w:sz w:val="18"/>
          <w:szCs w:val="18"/>
        </w:rPr>
        <w:t xml:space="preserve"> его передаются в собственность государства в соответствии с законодательством Российской Федерации. </w:t>
      </w:r>
      <w:r w:rsidRPr="008275DF">
        <w:rPr>
          <w:sz w:val="18"/>
          <w:szCs w:val="18"/>
        </w:rPr>
        <w:t xml:space="preserve">Учитывая, что изъятое у Татаринова К.А. ружье </w:t>
      </w:r>
      <w:r w:rsidRPr="008275DF">
        <w:rPr>
          <w:sz w:val="18"/>
          <w:szCs w:val="18"/>
          <w:lang w:val="en-US" w:eastAsia="en-US" w:bidi="en-US"/>
        </w:rPr>
        <w:t>Lepage</w:t>
      </w:r>
      <w:r w:rsidRPr="008275DF">
        <w:rPr>
          <w:sz w:val="18"/>
          <w:szCs w:val="18"/>
          <w:lang w:eastAsia="en-US" w:bidi="en-US"/>
        </w:rPr>
        <w:t xml:space="preserve">, </w:t>
      </w:r>
      <w:r w:rsidRPr="008275DF">
        <w:rPr>
          <w:sz w:val="18"/>
          <w:szCs w:val="18"/>
        </w:rPr>
        <w:t xml:space="preserve">калибр 16 мм № 2157 находится у него в </w:t>
      </w:r>
      <w:r w:rsidRPr="008275DF" w:rsidR="006315E6">
        <w:rPr>
          <w:sz w:val="18"/>
          <w:szCs w:val="18"/>
        </w:rPr>
        <w:t xml:space="preserve">  </w:t>
      </w:r>
      <w:r w:rsidRPr="008275DF">
        <w:rPr>
          <w:sz w:val="18"/>
          <w:szCs w:val="18"/>
        </w:rPr>
        <w:t xml:space="preserve">соответствии с разрешением, не изъято из оборота, а также то, что санкция ч.4 ст.20.8 КоАП РФ не предусматривает дополнительного наказания в виде конфискации орудия или </w:t>
      </w:r>
      <w:r w:rsidRPr="008275DF" w:rsidR="006315E6">
        <w:rPr>
          <w:sz w:val="18"/>
          <w:szCs w:val="18"/>
        </w:rPr>
        <w:t xml:space="preserve">                     </w:t>
      </w:r>
      <w:r w:rsidRPr="008275DF">
        <w:rPr>
          <w:sz w:val="18"/>
          <w:szCs w:val="18"/>
        </w:rPr>
        <w:t xml:space="preserve">предмета административного правонарушения, ружье </w:t>
      </w:r>
      <w:r w:rsidRPr="008275DF">
        <w:rPr>
          <w:sz w:val="18"/>
          <w:szCs w:val="18"/>
          <w:lang w:val="en-US" w:eastAsia="en-US" w:bidi="en-US"/>
        </w:rPr>
        <w:t>Lepage</w:t>
      </w:r>
      <w:r w:rsidRPr="008275DF">
        <w:rPr>
          <w:sz w:val="18"/>
          <w:szCs w:val="18"/>
          <w:lang w:eastAsia="en-US" w:bidi="en-US"/>
        </w:rPr>
        <w:t xml:space="preserve">, </w:t>
      </w:r>
      <w:r w:rsidRPr="008275DF">
        <w:rPr>
          <w:sz w:val="18"/>
          <w:szCs w:val="18"/>
        </w:rPr>
        <w:t xml:space="preserve">калибр 16 мм № 2157, </w:t>
      </w:r>
      <w:r w:rsidRPr="008275DF" w:rsidR="006315E6">
        <w:rPr>
          <w:sz w:val="18"/>
          <w:szCs w:val="18"/>
        </w:rPr>
        <w:t xml:space="preserve">             </w:t>
      </w:r>
      <w:r w:rsidRPr="008275DF">
        <w:rPr>
          <w:sz w:val="18"/>
          <w:szCs w:val="18"/>
        </w:rPr>
        <w:t xml:space="preserve">принятое по квитанции </w:t>
      </w:r>
      <w:r w:rsidRPr="008275DF">
        <w:rPr>
          <w:sz w:val="18"/>
          <w:szCs w:val="18"/>
          <w:lang w:val="en-US" w:eastAsia="en-US" w:bidi="en-US"/>
        </w:rPr>
        <w:t>JN</w:t>
      </w:r>
      <w:r w:rsidRPr="008275DF">
        <w:rPr>
          <w:sz w:val="18"/>
          <w:szCs w:val="18"/>
          <w:lang w:eastAsia="en-US" w:bidi="en-US"/>
        </w:rPr>
        <w:t xml:space="preserve">» </w:t>
      </w:r>
      <w:r w:rsidRPr="008275DF">
        <w:rPr>
          <w:sz w:val="18"/>
          <w:szCs w:val="18"/>
        </w:rPr>
        <w:t>32 от 01.04.2024</w:t>
      </w:r>
      <w:r w:rsidRPr="008275DF">
        <w:rPr>
          <w:sz w:val="18"/>
          <w:szCs w:val="18"/>
        </w:rPr>
        <w:t xml:space="preserve"> года, подлежат возврату Татаринову К. А.</w:t>
      </w:r>
    </w:p>
    <w:p w:rsidR="00124513" w:rsidRPr="008275DF">
      <w:pPr>
        <w:pStyle w:val="21"/>
        <w:shd w:val="clear" w:color="auto" w:fill="auto"/>
        <w:spacing w:before="0" w:after="0" w:line="278" w:lineRule="exact"/>
        <w:jc w:val="center"/>
        <w:rPr>
          <w:sz w:val="18"/>
          <w:szCs w:val="18"/>
        </w:rPr>
      </w:pPr>
      <w:r w:rsidRPr="008275DF">
        <w:rPr>
          <w:sz w:val="18"/>
          <w:szCs w:val="18"/>
        </w:rPr>
        <w:t xml:space="preserve">Руководствуясь </w:t>
      </w:r>
      <w:r w:rsidRPr="008275DF">
        <w:rPr>
          <w:sz w:val="18"/>
          <w:szCs w:val="18"/>
        </w:rPr>
        <w:t>ст.ст</w:t>
      </w:r>
      <w:r w:rsidRPr="008275DF">
        <w:rPr>
          <w:sz w:val="18"/>
          <w:szCs w:val="18"/>
        </w:rPr>
        <w:t>. 29.10, 32.2 КоАП Российской Федерации,</w:t>
      </w:r>
    </w:p>
    <w:p w:rsidR="00124513" w:rsidRPr="008275DF">
      <w:pPr>
        <w:pStyle w:val="300"/>
        <w:shd w:val="clear" w:color="auto" w:fill="auto"/>
        <w:spacing w:after="232" w:line="278" w:lineRule="exact"/>
        <w:rPr>
          <w:sz w:val="18"/>
          <w:szCs w:val="18"/>
        </w:rPr>
      </w:pPr>
      <w:r w:rsidRPr="008275DF">
        <w:rPr>
          <w:rStyle w:val="32pt"/>
          <w:b/>
          <w:bCs/>
          <w:sz w:val="18"/>
          <w:szCs w:val="18"/>
        </w:rPr>
        <w:t>ПОСТАНОВИЛ:</w:t>
      </w:r>
    </w:p>
    <w:p w:rsidR="00124513" w:rsidRPr="008275DF">
      <w:pPr>
        <w:pStyle w:val="21"/>
        <w:shd w:val="clear" w:color="auto" w:fill="auto"/>
        <w:spacing w:before="0" w:after="0" w:line="288" w:lineRule="exact"/>
        <w:ind w:firstLine="600"/>
        <w:rPr>
          <w:sz w:val="18"/>
          <w:szCs w:val="18"/>
        </w:rPr>
      </w:pPr>
      <w:r w:rsidRPr="008275DF">
        <w:rPr>
          <w:sz w:val="18"/>
          <w:szCs w:val="18"/>
        </w:rPr>
        <w:t xml:space="preserve">Признать </w:t>
      </w:r>
      <w:r w:rsidRPr="008275DF">
        <w:rPr>
          <w:rStyle w:val="20"/>
          <w:sz w:val="18"/>
          <w:szCs w:val="18"/>
        </w:rPr>
        <w:t xml:space="preserve">Татаринова Константина Александровича, </w:t>
      </w:r>
      <w:r w:rsidRPr="008275DF" w:rsidR="008275DF">
        <w:rPr>
          <w:sz w:val="18"/>
          <w:szCs w:val="18"/>
        </w:rPr>
        <w:t>«ДАННЫЕ ИЗЪЯТЫ»</w:t>
      </w:r>
      <w:r w:rsidRPr="008275DF">
        <w:rPr>
          <w:sz w:val="18"/>
          <w:szCs w:val="18"/>
        </w:rPr>
        <w:t xml:space="preserve">, виновным в совершении административного правонарушения, предусмотренного ч. 4 ст. </w:t>
      </w:r>
      <w:r w:rsidRPr="008275DF" w:rsidR="006315E6">
        <w:rPr>
          <w:sz w:val="18"/>
          <w:szCs w:val="18"/>
        </w:rPr>
        <w:t xml:space="preserve">          </w:t>
      </w:r>
      <w:r w:rsidRPr="008275DF">
        <w:rPr>
          <w:sz w:val="18"/>
          <w:szCs w:val="18"/>
        </w:rPr>
        <w:t xml:space="preserve">20.8 Кодекса Российской Федерации об административных правонарушениях, и </w:t>
      </w:r>
      <w:r w:rsidRPr="008275DF" w:rsidR="006315E6">
        <w:rPr>
          <w:sz w:val="18"/>
          <w:szCs w:val="18"/>
        </w:rPr>
        <w:t xml:space="preserve">              </w:t>
      </w:r>
      <w:r w:rsidRPr="008275DF">
        <w:rPr>
          <w:sz w:val="18"/>
          <w:szCs w:val="18"/>
        </w:rPr>
        <w:t xml:space="preserve">назначить ему административное наказание в виде штрафа в размере 1000,00 (одна </w:t>
      </w:r>
      <w:r w:rsidRPr="008275DF" w:rsidR="006315E6">
        <w:rPr>
          <w:sz w:val="18"/>
          <w:szCs w:val="18"/>
        </w:rPr>
        <w:t xml:space="preserve">                   </w:t>
      </w:r>
      <w:r w:rsidRPr="008275DF">
        <w:rPr>
          <w:sz w:val="18"/>
          <w:szCs w:val="18"/>
        </w:rPr>
        <w:t>тысяча) рублей.</w:t>
      </w:r>
    </w:p>
    <w:p w:rsidR="00124513" w:rsidRPr="008275DF">
      <w:pPr>
        <w:pStyle w:val="21"/>
        <w:shd w:val="clear" w:color="auto" w:fill="auto"/>
        <w:spacing w:before="0" w:after="0" w:line="288" w:lineRule="exact"/>
        <w:ind w:firstLine="600"/>
        <w:rPr>
          <w:sz w:val="18"/>
          <w:szCs w:val="18"/>
        </w:rPr>
      </w:pPr>
      <w:r w:rsidRPr="008275DF">
        <w:rPr>
          <w:sz w:val="18"/>
          <w:szCs w:val="18"/>
        </w:rPr>
        <w:t xml:space="preserve">Ружье </w:t>
      </w:r>
      <w:r w:rsidRPr="008275DF">
        <w:rPr>
          <w:sz w:val="18"/>
          <w:szCs w:val="18"/>
          <w:lang w:val="en-US" w:eastAsia="en-US" w:bidi="en-US"/>
        </w:rPr>
        <w:t>Lepage</w:t>
      </w:r>
      <w:r w:rsidRPr="008275DF">
        <w:rPr>
          <w:sz w:val="18"/>
          <w:szCs w:val="18"/>
          <w:lang w:eastAsia="en-US" w:bidi="en-US"/>
        </w:rPr>
        <w:t xml:space="preserve">, </w:t>
      </w:r>
      <w:r w:rsidRPr="008275DF">
        <w:rPr>
          <w:sz w:val="18"/>
          <w:szCs w:val="18"/>
        </w:rPr>
        <w:t>калибр 16 мм № 2157, принятое по квитанции № 32 от 01.04.2024 года, подлежат возврату Татаринову К. А.</w:t>
      </w:r>
    </w:p>
    <w:tbl>
      <w:tblPr>
        <w:tblStyle w:val="TableGrid"/>
        <w:tblW w:w="0" w:type="auto"/>
        <w:tblLook w:val="04A0"/>
      </w:tblPr>
      <w:tblGrid>
        <w:gridCol w:w="9974"/>
      </w:tblGrid>
      <w:tr w:rsidTr="006315E6">
        <w:tblPrEx>
          <w:tblW w:w="0" w:type="auto"/>
          <w:tblLook w:val="04A0"/>
        </w:tblPrEx>
        <w:tc>
          <w:tcPr>
            <w:tcW w:w="9974" w:type="dxa"/>
          </w:tcPr>
          <w:p w:rsidR="008275DF" w:rsidRPr="008275DF">
            <w:pPr>
              <w:rPr>
                <w:sz w:val="18"/>
                <w:szCs w:val="18"/>
              </w:rPr>
            </w:pPr>
            <w:r w:rsidRPr="008275DF">
              <w:rPr>
                <w:sz w:val="18"/>
                <w:szCs w:val="18"/>
              </w:rPr>
              <w:t>«ДАННЫЕ ИЗЪЯТЫ»</w:t>
            </w:r>
          </w:p>
          <w:p w:rsidR="008275DF" w:rsidRPr="008275DF">
            <w:pPr>
              <w:rPr>
                <w:sz w:val="18"/>
                <w:szCs w:val="18"/>
              </w:rPr>
            </w:pPr>
          </w:p>
        </w:tc>
      </w:tr>
      <w:tr w:rsidTr="006315E6">
        <w:tblPrEx>
          <w:tblW w:w="0" w:type="auto"/>
          <w:tblLook w:val="04A0"/>
        </w:tblPrEx>
        <w:tc>
          <w:tcPr>
            <w:tcW w:w="9974" w:type="dxa"/>
          </w:tcPr>
          <w:p w:rsidR="008275DF" w:rsidRPr="008275DF">
            <w:pPr>
              <w:rPr>
                <w:sz w:val="18"/>
                <w:szCs w:val="18"/>
              </w:rPr>
            </w:pPr>
          </w:p>
        </w:tc>
      </w:tr>
      <w:tr w:rsidTr="006315E6">
        <w:tblPrEx>
          <w:tblW w:w="0" w:type="auto"/>
          <w:tblLook w:val="04A0"/>
        </w:tblPrEx>
        <w:tc>
          <w:tcPr>
            <w:tcW w:w="9974" w:type="dxa"/>
          </w:tcPr>
          <w:p w:rsidR="008275DF" w:rsidRPr="008275DF">
            <w:pPr>
              <w:rPr>
                <w:sz w:val="18"/>
                <w:szCs w:val="18"/>
              </w:rPr>
            </w:pPr>
          </w:p>
        </w:tc>
      </w:tr>
    </w:tbl>
    <w:p w:rsidR="008275DF" w:rsidRPr="008275DF">
      <w:pPr>
        <w:pStyle w:val="21"/>
        <w:shd w:val="clear" w:color="auto" w:fill="auto"/>
        <w:spacing w:before="0" w:after="0" w:line="283" w:lineRule="exact"/>
        <w:ind w:firstLine="760"/>
        <w:rPr>
          <w:sz w:val="18"/>
          <w:szCs w:val="18"/>
        </w:rPr>
      </w:pPr>
      <w:r w:rsidRPr="008275DF">
        <w:rPr>
          <w:sz w:val="18"/>
          <w:szCs w:val="18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</w:p>
    <w:p w:rsidR="00124513" w:rsidRPr="008275DF" w:rsidP="006315E6">
      <w:pPr>
        <w:pStyle w:val="21"/>
        <w:shd w:val="clear" w:color="auto" w:fill="auto"/>
        <w:spacing w:before="0" w:after="0" w:line="283" w:lineRule="exact"/>
        <w:rPr>
          <w:sz w:val="18"/>
          <w:szCs w:val="18"/>
        </w:rPr>
      </w:pPr>
      <w:r w:rsidRPr="008275DF">
        <w:rPr>
          <w:sz w:val="18"/>
          <w:szCs w:val="18"/>
        </w:rPr>
        <w:t xml:space="preserve">административного штрафа в законную силу либо со дня истечения срока отсрочки или </w:t>
      </w:r>
      <w:r w:rsidRPr="008275DF" w:rsidR="006315E6">
        <w:rPr>
          <w:sz w:val="18"/>
          <w:szCs w:val="18"/>
        </w:rPr>
        <w:t xml:space="preserve">            </w:t>
      </w:r>
      <w:r w:rsidRPr="008275DF">
        <w:rPr>
          <w:sz w:val="18"/>
          <w:szCs w:val="18"/>
        </w:rPr>
        <w:t xml:space="preserve">срока рассрочки, </w:t>
      </w:r>
      <w:r w:rsidRPr="008275DF">
        <w:rPr>
          <w:sz w:val="18"/>
          <w:szCs w:val="18"/>
        </w:rPr>
        <w:t>предусмотренных</w:t>
      </w:r>
      <w:r w:rsidRPr="008275DF">
        <w:rPr>
          <w:sz w:val="18"/>
          <w:szCs w:val="18"/>
        </w:rPr>
        <w:t xml:space="preserve"> статьей 31.5 настоящего Кодекса.</w:t>
      </w:r>
    </w:p>
    <w:p w:rsidR="00124513" w:rsidRPr="008275DF">
      <w:pPr>
        <w:pStyle w:val="21"/>
        <w:shd w:val="clear" w:color="auto" w:fill="auto"/>
        <w:spacing w:before="0" w:after="0" w:line="288" w:lineRule="exact"/>
        <w:ind w:firstLine="560"/>
        <w:rPr>
          <w:sz w:val="18"/>
          <w:szCs w:val="18"/>
        </w:rPr>
      </w:pPr>
      <w:r w:rsidRPr="008275DF">
        <w:rPr>
          <w:sz w:val="18"/>
          <w:szCs w:val="18"/>
        </w:rPr>
        <w:t xml:space="preserve">Оригинал документа, свидетельствующего об уплате административного штрафа, </w:t>
      </w:r>
      <w:r w:rsidRPr="008275DF" w:rsidR="006315E6">
        <w:rPr>
          <w:sz w:val="18"/>
          <w:szCs w:val="18"/>
        </w:rPr>
        <w:t xml:space="preserve">              </w:t>
      </w:r>
      <w:r w:rsidRPr="008275DF">
        <w:rPr>
          <w:sz w:val="18"/>
          <w:szCs w:val="18"/>
        </w:rPr>
        <w:t xml:space="preserve">лицо, привлеченное к административной ответственности, направляет судье, в орган, должностному лицу, </w:t>
      </w:r>
      <w:r w:rsidRPr="008275DF">
        <w:rPr>
          <w:sz w:val="18"/>
          <w:szCs w:val="18"/>
        </w:rPr>
        <w:t>вынесшим</w:t>
      </w:r>
      <w:r w:rsidRPr="008275DF">
        <w:rPr>
          <w:sz w:val="18"/>
          <w:szCs w:val="18"/>
        </w:rPr>
        <w:t xml:space="preserve"> постановление.</w:t>
      </w:r>
    </w:p>
    <w:p w:rsidR="00124513" w:rsidRPr="008275DF">
      <w:pPr>
        <w:pStyle w:val="21"/>
        <w:shd w:val="clear" w:color="auto" w:fill="auto"/>
        <w:spacing w:before="0" w:after="0" w:line="288" w:lineRule="exact"/>
        <w:ind w:firstLine="560"/>
        <w:rPr>
          <w:sz w:val="18"/>
          <w:szCs w:val="18"/>
        </w:rPr>
      </w:pPr>
      <w:r w:rsidRPr="008275DF">
        <w:rPr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Кодексом, влечет </w:t>
      </w:r>
      <w:r w:rsidRPr="008275DF" w:rsidR="006315E6">
        <w:rPr>
          <w:sz w:val="18"/>
          <w:szCs w:val="18"/>
        </w:rPr>
        <w:t xml:space="preserve">           </w:t>
      </w:r>
      <w:r w:rsidRPr="008275DF">
        <w:rPr>
          <w:sz w:val="18"/>
          <w:szCs w:val="18"/>
        </w:rPr>
        <w:t xml:space="preserve"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8275DF" w:rsidR="006315E6">
        <w:rPr>
          <w:sz w:val="18"/>
          <w:szCs w:val="18"/>
        </w:rPr>
        <w:t xml:space="preserve">              </w:t>
      </w:r>
      <w:r w:rsidRPr="008275DF">
        <w:rPr>
          <w:sz w:val="18"/>
          <w:szCs w:val="18"/>
        </w:rPr>
        <w:t>арест на срок до пятнадцати суток, либо обязательные работы на срок до пятидесяти часов.</w:t>
      </w:r>
    </w:p>
    <w:p w:rsidR="00124513" w:rsidRPr="008275DF">
      <w:pPr>
        <w:pStyle w:val="21"/>
        <w:shd w:val="clear" w:color="auto" w:fill="auto"/>
        <w:spacing w:before="0" w:after="0" w:line="288" w:lineRule="exact"/>
        <w:ind w:firstLine="560"/>
        <w:rPr>
          <w:sz w:val="18"/>
          <w:szCs w:val="18"/>
        </w:rPr>
        <w:sectPr>
          <w:footerReference w:type="default" r:id="rId4"/>
          <w:pgSz w:w="11900" w:h="16840"/>
          <w:pgMar w:top="526" w:right="1074" w:bottom="1077" w:left="1068" w:header="0" w:footer="3" w:gutter="0"/>
          <w:cols w:space="720"/>
          <w:noEndnote/>
          <w:docGrid w:linePitch="360"/>
        </w:sectPr>
      </w:pPr>
      <w:r w:rsidRPr="008275DF">
        <w:rPr>
          <w:sz w:val="18"/>
          <w:szCs w:val="18"/>
        </w:rPr>
        <w:t xml:space="preserve">Постановление может быть обжаловано в Ялтинский городской суд Республики </w:t>
      </w:r>
      <w:r w:rsidRPr="008275DF" w:rsidR="006315E6">
        <w:rPr>
          <w:sz w:val="18"/>
          <w:szCs w:val="18"/>
        </w:rPr>
        <w:t xml:space="preserve">                 </w:t>
      </w:r>
      <w:r w:rsidRPr="008275DF">
        <w:rPr>
          <w:sz w:val="18"/>
          <w:szCs w:val="18"/>
        </w:rPr>
        <w:t xml:space="preserve">Крым через мирового судью судебного участка № 99 Ялтинского судебного района </w:t>
      </w:r>
      <w:r w:rsidRPr="008275DF" w:rsidR="006315E6">
        <w:rPr>
          <w:sz w:val="18"/>
          <w:szCs w:val="18"/>
        </w:rPr>
        <w:t xml:space="preserve">            </w:t>
      </w:r>
      <w:r w:rsidRPr="008275DF">
        <w:rPr>
          <w:sz w:val="18"/>
          <w:szCs w:val="18"/>
        </w:rPr>
        <w:t>(городской округ Ялта) Республики Крым в течение 10 дней со дня вручения или получения копии постановления.</w:t>
      </w:r>
    </w:p>
    <w:p w:rsidR="00124513" w:rsidRPr="008275DF">
      <w:pPr>
        <w:spacing w:before="22" w:after="22" w:line="240" w:lineRule="exact"/>
        <w:rPr>
          <w:sz w:val="18"/>
          <w:szCs w:val="18"/>
        </w:rPr>
      </w:pPr>
    </w:p>
    <w:p w:rsidR="00124513" w:rsidRPr="008275DF">
      <w:pPr>
        <w:rPr>
          <w:sz w:val="18"/>
          <w:szCs w:val="18"/>
        </w:rPr>
        <w:sectPr>
          <w:type w:val="continuous"/>
          <w:pgSz w:w="11900" w:h="16840"/>
          <w:pgMar w:top="779" w:right="0" w:bottom="779" w:left="0" w:header="0" w:footer="3" w:gutter="0"/>
          <w:cols w:space="720"/>
          <w:noEndnote/>
          <w:docGrid w:linePitch="360"/>
        </w:sectPr>
      </w:pPr>
    </w:p>
    <w:p w:rsidR="00124513" w:rsidRPr="008275DF">
      <w:pPr>
        <w:spacing w:line="360" w:lineRule="exact"/>
        <w:rPr>
          <w:sz w:val="18"/>
          <w:szCs w:val="18"/>
        </w:rPr>
      </w:pPr>
      <w:r w:rsidRPr="008275DF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782320</wp:posOffset>
                </wp:positionH>
                <wp:positionV relativeFrom="paragraph">
                  <wp:posOffset>177165</wp:posOffset>
                </wp:positionV>
                <wp:extent cx="1106170" cy="152400"/>
                <wp:effectExtent l="1270" t="0" r="0" b="254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513" w:rsidRPr="008275DF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275DF">
                              <w:rPr>
                                <w:rStyle w:val="2Exact"/>
                                <w:sz w:val="18"/>
                                <w:szCs w:val="18"/>
                              </w:rPr>
                              <w:t>Мировой судья: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87.1pt;height:12pt;margin-top:13.95pt;margin-left:61.6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124513" w:rsidRPr="008275DF">
                      <w:pPr>
                        <w:pStyle w:val="21"/>
                        <w:shd w:val="clear" w:color="auto" w:fill="auto"/>
                        <w:spacing w:before="0" w:after="0"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8275DF">
                        <w:rPr>
                          <w:rStyle w:val="2Exact"/>
                          <w:sz w:val="18"/>
                          <w:szCs w:val="18"/>
                        </w:rPr>
                        <w:t>Мировой судья: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75DF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4967605</wp:posOffset>
                </wp:positionH>
                <wp:positionV relativeFrom="paragraph">
                  <wp:posOffset>188595</wp:posOffset>
                </wp:positionV>
                <wp:extent cx="1170305" cy="152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513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 w:rsidRPr="008275DF">
                              <w:rPr>
                                <w:rStyle w:val="2Exact"/>
                                <w:sz w:val="18"/>
                                <w:szCs w:val="18"/>
                              </w:rPr>
                              <w:t>О.В.Переверзева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92.15pt;height:12pt;margin-top:14.85pt;margin-left:391.1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124513">
                      <w:pPr>
                        <w:pStyle w:val="21"/>
                        <w:shd w:val="clear" w:color="auto" w:fill="auto"/>
                        <w:spacing w:before="0" w:after="0" w:line="240" w:lineRule="exact"/>
                        <w:jc w:val="left"/>
                      </w:pPr>
                      <w:r w:rsidRPr="008275DF">
                        <w:rPr>
                          <w:rStyle w:val="2Exact"/>
                          <w:sz w:val="18"/>
                          <w:szCs w:val="18"/>
                        </w:rPr>
                        <w:t>О.В.Переверзева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4513" w:rsidRPr="008275DF">
      <w:pPr>
        <w:spacing w:line="360" w:lineRule="exact"/>
        <w:rPr>
          <w:sz w:val="18"/>
          <w:szCs w:val="18"/>
        </w:rPr>
      </w:pPr>
    </w:p>
    <w:p w:rsidR="00124513" w:rsidRPr="008275DF">
      <w:pPr>
        <w:spacing w:line="530" w:lineRule="exact"/>
        <w:rPr>
          <w:sz w:val="18"/>
          <w:szCs w:val="18"/>
        </w:rPr>
      </w:pPr>
    </w:p>
    <w:p w:rsidR="00124513" w:rsidRPr="008275DF">
      <w:pPr>
        <w:rPr>
          <w:sz w:val="18"/>
          <w:szCs w:val="18"/>
        </w:rPr>
      </w:pPr>
    </w:p>
    <w:sectPr>
      <w:type w:val="continuous"/>
      <w:pgSz w:w="11900" w:h="16840"/>
      <w:pgMar w:top="779" w:right="1116" w:bottom="779" w:left="58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51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379095</wp:posOffset>
              </wp:positionH>
              <wp:positionV relativeFrom="page">
                <wp:posOffset>10066020</wp:posOffset>
              </wp:positionV>
              <wp:extent cx="62865" cy="133985"/>
              <wp:effectExtent l="0" t="0" r="0" b="254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513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i/>
                              <w:i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4.95pt;height:10.55pt;margin-top:792.6pt;margin-left:29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124513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i/>
                        <w:iCs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13"/>
    <w:rsid w:val="00124513"/>
    <w:rsid w:val="006315E6"/>
    <w:rsid w:val="007E401E"/>
    <w:rsid w:val="008275DF"/>
    <w:rsid w:val="00C83972"/>
    <w:rsid w:val="00D85F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Impact8pt">
    <w:name w:val="Основной текст (4) + Impact;8 pt;Не курсив"/>
    <w:basedOn w:val="4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Impact8pt0">
    <w:name w:val="Основной текст (4) + Impact;8 pt;Не курсив_0"/>
    <w:basedOn w:val="4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Consolas" w:eastAsia="Consolas" w:hAnsi="Consolas" w:cs="Consolas"/>
      <w:b w:val="0"/>
      <w:bCs w:val="0"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a0">
    <w:name w:val="Колонтитул"/>
    <w:basedOn w:val="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180" w:line="274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0">
    <w:name w:val="Основной текст (3)_0"/>
    <w:basedOn w:val="Normal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0">
    <w:name w:val="Основной текст (4)_0"/>
    <w:basedOn w:val="Normal"/>
    <w:link w:val="4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8"/>
      <w:szCs w:val="18"/>
      <w:lang w:val="en-US" w:eastAsia="en-US" w:bidi="en-US"/>
    </w:rPr>
  </w:style>
  <w:style w:type="table" w:styleId="TableGrid">
    <w:name w:val="Table Grid"/>
    <w:basedOn w:val="TableNormal"/>
    <w:uiPriority w:val="59"/>
    <w:rsid w:val="00631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