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D20E8" w:rsidRPr="00AA359D" w:rsidP="001D20E8">
      <w:pPr>
        <w:pStyle w:val="Title"/>
        <w:ind w:firstLine="567"/>
        <w:jc w:val="right"/>
        <w:rPr>
          <w:sz w:val="20"/>
        </w:rPr>
      </w:pPr>
      <w:r w:rsidRPr="00AA359D">
        <w:rPr>
          <w:sz w:val="20"/>
        </w:rPr>
        <w:t>Дело № 5-99-178/2019</w:t>
      </w:r>
    </w:p>
    <w:p w:rsidR="001D20E8" w:rsidRPr="00AA359D" w:rsidP="001D20E8">
      <w:pPr>
        <w:pStyle w:val="Title"/>
        <w:ind w:firstLine="567"/>
        <w:rPr>
          <w:sz w:val="20"/>
        </w:rPr>
      </w:pPr>
      <w:r w:rsidRPr="00AA359D">
        <w:rPr>
          <w:sz w:val="20"/>
        </w:rPr>
        <w:t>ПОСТАНОВЛЕНИЕ</w:t>
      </w:r>
    </w:p>
    <w:p w:rsidR="001D20E8" w:rsidRPr="00AA359D" w:rsidP="001D20E8">
      <w:pPr>
        <w:ind w:firstLine="567"/>
        <w:jc w:val="center"/>
        <w:rPr>
          <w:sz w:val="20"/>
          <w:szCs w:val="20"/>
        </w:rPr>
      </w:pPr>
      <w:r w:rsidRPr="00AA359D">
        <w:rPr>
          <w:b/>
          <w:sz w:val="20"/>
          <w:szCs w:val="20"/>
        </w:rPr>
        <w:t>по делу об административном правонарушении</w:t>
      </w:r>
    </w:p>
    <w:p w:rsidR="001D20E8" w:rsidRPr="00AA359D" w:rsidP="001D20E8">
      <w:pPr>
        <w:ind w:firstLine="567"/>
        <w:rPr>
          <w:sz w:val="20"/>
          <w:szCs w:val="20"/>
        </w:rPr>
      </w:pPr>
    </w:p>
    <w:p w:rsidR="001D20E8" w:rsidRPr="00AA359D" w:rsidP="001D20E8">
      <w:pPr>
        <w:ind w:firstLine="567"/>
        <w:rPr>
          <w:sz w:val="20"/>
          <w:szCs w:val="20"/>
        </w:rPr>
      </w:pPr>
      <w:r w:rsidRPr="00AA359D">
        <w:rPr>
          <w:sz w:val="20"/>
          <w:szCs w:val="20"/>
        </w:rPr>
        <w:t>г. Ялта</w:t>
      </w:r>
      <w:r w:rsidRPr="00AA359D">
        <w:rPr>
          <w:sz w:val="20"/>
          <w:szCs w:val="20"/>
        </w:rPr>
        <w:tab/>
      </w:r>
      <w:r w:rsidRPr="00AA359D">
        <w:rPr>
          <w:sz w:val="20"/>
          <w:szCs w:val="20"/>
        </w:rPr>
        <w:tab/>
      </w:r>
      <w:r w:rsidRPr="00AA359D">
        <w:rPr>
          <w:sz w:val="20"/>
          <w:szCs w:val="20"/>
        </w:rPr>
        <w:tab/>
      </w:r>
      <w:r w:rsidRPr="00AA359D">
        <w:rPr>
          <w:sz w:val="20"/>
          <w:szCs w:val="20"/>
        </w:rPr>
        <w:tab/>
      </w:r>
      <w:r w:rsidRPr="00AA359D">
        <w:rPr>
          <w:sz w:val="20"/>
          <w:szCs w:val="20"/>
        </w:rPr>
        <w:tab/>
      </w:r>
      <w:r w:rsidRPr="00AA359D">
        <w:rPr>
          <w:sz w:val="20"/>
          <w:szCs w:val="20"/>
        </w:rPr>
        <w:tab/>
      </w:r>
      <w:r w:rsidRPr="00AA359D">
        <w:rPr>
          <w:sz w:val="20"/>
          <w:szCs w:val="20"/>
        </w:rPr>
        <w:tab/>
      </w:r>
      <w:r w:rsidRPr="00AA359D">
        <w:rPr>
          <w:sz w:val="20"/>
          <w:szCs w:val="20"/>
        </w:rPr>
        <w:tab/>
      </w:r>
      <w:r w:rsidRPr="00AA359D">
        <w:rPr>
          <w:sz w:val="20"/>
          <w:szCs w:val="20"/>
        </w:rPr>
        <w:tab/>
        <w:t>25 июня 2019 года</w:t>
      </w:r>
    </w:p>
    <w:p w:rsidR="001D20E8" w:rsidRPr="00AA359D" w:rsidP="001D20E8">
      <w:pPr>
        <w:ind w:firstLine="567"/>
        <w:jc w:val="both"/>
        <w:rPr>
          <w:sz w:val="20"/>
          <w:szCs w:val="20"/>
        </w:rPr>
      </w:pPr>
    </w:p>
    <w:p w:rsidR="001D20E8" w:rsidRPr="00AA359D" w:rsidP="001D20E8">
      <w:pPr>
        <w:ind w:firstLine="567"/>
        <w:jc w:val="both"/>
        <w:rPr>
          <w:sz w:val="20"/>
          <w:szCs w:val="20"/>
        </w:rPr>
      </w:pPr>
      <w:r w:rsidRPr="00AA359D">
        <w:rPr>
          <w:sz w:val="20"/>
          <w:szCs w:val="20"/>
        </w:rPr>
        <w:t xml:space="preserve">Мировой судья судебного участка № 99 Ялтинского судебного района (городской округ Ялта) Республики Крым О.В. </w:t>
      </w:r>
      <w:r w:rsidRPr="00AA359D">
        <w:rPr>
          <w:sz w:val="20"/>
          <w:szCs w:val="20"/>
        </w:rPr>
        <w:t>Переверзева</w:t>
      </w:r>
      <w:r w:rsidRPr="00AA359D">
        <w:rPr>
          <w:sz w:val="20"/>
          <w:szCs w:val="20"/>
        </w:rPr>
        <w:t xml:space="preserve">, </w:t>
      </w:r>
    </w:p>
    <w:p w:rsidR="001D20E8" w:rsidRPr="00AA359D" w:rsidP="001D20E8">
      <w:pPr>
        <w:ind w:firstLine="567"/>
        <w:jc w:val="both"/>
        <w:rPr>
          <w:sz w:val="20"/>
          <w:szCs w:val="20"/>
        </w:rPr>
      </w:pPr>
      <w:r w:rsidRPr="00AA359D">
        <w:rPr>
          <w:sz w:val="20"/>
          <w:szCs w:val="20"/>
        </w:rPr>
        <w:t xml:space="preserve">с участием лица, в отношении, которого ведется производство по делу </w:t>
      </w:r>
      <w:r w:rsidRPr="00AA359D">
        <w:rPr>
          <w:sz w:val="20"/>
          <w:szCs w:val="20"/>
        </w:rPr>
        <w:t>Шаповалова</w:t>
      </w:r>
      <w:r w:rsidRPr="00AA359D">
        <w:rPr>
          <w:sz w:val="20"/>
          <w:szCs w:val="20"/>
        </w:rPr>
        <w:t xml:space="preserve"> Е.С.,</w:t>
      </w:r>
    </w:p>
    <w:p w:rsidR="001D20E8" w:rsidRPr="00AA359D" w:rsidP="001D20E8">
      <w:pPr>
        <w:ind w:firstLine="567"/>
        <w:jc w:val="both"/>
        <w:rPr>
          <w:color w:val="FF0000"/>
          <w:sz w:val="20"/>
          <w:szCs w:val="20"/>
        </w:rPr>
      </w:pPr>
      <w:r w:rsidRPr="00AA359D">
        <w:rPr>
          <w:sz w:val="20"/>
          <w:szCs w:val="20"/>
        </w:rPr>
        <w:tab/>
        <w:t xml:space="preserve">рассмотрев в открытом судебном заседании дело об административном правонарушении, предусмотренном ч. 1 ст. 16.18 КоАП РФ, в отношении </w:t>
      </w:r>
      <w:r w:rsidRPr="00AA359D">
        <w:rPr>
          <w:b/>
          <w:sz w:val="20"/>
          <w:szCs w:val="20"/>
        </w:rPr>
        <w:t>Шаповалова</w:t>
      </w:r>
      <w:r w:rsidRPr="00AA359D">
        <w:rPr>
          <w:b/>
          <w:sz w:val="20"/>
          <w:szCs w:val="20"/>
        </w:rPr>
        <w:t xml:space="preserve"> Евгения Сергеевича,</w:t>
      </w:r>
      <w:r w:rsidRPr="00AA359D">
        <w:rPr>
          <w:sz w:val="20"/>
          <w:szCs w:val="20"/>
        </w:rPr>
        <w:t xml:space="preserve"> «ПЕРСОНАЛЬНЫЕ ДАННЫЕ»,</w:t>
      </w:r>
    </w:p>
    <w:p w:rsidR="001D20E8" w:rsidRPr="00AA359D" w:rsidP="001D20E8">
      <w:pPr>
        <w:ind w:firstLine="567"/>
        <w:jc w:val="both"/>
        <w:rPr>
          <w:sz w:val="20"/>
          <w:szCs w:val="20"/>
        </w:rPr>
      </w:pPr>
      <w:r w:rsidRPr="00AA359D">
        <w:rPr>
          <w:sz w:val="20"/>
          <w:szCs w:val="20"/>
        </w:rPr>
        <w:t xml:space="preserve"> </w:t>
      </w:r>
    </w:p>
    <w:p w:rsidR="001D20E8" w:rsidRPr="00AA359D" w:rsidP="001D20E8">
      <w:pPr>
        <w:pStyle w:val="BodyText"/>
        <w:ind w:firstLine="567"/>
        <w:jc w:val="center"/>
        <w:rPr>
          <w:b/>
          <w:sz w:val="20"/>
          <w:lang w:val="ru-RU"/>
        </w:rPr>
      </w:pPr>
      <w:r w:rsidRPr="00AA359D">
        <w:rPr>
          <w:b/>
          <w:sz w:val="20"/>
          <w:lang w:val="ru-RU"/>
        </w:rPr>
        <w:t>УСТАНОВИЛ:</w:t>
      </w:r>
    </w:p>
    <w:p w:rsidR="001D20E8" w:rsidRPr="00AA359D" w:rsidP="001D20E8">
      <w:pPr>
        <w:ind w:firstLine="567"/>
        <w:jc w:val="both"/>
        <w:rPr>
          <w:rFonts w:eastAsia="SimSun"/>
          <w:sz w:val="20"/>
          <w:szCs w:val="20"/>
          <w:lang w:eastAsia="zh-CN"/>
        </w:rPr>
      </w:pPr>
      <w:r w:rsidRPr="00AA359D">
        <w:rPr>
          <w:rFonts w:eastAsia="SimSun"/>
          <w:sz w:val="20"/>
          <w:szCs w:val="20"/>
          <w:lang w:eastAsia="zh-CN"/>
        </w:rPr>
        <w:t xml:space="preserve">16.05.2019 около 23-05 часов Шаповалов Е.С. через многосторонний автомобильный пункт пропуска </w:t>
      </w:r>
      <w:r w:rsidRPr="00AA359D">
        <w:rPr>
          <w:sz w:val="20"/>
          <w:szCs w:val="20"/>
        </w:rPr>
        <w:t>«ПЕРСОНАЛЬНЫЕ ДАННЫЕ»</w:t>
      </w:r>
      <w:r w:rsidRPr="00AA359D">
        <w:rPr>
          <w:rFonts w:eastAsia="SimSun"/>
          <w:sz w:val="20"/>
          <w:szCs w:val="20"/>
          <w:lang w:eastAsia="zh-CN"/>
        </w:rPr>
        <w:t xml:space="preserve"> прибыло транспортное средство «</w:t>
      </w:r>
      <w:r w:rsidRPr="00AA359D">
        <w:rPr>
          <w:rFonts w:eastAsia="SimSun"/>
          <w:sz w:val="20"/>
          <w:szCs w:val="20"/>
          <w:lang w:eastAsia="zh-CN"/>
        </w:rPr>
        <w:t>Mercedes-Benz</w:t>
      </w:r>
      <w:r w:rsidRPr="00AA359D">
        <w:rPr>
          <w:rFonts w:eastAsia="SimSun"/>
          <w:sz w:val="20"/>
          <w:szCs w:val="20"/>
          <w:lang w:eastAsia="zh-CN"/>
        </w:rPr>
        <w:t xml:space="preserve"> 112 CDI», государственный регистрационный знак </w:t>
      </w:r>
      <w:r w:rsidRPr="00AA359D">
        <w:rPr>
          <w:sz w:val="20"/>
          <w:szCs w:val="20"/>
        </w:rPr>
        <w:t>«ПЕРСОНАЛЬНЫЕ ДАННЫЕ»</w:t>
      </w:r>
      <w:r w:rsidRPr="00AA359D">
        <w:rPr>
          <w:rFonts w:eastAsia="SimSun"/>
          <w:sz w:val="20"/>
          <w:szCs w:val="20"/>
          <w:lang w:eastAsia="zh-CN"/>
        </w:rPr>
        <w:t xml:space="preserve">, которое было ввезено на таможенную территорию ЕАЭС через МАПП </w:t>
      </w:r>
      <w:r w:rsidRPr="00AA359D">
        <w:rPr>
          <w:sz w:val="20"/>
          <w:szCs w:val="20"/>
        </w:rPr>
        <w:t>«ПЕРСОНАЛЬНЫЕ ДАННЫЕ»</w:t>
      </w:r>
      <w:r w:rsidRPr="00AA359D">
        <w:rPr>
          <w:rFonts w:eastAsia="SimSun"/>
          <w:sz w:val="20"/>
          <w:szCs w:val="20"/>
          <w:lang w:eastAsia="zh-CN"/>
        </w:rPr>
        <w:t xml:space="preserve">, по пассажирской таможенной декларации № </w:t>
      </w:r>
      <w:r w:rsidRPr="00AA359D">
        <w:rPr>
          <w:sz w:val="20"/>
          <w:szCs w:val="20"/>
        </w:rPr>
        <w:t xml:space="preserve">«ПЕРСОНАЛЬНЫЕ </w:t>
      </w:r>
      <w:r w:rsidRPr="00AA359D">
        <w:rPr>
          <w:sz w:val="20"/>
          <w:szCs w:val="20"/>
        </w:rPr>
        <w:t>ДАННЫЕ</w:t>
      </w:r>
      <w:r w:rsidRPr="00AA359D">
        <w:rPr>
          <w:sz w:val="20"/>
          <w:szCs w:val="20"/>
        </w:rPr>
        <w:t>»</w:t>
      </w:r>
      <w:r w:rsidRPr="00AA359D">
        <w:rPr>
          <w:rFonts w:eastAsia="SimSun"/>
          <w:sz w:val="20"/>
          <w:szCs w:val="20"/>
          <w:lang w:eastAsia="zh-CN"/>
        </w:rPr>
        <w:t>с</w:t>
      </w:r>
      <w:r w:rsidRPr="00AA359D">
        <w:rPr>
          <w:rFonts w:eastAsia="SimSun"/>
          <w:sz w:val="20"/>
          <w:szCs w:val="20"/>
          <w:lang w:eastAsia="zh-CN"/>
        </w:rPr>
        <w:t>рок</w:t>
      </w:r>
      <w:r w:rsidRPr="00AA359D">
        <w:rPr>
          <w:rFonts w:eastAsia="SimSun"/>
          <w:sz w:val="20"/>
          <w:szCs w:val="20"/>
          <w:lang w:eastAsia="zh-CN"/>
        </w:rPr>
        <w:t xml:space="preserve"> временного ввоза которого был определен таможней до 03.05.2019. В установленный срок вышеуказанное транспортное средство Шаповалов Е.С. за пределы таможенной территории Таможенного союза не вывез, в таможенные органы с целью продления срока временного ввоза не обращался, чем совершил административное правонарушение, предусмотренное </w:t>
      </w:r>
      <w:r>
        <w:fldChar w:fldCharType="begin"/>
      </w:r>
      <w:r>
        <w:instrText xml:space="preserve"> HYPERLINK "garantf1://12025267.18801/" </w:instrText>
      </w:r>
      <w:r>
        <w:fldChar w:fldCharType="separate"/>
      </w:r>
      <w:r w:rsidRPr="00AA359D">
        <w:rPr>
          <w:rStyle w:val="Hyperlink"/>
          <w:rFonts w:eastAsia="SimSun"/>
          <w:sz w:val="20"/>
          <w:szCs w:val="20"/>
          <w:lang w:eastAsia="zh-CN"/>
        </w:rPr>
        <w:t>ч.1 ст.16.</w:t>
      </w:r>
      <w:r>
        <w:fldChar w:fldCharType="end"/>
      </w:r>
      <w:r w:rsidRPr="00AA359D">
        <w:rPr>
          <w:rFonts w:eastAsia="SimSun"/>
          <w:sz w:val="20"/>
          <w:szCs w:val="20"/>
          <w:lang w:eastAsia="zh-CN"/>
        </w:rPr>
        <w:t>18 КоАП РФ.</w:t>
      </w:r>
    </w:p>
    <w:p w:rsidR="001D20E8" w:rsidRPr="00AA359D" w:rsidP="001D20E8">
      <w:pPr>
        <w:ind w:firstLine="567"/>
        <w:jc w:val="both"/>
        <w:rPr>
          <w:sz w:val="20"/>
          <w:szCs w:val="20"/>
        </w:rPr>
      </w:pPr>
      <w:r w:rsidRPr="00AA359D">
        <w:rPr>
          <w:sz w:val="20"/>
          <w:szCs w:val="20"/>
        </w:rPr>
        <w:t xml:space="preserve">В судебном заседании </w:t>
      </w:r>
      <w:r w:rsidRPr="00AA359D">
        <w:rPr>
          <w:rFonts w:eastAsia="SimSun"/>
          <w:sz w:val="20"/>
          <w:szCs w:val="20"/>
          <w:lang w:eastAsia="zh-CN"/>
        </w:rPr>
        <w:t xml:space="preserve">Шаповалов Е.С. </w:t>
      </w:r>
      <w:r w:rsidRPr="00AA359D">
        <w:rPr>
          <w:sz w:val="20"/>
          <w:szCs w:val="20"/>
        </w:rPr>
        <w:t>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согласен, на вызове и допросе неявившегося в судебное заседание должностного лица не настаивал.</w:t>
      </w:r>
    </w:p>
    <w:p w:rsidR="001D20E8" w:rsidRPr="00AA359D" w:rsidP="001D20E8">
      <w:pPr>
        <w:ind w:firstLine="567"/>
        <w:jc w:val="both"/>
        <w:rPr>
          <w:rFonts w:eastAsia="SimSun"/>
          <w:sz w:val="20"/>
          <w:szCs w:val="20"/>
          <w:lang w:eastAsia="zh-CN"/>
        </w:rPr>
      </w:pPr>
      <w:r w:rsidRPr="00AA359D">
        <w:rPr>
          <w:rFonts w:eastAsia="SimSun"/>
          <w:sz w:val="20"/>
          <w:szCs w:val="20"/>
          <w:lang w:eastAsia="zh-CN"/>
        </w:rPr>
        <w:t xml:space="preserve">В соответствии с </w:t>
      </w:r>
      <w:r>
        <w:fldChar w:fldCharType="begin"/>
      </w:r>
      <w:r>
        <w:instrText xml:space="preserve"> HYPERLINK "garantf1://12025267.168/" </w:instrText>
      </w:r>
      <w:r>
        <w:fldChar w:fldCharType="separate"/>
      </w:r>
      <w:r w:rsidRPr="00AA359D">
        <w:rPr>
          <w:rStyle w:val="Hyperlink"/>
          <w:rFonts w:eastAsia="SimSun"/>
          <w:sz w:val="20"/>
          <w:szCs w:val="20"/>
          <w:lang w:eastAsia="zh-CN"/>
        </w:rPr>
        <w:t>ч.1 ст.16.8</w:t>
      </w:r>
      <w:r>
        <w:fldChar w:fldCharType="end"/>
      </w:r>
      <w:r w:rsidRPr="00AA359D">
        <w:rPr>
          <w:rFonts w:eastAsia="SimSun"/>
          <w:sz w:val="20"/>
          <w:szCs w:val="20"/>
          <w:lang w:eastAsia="zh-CN"/>
        </w:rPr>
        <w:t xml:space="preserve"> КоАП РФ </w:t>
      </w:r>
      <w:r w:rsidRPr="00AA359D">
        <w:rPr>
          <w:rFonts w:eastAsia="SimSun"/>
          <w:sz w:val="20"/>
          <w:szCs w:val="20"/>
          <w:lang w:eastAsia="zh-CN"/>
        </w:rPr>
        <w:t>невывоз</w:t>
      </w:r>
      <w:r w:rsidRPr="00AA359D">
        <w:rPr>
          <w:rFonts w:eastAsia="SimSun"/>
          <w:sz w:val="20"/>
          <w:szCs w:val="20"/>
          <w:lang w:eastAsia="zh-CN"/>
        </w:rPr>
        <w:t xml:space="preserve"> с таможенной территории Таможенного союза физическими лицами временно ввезенных товаров и (или) транспортных средств в установленные сроки временного ввоза - 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w:t>
      </w:r>
      <w:r w:rsidRPr="00AA359D">
        <w:rPr>
          <w:rFonts w:eastAsia="SimSun"/>
          <w:sz w:val="20"/>
          <w:szCs w:val="20"/>
          <w:lang w:eastAsia="zh-CN"/>
        </w:rPr>
        <w:t xml:space="preserve"> либо конфискацию предметов административного правонарушения.</w:t>
      </w:r>
    </w:p>
    <w:p w:rsidR="001D20E8" w:rsidRPr="00AA359D" w:rsidP="001D20E8">
      <w:pPr>
        <w:ind w:firstLine="567"/>
        <w:jc w:val="both"/>
        <w:rPr>
          <w:rFonts w:eastAsia="SimSun"/>
          <w:sz w:val="20"/>
          <w:szCs w:val="20"/>
          <w:lang w:eastAsia="zh-CN"/>
        </w:rPr>
      </w:pPr>
      <w:r w:rsidRPr="00AA359D">
        <w:rPr>
          <w:rFonts w:eastAsia="SimSun"/>
          <w:sz w:val="20"/>
          <w:szCs w:val="20"/>
          <w:lang w:eastAsia="zh-CN"/>
        </w:rPr>
        <w:t xml:space="preserve">Из материалов дела следует, что 16.05.2019 около 23-05 часов Шаповалов Е.С. через многосторонний автомобильный пункт пропуска </w:t>
      </w:r>
      <w:r w:rsidRPr="00AA359D">
        <w:rPr>
          <w:sz w:val="20"/>
          <w:szCs w:val="20"/>
        </w:rPr>
        <w:t>«ПЕРСОНАЛЬНЫЕ ДАННЫЕ»</w:t>
      </w:r>
      <w:r w:rsidRPr="00AA359D">
        <w:rPr>
          <w:rFonts w:eastAsia="SimSun"/>
          <w:sz w:val="20"/>
          <w:szCs w:val="20"/>
          <w:lang w:eastAsia="zh-CN"/>
        </w:rPr>
        <w:t xml:space="preserve"> ввез на таможенную территорию ЕАЭС через МАПП «Джанкой» транспортное средство марки </w:t>
      </w:r>
      <w:r w:rsidRPr="00AA359D">
        <w:rPr>
          <w:sz w:val="20"/>
          <w:szCs w:val="20"/>
        </w:rPr>
        <w:t>«ПЕРСОНАЛЬНЫЕ ДАННЫЕ»</w:t>
      </w:r>
      <w:r w:rsidRPr="00AA359D">
        <w:rPr>
          <w:rFonts w:eastAsia="SimSun"/>
          <w:sz w:val="20"/>
          <w:szCs w:val="20"/>
          <w:lang w:eastAsia="zh-CN"/>
        </w:rPr>
        <w:t xml:space="preserve">, государственный регистрационный знак АН6477DC, </w:t>
      </w:r>
      <w:r w:rsidRPr="00AA359D">
        <w:rPr>
          <w:sz w:val="20"/>
          <w:szCs w:val="20"/>
        </w:rPr>
        <w:t>«ПЕРСОНАЛЬНЫЕ ДАННЫЕ»</w:t>
      </w:r>
      <w:r w:rsidRPr="00AA359D">
        <w:rPr>
          <w:rFonts w:eastAsia="SimSun"/>
          <w:sz w:val="20"/>
          <w:szCs w:val="20"/>
          <w:lang w:eastAsia="zh-CN"/>
        </w:rPr>
        <w:t xml:space="preserve"> по пассажирской таможенной декларации № </w:t>
      </w:r>
      <w:r w:rsidRPr="00AA359D">
        <w:rPr>
          <w:sz w:val="20"/>
          <w:szCs w:val="20"/>
        </w:rPr>
        <w:t>«ПЕРСОНАЛЬНЫЕ ДАННЫЕ»</w:t>
      </w:r>
      <w:r w:rsidRPr="00AA359D">
        <w:rPr>
          <w:rFonts w:eastAsia="SimSun"/>
          <w:sz w:val="20"/>
          <w:szCs w:val="20"/>
          <w:lang w:eastAsia="zh-CN"/>
        </w:rPr>
        <w:t xml:space="preserve">, срок временного </w:t>
      </w:r>
      <w:r w:rsidRPr="00AA359D">
        <w:rPr>
          <w:rFonts w:eastAsia="SimSun"/>
          <w:sz w:val="20"/>
          <w:szCs w:val="20"/>
          <w:lang w:eastAsia="zh-CN"/>
        </w:rPr>
        <w:t>ввоза</w:t>
      </w:r>
      <w:r w:rsidRPr="00AA359D">
        <w:rPr>
          <w:rFonts w:eastAsia="SimSun"/>
          <w:sz w:val="20"/>
          <w:szCs w:val="20"/>
          <w:lang w:eastAsia="zh-CN"/>
        </w:rPr>
        <w:t xml:space="preserve"> которого был определен таможней до 03.05.2019. </w:t>
      </w:r>
    </w:p>
    <w:p w:rsidR="001D20E8" w:rsidRPr="00AA359D" w:rsidP="001D20E8">
      <w:pPr>
        <w:ind w:firstLine="567"/>
        <w:jc w:val="both"/>
        <w:rPr>
          <w:rFonts w:eastAsia="SimSun"/>
          <w:sz w:val="20"/>
          <w:szCs w:val="20"/>
          <w:lang w:eastAsia="zh-CN"/>
        </w:rPr>
      </w:pPr>
      <w:r w:rsidRPr="00AA359D">
        <w:rPr>
          <w:rFonts w:eastAsia="SimSun"/>
          <w:sz w:val="20"/>
          <w:szCs w:val="20"/>
          <w:lang w:eastAsia="zh-CN"/>
        </w:rPr>
        <w:t>Однако  требования таможенного законодательства Шаповалов Е.С. не выполнены: транспортное средство в установленный срок с таможенной территории Таможенного союза не вывезено. За продлением срока временного ввоза вышеуказанного транспортного средства Шаповалов Е.С. в таможенные органы не обращался.</w:t>
      </w:r>
    </w:p>
    <w:p w:rsidR="001D20E8" w:rsidRPr="00AA359D" w:rsidP="001D20E8">
      <w:pPr>
        <w:ind w:firstLine="567"/>
        <w:jc w:val="both"/>
        <w:rPr>
          <w:rFonts w:eastAsia="SimSun"/>
          <w:sz w:val="20"/>
          <w:szCs w:val="20"/>
          <w:lang w:eastAsia="zh-CN"/>
        </w:rPr>
      </w:pPr>
      <w:r w:rsidRPr="00AA359D">
        <w:rPr>
          <w:sz w:val="20"/>
          <w:szCs w:val="20"/>
        </w:rPr>
        <w:t xml:space="preserve">Вина </w:t>
      </w:r>
      <w:r w:rsidRPr="00AA359D">
        <w:rPr>
          <w:rFonts w:eastAsia="SimSun"/>
          <w:sz w:val="20"/>
          <w:szCs w:val="20"/>
          <w:lang w:eastAsia="zh-CN"/>
        </w:rPr>
        <w:t>Шаповалова</w:t>
      </w:r>
      <w:r w:rsidRPr="00AA359D">
        <w:rPr>
          <w:rFonts w:eastAsia="SimSun"/>
          <w:sz w:val="20"/>
          <w:szCs w:val="20"/>
          <w:lang w:eastAsia="zh-CN"/>
        </w:rPr>
        <w:t xml:space="preserve"> Е.С. </w:t>
      </w:r>
      <w:r w:rsidRPr="00AA359D">
        <w:rPr>
          <w:sz w:val="20"/>
          <w:szCs w:val="20"/>
        </w:rPr>
        <w:t xml:space="preserve">в совершении административного правонарушения, предусмотренного ч. 1 ст. 16.18 КоАП РФ, нашла свое подтверждение в судебном заседании и подтверждается следующими доказательствами: </w:t>
      </w:r>
      <w:r w:rsidRPr="00AA359D">
        <w:rPr>
          <w:rFonts w:eastAsia="SimSun"/>
          <w:sz w:val="20"/>
          <w:szCs w:val="20"/>
          <w:lang w:eastAsia="zh-CN"/>
        </w:rPr>
        <w:t xml:space="preserve">протоколом об административном правонарушении № 10010000-000208/2019 от 16.05.2019 (л.д.1-7); актом таможенного досмотра (осмотра) товаров, перемещаемых через таможенную границу таможенного союза физическими лицами для личного пользования в сопровождаемом багаже № </w:t>
      </w:r>
      <w:r w:rsidRPr="00AA359D" w:rsidR="00AA359D">
        <w:rPr>
          <w:sz w:val="20"/>
          <w:szCs w:val="20"/>
        </w:rPr>
        <w:t>«ПЕРСОНАЛЬНЫЕ ДАННЫЕ»</w:t>
      </w:r>
      <w:r w:rsidRPr="00AA359D" w:rsidR="00AA359D">
        <w:rPr>
          <w:rFonts w:eastAsia="SimSun"/>
          <w:sz w:val="20"/>
          <w:szCs w:val="20"/>
          <w:lang w:eastAsia="zh-CN"/>
        </w:rPr>
        <w:t xml:space="preserve"> </w:t>
      </w:r>
      <w:r w:rsidRPr="00AA359D">
        <w:rPr>
          <w:rFonts w:eastAsia="SimSun"/>
          <w:sz w:val="20"/>
          <w:szCs w:val="20"/>
          <w:lang w:eastAsia="zh-CN"/>
        </w:rPr>
        <w:t xml:space="preserve">(л.д.8-9); объяснениями </w:t>
      </w:r>
      <w:r w:rsidRPr="00AA359D">
        <w:rPr>
          <w:rFonts w:eastAsia="SimSun"/>
          <w:sz w:val="20"/>
          <w:szCs w:val="20"/>
          <w:lang w:eastAsia="zh-CN"/>
        </w:rPr>
        <w:t>Шаповалова</w:t>
      </w:r>
      <w:r w:rsidRPr="00AA359D">
        <w:rPr>
          <w:rFonts w:eastAsia="SimSun"/>
          <w:sz w:val="20"/>
          <w:szCs w:val="20"/>
          <w:lang w:eastAsia="zh-CN"/>
        </w:rPr>
        <w:t xml:space="preserve"> Е.С. от 16.05.2019 (</w:t>
      </w:r>
      <w:r w:rsidRPr="00AA359D">
        <w:rPr>
          <w:rFonts w:eastAsia="SimSun"/>
          <w:sz w:val="20"/>
          <w:szCs w:val="20"/>
          <w:lang w:eastAsia="zh-CN"/>
        </w:rPr>
        <w:t>л.д</w:t>
      </w:r>
      <w:r w:rsidRPr="00AA359D">
        <w:rPr>
          <w:rFonts w:eastAsia="SimSun"/>
          <w:sz w:val="20"/>
          <w:szCs w:val="20"/>
          <w:lang w:eastAsia="zh-CN"/>
        </w:rPr>
        <w:t>. 13); копией пассажирской таможенной декларации от 03.05.2018 (л</w:t>
      </w:r>
      <w:r w:rsidRPr="00AA359D">
        <w:rPr>
          <w:rFonts w:eastAsia="SimSun"/>
          <w:sz w:val="20"/>
          <w:szCs w:val="20"/>
          <w:lang w:eastAsia="zh-CN"/>
        </w:rPr>
        <w:t>.д</w:t>
      </w:r>
      <w:r w:rsidRPr="00AA359D">
        <w:rPr>
          <w:rFonts w:eastAsia="SimSun"/>
          <w:sz w:val="20"/>
          <w:szCs w:val="20"/>
          <w:lang w:eastAsia="zh-CN"/>
        </w:rPr>
        <w:t xml:space="preserve">14); протоколом опроса </w:t>
      </w:r>
      <w:r w:rsidRPr="00AA359D">
        <w:rPr>
          <w:rFonts w:eastAsia="SimSun"/>
          <w:sz w:val="20"/>
          <w:szCs w:val="20"/>
          <w:lang w:eastAsia="zh-CN"/>
        </w:rPr>
        <w:t>Шаповалова</w:t>
      </w:r>
      <w:r w:rsidRPr="00AA359D">
        <w:rPr>
          <w:rFonts w:eastAsia="SimSun"/>
          <w:sz w:val="20"/>
          <w:szCs w:val="20"/>
          <w:lang w:eastAsia="zh-CN"/>
        </w:rPr>
        <w:t xml:space="preserve"> Е.С. от 16.05.2019 (</w:t>
      </w:r>
      <w:r w:rsidRPr="00AA359D">
        <w:rPr>
          <w:rFonts w:eastAsia="SimSun"/>
          <w:sz w:val="20"/>
          <w:szCs w:val="20"/>
          <w:lang w:eastAsia="zh-CN"/>
        </w:rPr>
        <w:t>л.д</w:t>
      </w:r>
      <w:r w:rsidRPr="00AA359D">
        <w:rPr>
          <w:rFonts w:eastAsia="SimSun"/>
          <w:sz w:val="20"/>
          <w:szCs w:val="20"/>
          <w:lang w:eastAsia="zh-CN"/>
        </w:rPr>
        <w:t xml:space="preserve">. 15-18). </w:t>
      </w:r>
    </w:p>
    <w:p w:rsidR="001D20E8" w:rsidRPr="00AA359D" w:rsidP="001D20E8">
      <w:pPr>
        <w:autoSpaceDE w:val="0"/>
        <w:autoSpaceDN w:val="0"/>
        <w:adjustRightInd w:val="0"/>
        <w:ind w:firstLine="567"/>
        <w:jc w:val="both"/>
        <w:rPr>
          <w:rFonts w:eastAsia="SimSun"/>
          <w:sz w:val="20"/>
          <w:szCs w:val="20"/>
          <w:lang w:eastAsia="zh-CN"/>
        </w:rPr>
      </w:pPr>
      <w:r w:rsidRPr="00AA359D">
        <w:rPr>
          <w:rFonts w:eastAsia="SimSun"/>
          <w:sz w:val="20"/>
          <w:szCs w:val="20"/>
          <w:lang w:eastAsia="zh-CN"/>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AA359D">
        <w:rPr>
          <w:rFonts w:eastAsia="SimSun"/>
          <w:sz w:val="20"/>
          <w:szCs w:val="20"/>
          <w:lang w:eastAsia="zh-CN"/>
        </w:rPr>
        <w:t>Шаповалова</w:t>
      </w:r>
      <w:r w:rsidRPr="00AA359D">
        <w:rPr>
          <w:rFonts w:eastAsia="SimSun"/>
          <w:sz w:val="20"/>
          <w:szCs w:val="20"/>
          <w:lang w:eastAsia="zh-CN"/>
        </w:rPr>
        <w:t xml:space="preserve"> Е.С. в совершении административного правонарушения.</w:t>
      </w:r>
    </w:p>
    <w:p w:rsidR="001D20E8" w:rsidRPr="00AA359D" w:rsidP="001D20E8">
      <w:pPr>
        <w:autoSpaceDE w:val="0"/>
        <w:autoSpaceDN w:val="0"/>
        <w:adjustRightInd w:val="0"/>
        <w:ind w:firstLine="567"/>
        <w:jc w:val="both"/>
        <w:rPr>
          <w:sz w:val="20"/>
          <w:szCs w:val="20"/>
        </w:rPr>
      </w:pPr>
      <w:r w:rsidRPr="00AA359D">
        <w:rPr>
          <w:sz w:val="20"/>
          <w:szCs w:val="20"/>
        </w:rPr>
        <w:t xml:space="preserve">В соответствии с </w:t>
      </w:r>
      <w:r>
        <w:fldChar w:fldCharType="begin"/>
      </w:r>
      <w:r>
        <w:instrText xml:space="preserve"> HYPERLINK "consultantplus://offline/ref=F5E53D3E9A8202EC4457C59C033C4038F9FCBB1F4BD56855F360303CA7CD943C517F7A09B63A7700f4FBO" </w:instrText>
      </w:r>
      <w:r>
        <w:fldChar w:fldCharType="separate"/>
      </w:r>
      <w:r w:rsidRPr="00AA359D">
        <w:rPr>
          <w:rStyle w:val="Hyperlink"/>
          <w:sz w:val="20"/>
          <w:szCs w:val="20"/>
        </w:rPr>
        <w:t>частью 1 статьи 2.6</w:t>
      </w:r>
      <w:r>
        <w:fldChar w:fldCharType="end"/>
      </w:r>
      <w:r w:rsidRPr="00AA359D">
        <w:rPr>
          <w:sz w:val="20"/>
          <w:szCs w:val="20"/>
        </w:rPr>
        <w:t xml:space="preserve"> КоАП РФ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 (за исключением иностранных граждан, пользующихся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 </w:t>
      </w:r>
      <w:r>
        <w:fldChar w:fldCharType="begin"/>
      </w:r>
      <w:r>
        <w:instrText xml:space="preserve"> HYPERLINK "consultantplus://offline/ref=F5E53D3E9A8202EC4457C59C033C4038F9FCBB1F4BD56855F360303CA7CD943C517F7A09B63A7700f4F5O" </w:instrText>
      </w:r>
      <w:r>
        <w:fldChar w:fldCharType="separate"/>
      </w:r>
      <w:r w:rsidRPr="00AA359D">
        <w:rPr>
          <w:rStyle w:val="Hyperlink"/>
          <w:sz w:val="20"/>
          <w:szCs w:val="20"/>
        </w:rPr>
        <w:t>ч. 3 ст. 2.6</w:t>
      </w:r>
      <w:r>
        <w:fldChar w:fldCharType="end"/>
      </w:r>
      <w:r w:rsidRPr="00AA359D">
        <w:rPr>
          <w:sz w:val="20"/>
          <w:szCs w:val="20"/>
        </w:rPr>
        <w:t xml:space="preserve"> К</w:t>
      </w:r>
      <w:r w:rsidRPr="00AA359D">
        <w:rPr>
          <w:sz w:val="20"/>
          <w:szCs w:val="20"/>
        </w:rPr>
        <w:t>о</w:t>
      </w:r>
      <w:r w:rsidRPr="00AA359D">
        <w:rPr>
          <w:sz w:val="20"/>
          <w:szCs w:val="20"/>
        </w:rPr>
        <w:t>АП РФ).</w:t>
      </w:r>
    </w:p>
    <w:p w:rsidR="001D20E8" w:rsidRPr="00AA359D" w:rsidP="001D20E8">
      <w:pPr>
        <w:autoSpaceDE w:val="0"/>
        <w:autoSpaceDN w:val="0"/>
        <w:adjustRightInd w:val="0"/>
        <w:ind w:firstLine="567"/>
        <w:jc w:val="both"/>
        <w:rPr>
          <w:rFonts w:ascii="Arial" w:hAnsi="Arial" w:cs="Arial"/>
          <w:sz w:val="20"/>
          <w:szCs w:val="20"/>
          <w:shd w:val="clear" w:color="auto" w:fill="FFFFFF"/>
        </w:rPr>
      </w:pPr>
      <w:r w:rsidRPr="00AA359D">
        <w:rPr>
          <w:rStyle w:val="FontStyle17"/>
          <w:sz w:val="20"/>
          <w:szCs w:val="20"/>
        </w:rPr>
        <w:t xml:space="preserve">Исследовав обстоятельства по делу в их совокупности и оценив добытые доказательства, суд приходит к выводу о виновности </w:t>
      </w:r>
      <w:r w:rsidRPr="00AA359D">
        <w:rPr>
          <w:rFonts w:eastAsia="SimSun"/>
          <w:sz w:val="20"/>
          <w:szCs w:val="20"/>
          <w:lang w:eastAsia="zh-CN"/>
        </w:rPr>
        <w:t>Шаповалова</w:t>
      </w:r>
      <w:r w:rsidRPr="00AA359D">
        <w:rPr>
          <w:rFonts w:eastAsia="SimSun"/>
          <w:sz w:val="20"/>
          <w:szCs w:val="20"/>
          <w:lang w:eastAsia="zh-CN"/>
        </w:rPr>
        <w:t xml:space="preserve"> Е.С. </w:t>
      </w:r>
      <w:r w:rsidRPr="00AA359D">
        <w:rPr>
          <w:rStyle w:val="FontStyle17"/>
          <w:sz w:val="20"/>
          <w:szCs w:val="20"/>
        </w:rPr>
        <w:t xml:space="preserve">в совершении инкриминируемого </w:t>
      </w:r>
      <w:r w:rsidRPr="00AA359D">
        <w:rPr>
          <w:rStyle w:val="FontStyle13"/>
          <w:sz w:val="20"/>
          <w:szCs w:val="20"/>
        </w:rPr>
        <w:t xml:space="preserve">ему </w:t>
      </w:r>
      <w:r w:rsidRPr="00AA359D">
        <w:rPr>
          <w:rStyle w:val="FontStyle17"/>
          <w:sz w:val="20"/>
          <w:szCs w:val="20"/>
        </w:rPr>
        <w:t xml:space="preserve">административного правонарушения, предусмотренного ч.1 ст.16.18 КоАП РФ, а именно: </w:t>
      </w:r>
      <w:r w:rsidRPr="00AA359D">
        <w:rPr>
          <w:sz w:val="20"/>
          <w:szCs w:val="20"/>
          <w:shd w:val="clear" w:color="auto" w:fill="FFFFFF"/>
        </w:rPr>
        <w:t>невывоз</w:t>
      </w:r>
      <w:r w:rsidRPr="00AA359D">
        <w:rPr>
          <w:sz w:val="20"/>
          <w:szCs w:val="20"/>
          <w:shd w:val="clear" w:color="auto" w:fill="FFFFFF"/>
        </w:rPr>
        <w:t xml:space="preserve"> с таможенной территории Таможенного союза физическими лицами временно ввезенных транспортных средств в установленные</w:t>
      </w:r>
      <w:r w:rsidRPr="00AA359D">
        <w:rPr>
          <w:rStyle w:val="apple-converted-space"/>
          <w:sz w:val="20"/>
          <w:szCs w:val="20"/>
          <w:shd w:val="clear" w:color="auto" w:fill="FFFFFF"/>
        </w:rPr>
        <w:t> </w:t>
      </w:r>
      <w:r>
        <w:fldChar w:fldCharType="begin"/>
      </w:r>
      <w:r>
        <w:instrText xml:space="preserve"> HYPERLINK "http://www.consultant.ru/document/cons_doc_LAW_94890/84e2438abb7a964a631b27521a627f24fd34f5e9/" \l "dst102677" </w:instrText>
      </w:r>
      <w:r>
        <w:fldChar w:fldCharType="separate"/>
      </w:r>
      <w:r w:rsidRPr="00AA359D">
        <w:rPr>
          <w:rStyle w:val="Hyperlink"/>
          <w:sz w:val="20"/>
          <w:szCs w:val="20"/>
          <w:shd w:val="clear" w:color="auto" w:fill="FFFFFF"/>
        </w:rPr>
        <w:t>сроки</w:t>
      </w:r>
      <w:r>
        <w:fldChar w:fldCharType="end"/>
      </w:r>
      <w:r w:rsidRPr="00AA359D">
        <w:rPr>
          <w:rStyle w:val="apple-converted-space"/>
          <w:sz w:val="20"/>
          <w:szCs w:val="20"/>
          <w:shd w:val="clear" w:color="auto" w:fill="FFFFFF"/>
        </w:rPr>
        <w:t> </w:t>
      </w:r>
      <w:r w:rsidRPr="00AA359D">
        <w:rPr>
          <w:sz w:val="20"/>
          <w:szCs w:val="20"/>
          <w:shd w:val="clear" w:color="auto" w:fill="FFFFFF"/>
        </w:rPr>
        <w:t>временного ввоза.</w:t>
      </w:r>
    </w:p>
    <w:p w:rsidR="001D20E8" w:rsidRPr="00AA359D" w:rsidP="001D20E8">
      <w:pPr>
        <w:autoSpaceDE w:val="0"/>
        <w:autoSpaceDN w:val="0"/>
        <w:adjustRightInd w:val="0"/>
        <w:ind w:firstLine="567"/>
        <w:jc w:val="both"/>
        <w:rPr>
          <w:rFonts w:eastAsiaTheme="minorHAnsi"/>
          <w:sz w:val="20"/>
          <w:szCs w:val="20"/>
          <w:lang w:eastAsia="en-US"/>
        </w:rPr>
      </w:pPr>
      <w:r w:rsidRPr="00AA359D">
        <w:rPr>
          <w:sz w:val="20"/>
          <w:szCs w:val="20"/>
        </w:rPr>
        <w:t>Согласно ч. 1 ст. 264 ТК ЕАЭС РФ д</w:t>
      </w:r>
      <w:r w:rsidRPr="00AA359D">
        <w:rPr>
          <w:rFonts w:eastAsiaTheme="minorHAnsi"/>
          <w:sz w:val="20"/>
          <w:szCs w:val="20"/>
          <w:lang w:eastAsia="en-US"/>
        </w:rPr>
        <w:t>опускается временный ввоз на таможенную территорию Союза иностранными физическими лицами транспортных сре</w:t>
      </w:r>
      <w:r w:rsidRPr="00AA359D">
        <w:rPr>
          <w:rFonts w:eastAsiaTheme="minorHAnsi"/>
          <w:sz w:val="20"/>
          <w:szCs w:val="20"/>
          <w:lang w:eastAsia="en-US"/>
        </w:rPr>
        <w:t>дств дл</w:t>
      </w:r>
      <w:r w:rsidRPr="00AA359D">
        <w:rPr>
          <w:rFonts w:eastAsiaTheme="minorHAnsi"/>
          <w:sz w:val="20"/>
          <w:szCs w:val="20"/>
          <w:lang w:eastAsia="en-US"/>
        </w:rPr>
        <w:t>я личного пользования, зарегистрированных в государстве, не являющемся членом Союза, на срок не более 1 года.</w:t>
      </w:r>
    </w:p>
    <w:p w:rsidR="001D20E8" w:rsidRPr="00AA359D" w:rsidP="001D20E8">
      <w:pPr>
        <w:autoSpaceDE w:val="0"/>
        <w:autoSpaceDN w:val="0"/>
        <w:adjustRightInd w:val="0"/>
        <w:ind w:firstLine="567"/>
        <w:jc w:val="both"/>
        <w:rPr>
          <w:rFonts w:eastAsiaTheme="minorHAnsi"/>
          <w:sz w:val="20"/>
          <w:szCs w:val="20"/>
          <w:lang w:eastAsia="en-US"/>
        </w:rPr>
      </w:pPr>
      <w:r w:rsidRPr="00AA359D">
        <w:rPr>
          <w:sz w:val="20"/>
          <w:szCs w:val="20"/>
        </w:rPr>
        <w:t>В соответствии с ч. 5 ст. 264 ТК ЕАЭС РФ п</w:t>
      </w:r>
      <w:r w:rsidRPr="00AA359D">
        <w:rPr>
          <w:rFonts w:eastAsiaTheme="minorHAnsi"/>
          <w:sz w:val="20"/>
          <w:szCs w:val="20"/>
          <w:lang w:eastAsia="en-US"/>
        </w:rPr>
        <w:t>о истечении срока, в течение которого временно ввезенные транспортные средства для личного пользования могут временно находиться на таможенной территории Союза, такие транспортные средства помещаются под таможенные процедуры в порядке, установленном настоящим Кодексом, либо в отношении таких транспортных средств осуществляется таможенное декларирование в целях вывоза, выпуска в свободное обращение или в</w:t>
      </w:r>
      <w:r w:rsidRPr="00AA359D">
        <w:rPr>
          <w:rFonts w:eastAsiaTheme="minorHAnsi"/>
          <w:sz w:val="20"/>
          <w:szCs w:val="20"/>
          <w:lang w:eastAsia="en-US"/>
        </w:rPr>
        <w:t xml:space="preserve"> иных целях в соответствии с настоящей статьей.</w:t>
      </w:r>
    </w:p>
    <w:p w:rsidR="001D20E8" w:rsidRPr="00AA359D" w:rsidP="001D20E8">
      <w:pPr>
        <w:ind w:firstLine="567"/>
        <w:jc w:val="both"/>
        <w:rPr>
          <w:color w:val="000000"/>
          <w:sz w:val="20"/>
          <w:szCs w:val="20"/>
        </w:rPr>
      </w:pPr>
      <w:r w:rsidRPr="00AA359D">
        <w:rPr>
          <w:color w:val="000000"/>
          <w:sz w:val="20"/>
          <w:szCs w:val="20"/>
        </w:rPr>
        <w:t>Разрешая вопрос о необходимости назначения дополнительного наказания в виде конфискации транспортного средства, суд исходит из того, что такая мера ответственности должна быть действительно необходимой, а также соразмерной целям административного наказания, с тем, чтобы обеспечить достижение справедливого баланса публичных и частных интересов в рамках производства по делу об административном правонарушении.</w:t>
      </w:r>
    </w:p>
    <w:p w:rsidR="001D20E8" w:rsidRPr="00AA359D" w:rsidP="001D20E8">
      <w:pPr>
        <w:ind w:firstLine="567"/>
        <w:jc w:val="both"/>
        <w:rPr>
          <w:sz w:val="20"/>
          <w:szCs w:val="20"/>
        </w:rPr>
      </w:pPr>
      <w:r w:rsidRPr="00AA359D">
        <w:rPr>
          <w:sz w:val="20"/>
          <w:szCs w:val="20"/>
        </w:rPr>
        <w:t>При таких обстоятельствах, исходя из обеспечения справедливого баланса частных и публичных интересов, считаю возможным не применять указанное дополнительное наказание.</w:t>
      </w:r>
    </w:p>
    <w:p w:rsidR="001D20E8" w:rsidRPr="00AA359D" w:rsidP="001D20E8">
      <w:pPr>
        <w:autoSpaceDE w:val="0"/>
        <w:autoSpaceDN w:val="0"/>
        <w:adjustRightInd w:val="0"/>
        <w:ind w:firstLine="540"/>
        <w:jc w:val="both"/>
        <w:rPr>
          <w:rFonts w:eastAsiaTheme="minorHAnsi"/>
          <w:sz w:val="20"/>
          <w:szCs w:val="20"/>
          <w:lang w:eastAsia="en-US"/>
        </w:rPr>
      </w:pPr>
      <w:r w:rsidRPr="00AA359D">
        <w:rPr>
          <w:rFonts w:eastAsiaTheme="minorHAnsi"/>
          <w:sz w:val="20"/>
          <w:szCs w:val="20"/>
          <w:lang w:eastAsia="en-US"/>
        </w:rPr>
        <w:t xml:space="preserve">Согласно </w:t>
      </w:r>
      <w:r w:rsidRPr="00AA359D">
        <w:rPr>
          <w:rFonts w:eastAsiaTheme="minorHAnsi"/>
          <w:sz w:val="20"/>
          <w:szCs w:val="20"/>
          <w:lang w:eastAsia="en-US"/>
        </w:rPr>
        <w:t>п.п</w:t>
      </w:r>
      <w:r w:rsidRPr="00AA359D">
        <w:rPr>
          <w:rFonts w:eastAsiaTheme="minorHAnsi"/>
          <w:sz w:val="20"/>
          <w:szCs w:val="20"/>
          <w:lang w:eastAsia="en-US"/>
        </w:rPr>
        <w:t xml:space="preserve">. 5 ч. 2 ст. 268 </w:t>
      </w:r>
      <w:r w:rsidRPr="00AA359D">
        <w:rPr>
          <w:sz w:val="20"/>
          <w:szCs w:val="20"/>
        </w:rPr>
        <w:t xml:space="preserve">ТК ЕАЭС РФ </w:t>
      </w:r>
      <w:r w:rsidRPr="00AA359D">
        <w:rPr>
          <w:rFonts w:eastAsiaTheme="minorHAnsi"/>
          <w:sz w:val="20"/>
          <w:szCs w:val="20"/>
          <w:lang w:eastAsia="en-US"/>
        </w:rPr>
        <w:t>обязанность по уплате таможенных пошлин, налогов в отношении ввозимых (ввезенных) на таможенную территорию Союза товаров для личного пользования, подлежащих таможенному декларированию с применением пассажирской таможенной декларации, за исключением товаров для личного пользования, пересылаемых в международных почтовых отправлениях, прекращается у декларанта при вывозе с таможенной территории Союза временно ввезенных транспортных</w:t>
      </w:r>
      <w:r w:rsidRPr="00AA359D">
        <w:rPr>
          <w:rFonts w:eastAsiaTheme="minorHAnsi"/>
          <w:sz w:val="20"/>
          <w:szCs w:val="20"/>
          <w:lang w:eastAsia="en-US"/>
        </w:rPr>
        <w:t xml:space="preserve"> </w:t>
      </w:r>
      <w:r w:rsidRPr="00AA359D">
        <w:rPr>
          <w:rFonts w:eastAsiaTheme="minorHAnsi"/>
          <w:sz w:val="20"/>
          <w:szCs w:val="20"/>
          <w:lang w:eastAsia="en-US"/>
        </w:rPr>
        <w:t>средств для личного пользования по истечении срока, в течение которого такие транспортные средства могут временно находиться на таможенной территории Союза, при одновременном соблюдении следующих условий: таможенное декларирование таких транспортных средств с целью вывоза с таможенной территории Союза осуществляется не позднее 6 месяцев со дня истечения срока, в течение которого временно ввезенные транспортные средства для личного пользования могут временно находиться на</w:t>
      </w:r>
      <w:r w:rsidRPr="00AA359D">
        <w:rPr>
          <w:rFonts w:eastAsiaTheme="minorHAnsi"/>
          <w:sz w:val="20"/>
          <w:szCs w:val="20"/>
          <w:lang w:eastAsia="en-US"/>
        </w:rPr>
        <w:t xml:space="preserve"> таможенной территории Союза.</w:t>
      </w:r>
    </w:p>
    <w:p w:rsidR="001D20E8" w:rsidRPr="00AA359D" w:rsidP="001D20E8">
      <w:pPr>
        <w:autoSpaceDE w:val="0"/>
        <w:autoSpaceDN w:val="0"/>
        <w:adjustRightInd w:val="0"/>
        <w:ind w:firstLine="567"/>
        <w:jc w:val="both"/>
        <w:rPr>
          <w:sz w:val="20"/>
          <w:szCs w:val="20"/>
        </w:rPr>
      </w:pPr>
      <w:r w:rsidRPr="00AA359D">
        <w:rPr>
          <w:sz w:val="20"/>
          <w:szCs w:val="20"/>
        </w:rPr>
        <w:t xml:space="preserve">В соответствии с </w:t>
      </w:r>
      <w:r>
        <w:fldChar w:fldCharType="begin"/>
      </w:r>
      <w:r>
        <w:instrText xml:space="preserve"> HYPERLINK "consultantplus://offline/ref=7310C9CB026B513735BB5144D32677964433EF033A7DC4D91958F53DF8155B360C2F1EB91164w2uDM" </w:instrText>
      </w:r>
      <w:r>
        <w:fldChar w:fldCharType="separate"/>
      </w:r>
      <w:r w:rsidRPr="00AA359D">
        <w:rPr>
          <w:rStyle w:val="Hyperlink"/>
          <w:sz w:val="20"/>
          <w:szCs w:val="20"/>
        </w:rPr>
        <w:t>частью 1 статьи 4.5</w:t>
      </w:r>
      <w:r>
        <w:fldChar w:fldCharType="end"/>
      </w:r>
      <w:r w:rsidRPr="00AA359D">
        <w:rPr>
          <w:sz w:val="20"/>
          <w:szCs w:val="20"/>
        </w:rPr>
        <w:t xml:space="preserve"> КоАП РФ срок давности привлечения к административной ответственности за совершение административного правонарушения, предусмотренного </w:t>
      </w:r>
      <w:r w:rsidRPr="00AA359D">
        <w:rPr>
          <w:rStyle w:val="FontStyle17"/>
          <w:sz w:val="20"/>
          <w:szCs w:val="20"/>
        </w:rPr>
        <w:t>ч.1 ст.16.18</w:t>
      </w:r>
      <w:r w:rsidRPr="00AA359D">
        <w:rPr>
          <w:sz w:val="20"/>
          <w:szCs w:val="20"/>
        </w:rPr>
        <w:t xml:space="preserve"> КоАП РФ на момент рассмотрения дела судом не истек.</w:t>
      </w:r>
    </w:p>
    <w:p w:rsidR="001D20E8" w:rsidRPr="00AA359D" w:rsidP="001D20E8">
      <w:pPr>
        <w:ind w:firstLine="567"/>
        <w:jc w:val="both"/>
        <w:rPr>
          <w:sz w:val="20"/>
          <w:szCs w:val="20"/>
        </w:rPr>
      </w:pPr>
      <w:r w:rsidRPr="00AA359D">
        <w:rPr>
          <w:sz w:val="20"/>
          <w:szCs w:val="20"/>
        </w:rPr>
        <w:t>Обстоятельств, исключающих производство по делу об административном правонарушении, предусмотренных ст. 24.5 КоАП РФ, не установлено.</w:t>
      </w:r>
    </w:p>
    <w:p w:rsidR="001D20E8" w:rsidRPr="00AA359D" w:rsidP="001D20E8">
      <w:pPr>
        <w:ind w:firstLine="567"/>
        <w:jc w:val="both"/>
        <w:rPr>
          <w:sz w:val="20"/>
          <w:szCs w:val="20"/>
        </w:rPr>
      </w:pPr>
      <w:r w:rsidRPr="00AA359D">
        <w:rPr>
          <w:sz w:val="20"/>
          <w:szCs w:val="20"/>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1D20E8" w:rsidRPr="00AA359D" w:rsidP="001D20E8">
      <w:pPr>
        <w:autoSpaceDE w:val="0"/>
        <w:autoSpaceDN w:val="0"/>
        <w:adjustRightInd w:val="0"/>
        <w:ind w:firstLine="567"/>
        <w:jc w:val="both"/>
        <w:rPr>
          <w:sz w:val="20"/>
          <w:szCs w:val="20"/>
        </w:rPr>
      </w:pPr>
      <w:r w:rsidRPr="00AA359D">
        <w:rPr>
          <w:sz w:val="20"/>
          <w:szCs w:val="20"/>
        </w:rPr>
        <w:t xml:space="preserve">Обстоятельств, смягчающих и отягчающих ответственность </w:t>
      </w:r>
      <w:r w:rsidRPr="00AA359D">
        <w:rPr>
          <w:rFonts w:eastAsia="SimSun"/>
          <w:sz w:val="20"/>
          <w:szCs w:val="20"/>
          <w:lang w:eastAsia="zh-CN"/>
        </w:rPr>
        <w:t>Шаповалова</w:t>
      </w:r>
      <w:r w:rsidRPr="00AA359D">
        <w:rPr>
          <w:rFonts w:eastAsia="SimSun"/>
          <w:sz w:val="20"/>
          <w:szCs w:val="20"/>
          <w:lang w:eastAsia="zh-CN"/>
        </w:rPr>
        <w:t xml:space="preserve"> Е.С. </w:t>
      </w:r>
      <w:r w:rsidRPr="00AA359D">
        <w:rPr>
          <w:sz w:val="20"/>
          <w:szCs w:val="20"/>
        </w:rPr>
        <w:t>не установлено.</w:t>
      </w:r>
    </w:p>
    <w:p w:rsidR="001D20E8" w:rsidRPr="00AA359D" w:rsidP="001D20E8">
      <w:pPr>
        <w:ind w:firstLine="567"/>
        <w:jc w:val="both"/>
        <w:rPr>
          <w:sz w:val="20"/>
          <w:szCs w:val="20"/>
        </w:rPr>
      </w:pPr>
      <w:r w:rsidRPr="00AA359D">
        <w:rPr>
          <w:sz w:val="20"/>
          <w:szCs w:val="20"/>
        </w:rPr>
        <w:t xml:space="preserve">Исходя из общих принципов назначения наказания, предусмотренных ст.ст.3.1, 4.1 КоАП РФ, считаю необходимым назначить административное наказание в виде штрафа, в пределах санкции </w:t>
      </w:r>
      <w:r w:rsidRPr="00AA359D">
        <w:rPr>
          <w:rStyle w:val="FontStyle17"/>
          <w:sz w:val="20"/>
          <w:szCs w:val="20"/>
        </w:rPr>
        <w:t xml:space="preserve">ч.1 ст.16.18 </w:t>
      </w:r>
      <w:r w:rsidRPr="00AA359D">
        <w:rPr>
          <w:sz w:val="20"/>
          <w:szCs w:val="20"/>
        </w:rPr>
        <w:t>КоАП РФ.</w:t>
      </w:r>
    </w:p>
    <w:p w:rsidR="001D20E8" w:rsidRPr="00AA359D" w:rsidP="001D20E8">
      <w:pPr>
        <w:ind w:firstLine="567"/>
        <w:jc w:val="both"/>
        <w:rPr>
          <w:sz w:val="20"/>
          <w:szCs w:val="20"/>
        </w:rPr>
      </w:pPr>
      <w:r w:rsidRPr="00AA359D">
        <w:rPr>
          <w:sz w:val="20"/>
          <w:szCs w:val="20"/>
        </w:rPr>
        <w:t>Руководствуясь ст. ст. 29.10 и 29.11 Кодекса Российской Федерации об административных правонарушениях, суд,</w:t>
      </w:r>
    </w:p>
    <w:p w:rsidR="001D20E8" w:rsidRPr="00AA359D" w:rsidP="001D20E8">
      <w:pPr>
        <w:pStyle w:val="BodyTextIndent2"/>
        <w:spacing w:after="0" w:line="240" w:lineRule="auto"/>
        <w:ind w:left="0" w:firstLine="567"/>
        <w:jc w:val="both"/>
        <w:rPr>
          <w:i/>
          <w:sz w:val="20"/>
          <w:szCs w:val="20"/>
          <w:lang w:val="ru-RU"/>
        </w:rPr>
      </w:pPr>
    </w:p>
    <w:p w:rsidR="001D20E8" w:rsidRPr="00AA359D" w:rsidP="001D20E8">
      <w:pPr>
        <w:autoSpaceDE w:val="0"/>
        <w:autoSpaceDN w:val="0"/>
        <w:ind w:firstLine="567"/>
        <w:jc w:val="center"/>
        <w:rPr>
          <w:b/>
          <w:sz w:val="20"/>
          <w:szCs w:val="20"/>
        </w:rPr>
      </w:pPr>
      <w:r w:rsidRPr="00AA359D">
        <w:rPr>
          <w:b/>
          <w:sz w:val="20"/>
          <w:szCs w:val="20"/>
        </w:rPr>
        <w:t>ПОСТАНОВИЛ:</w:t>
      </w:r>
    </w:p>
    <w:p w:rsidR="001D20E8" w:rsidRPr="00AA359D" w:rsidP="001D20E8">
      <w:pPr>
        <w:tabs>
          <w:tab w:val="left" w:pos="627"/>
        </w:tabs>
        <w:ind w:firstLine="567"/>
        <w:jc w:val="both"/>
        <w:rPr>
          <w:sz w:val="20"/>
          <w:szCs w:val="20"/>
        </w:rPr>
      </w:pPr>
    </w:p>
    <w:p w:rsidR="001D20E8" w:rsidRPr="00AA359D" w:rsidP="001D20E8">
      <w:pPr>
        <w:tabs>
          <w:tab w:val="left" w:pos="627"/>
        </w:tabs>
        <w:ind w:firstLine="567"/>
        <w:jc w:val="both"/>
        <w:rPr>
          <w:sz w:val="20"/>
          <w:szCs w:val="20"/>
        </w:rPr>
      </w:pPr>
      <w:r w:rsidRPr="00AA359D">
        <w:rPr>
          <w:sz w:val="20"/>
          <w:szCs w:val="20"/>
        </w:rPr>
        <w:t xml:space="preserve">Признать </w:t>
      </w:r>
      <w:r w:rsidRPr="00AA359D">
        <w:rPr>
          <w:sz w:val="20"/>
          <w:szCs w:val="20"/>
        </w:rPr>
        <w:t>Шаповалова</w:t>
      </w:r>
      <w:r w:rsidRPr="00AA359D">
        <w:rPr>
          <w:sz w:val="20"/>
          <w:szCs w:val="20"/>
        </w:rPr>
        <w:t xml:space="preserve"> Евгения Сергеевича виновным в совершении административного правонарушения, предусмотренного </w:t>
      </w:r>
      <w:r w:rsidRPr="00AA359D">
        <w:rPr>
          <w:rStyle w:val="FontStyle17"/>
          <w:sz w:val="20"/>
          <w:szCs w:val="20"/>
        </w:rPr>
        <w:t xml:space="preserve">ч.1 ст.16.18 </w:t>
      </w:r>
      <w:r w:rsidRPr="00AA359D">
        <w:rPr>
          <w:sz w:val="20"/>
          <w:szCs w:val="20"/>
        </w:rPr>
        <w:t xml:space="preserve"> КоАП РФ, и назначить ему </w:t>
      </w:r>
      <w:r w:rsidRPr="00AA359D">
        <w:rPr>
          <w:rStyle w:val="FontStyle17"/>
          <w:sz w:val="20"/>
          <w:szCs w:val="20"/>
        </w:rPr>
        <w:t xml:space="preserve">административное наказание в виде административного штрафа в размере 1500,00 (одна тысяча пятьсот) рублей, </w:t>
      </w:r>
      <w:r w:rsidRPr="00AA359D">
        <w:rPr>
          <w:sz w:val="20"/>
          <w:szCs w:val="20"/>
        </w:rPr>
        <w:t>без конфискации транспортного средства.</w:t>
      </w:r>
    </w:p>
    <w:p w:rsidR="001D20E8" w:rsidRPr="00AA359D" w:rsidP="001D20E8">
      <w:pPr>
        <w:autoSpaceDE w:val="0"/>
        <w:autoSpaceDN w:val="0"/>
        <w:adjustRightInd w:val="0"/>
        <w:ind w:firstLine="567"/>
        <w:jc w:val="both"/>
        <w:rPr>
          <w:rStyle w:val="FontStyle17"/>
          <w:sz w:val="20"/>
          <w:szCs w:val="20"/>
        </w:rPr>
      </w:pPr>
      <w:r w:rsidRPr="00AA359D">
        <w:rPr>
          <w:rFonts w:eastAsia="SimSun"/>
          <w:sz w:val="20"/>
          <w:szCs w:val="20"/>
          <w:lang w:eastAsia="zh-CN"/>
        </w:rPr>
        <w:t>Реквизиты для оплаты штрафа:</w:t>
      </w:r>
      <w:r w:rsidRPr="00AA359D">
        <w:rPr>
          <w:sz w:val="20"/>
          <w:szCs w:val="20"/>
          <w:lang w:bidi="ru-RU"/>
        </w:rPr>
        <w:t xml:space="preserve"> </w:t>
      </w:r>
      <w:r w:rsidRPr="00AA359D">
        <w:rPr>
          <w:rStyle w:val="FontStyle17"/>
          <w:sz w:val="20"/>
          <w:szCs w:val="20"/>
        </w:rPr>
        <w:t>Межрегиональное</w:t>
      </w:r>
      <w:r w:rsidRPr="00AA359D">
        <w:rPr>
          <w:rStyle w:val="FontStyle17"/>
          <w:sz w:val="20"/>
          <w:szCs w:val="20"/>
        </w:rPr>
        <w:t xml:space="preserve"> операционное УФК (ФТС России), ИНН 7730176610, КПП 773001001, банк получателя: Операционный департамент Банка России, г. Москва, 701, счет №40101810800000002901, БИК 044501002, КБК 15311604000016000140, ОКТМО 45328000, код Крымской таможни – 10010000, УИН – 15310100100000208197. Наименование платежа 10010000, «административный штраф для Крымской таможни по постановлению по делу об административном правонарушении №10010000-000207/2019 в отношении </w:t>
      </w:r>
      <w:r w:rsidRPr="00AA359D">
        <w:rPr>
          <w:rStyle w:val="FontStyle17"/>
          <w:sz w:val="20"/>
          <w:szCs w:val="20"/>
        </w:rPr>
        <w:t>Шаповалова</w:t>
      </w:r>
      <w:r w:rsidRPr="00AA359D">
        <w:rPr>
          <w:rStyle w:val="FontStyle17"/>
          <w:sz w:val="20"/>
          <w:szCs w:val="20"/>
        </w:rPr>
        <w:t xml:space="preserve"> Е.С.</w:t>
      </w:r>
    </w:p>
    <w:p w:rsidR="001D20E8" w:rsidRPr="00AA359D" w:rsidP="001D20E8">
      <w:pPr>
        <w:tabs>
          <w:tab w:val="left" w:pos="1277"/>
        </w:tabs>
        <w:ind w:firstLine="567"/>
        <w:jc w:val="both"/>
        <w:rPr>
          <w:rFonts w:eastAsia="SimSun"/>
          <w:sz w:val="20"/>
          <w:szCs w:val="20"/>
          <w:lang w:eastAsia="zh-CN"/>
        </w:rPr>
      </w:pPr>
      <w:r w:rsidRPr="00AA359D">
        <w:rPr>
          <w:rFonts w:eastAsia="SimSun"/>
          <w:sz w:val="20"/>
          <w:szCs w:val="20"/>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1D20E8" w:rsidRPr="00AA359D" w:rsidP="001D20E8">
      <w:pPr>
        <w:autoSpaceDE w:val="0"/>
        <w:autoSpaceDN w:val="0"/>
        <w:adjustRightInd w:val="0"/>
        <w:ind w:firstLine="567"/>
        <w:jc w:val="both"/>
        <w:rPr>
          <w:rFonts w:eastAsia="SimSun"/>
          <w:sz w:val="20"/>
          <w:szCs w:val="20"/>
          <w:lang w:eastAsia="zh-CN"/>
        </w:rPr>
      </w:pPr>
      <w:r w:rsidRPr="00AA359D">
        <w:rPr>
          <w:rFonts w:eastAsia="SimSun"/>
          <w:sz w:val="20"/>
          <w:szCs w:val="20"/>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AA359D">
        <w:rPr>
          <w:rFonts w:eastAsia="SimSun"/>
          <w:sz w:val="20"/>
          <w:szCs w:val="20"/>
          <w:lang w:eastAsia="zh-CN"/>
        </w:rPr>
        <w:t>вынесшим</w:t>
      </w:r>
      <w:r w:rsidRPr="00AA359D">
        <w:rPr>
          <w:rFonts w:eastAsia="SimSun"/>
          <w:sz w:val="20"/>
          <w:szCs w:val="20"/>
          <w:lang w:eastAsia="zh-CN"/>
        </w:rPr>
        <w:t xml:space="preserve"> постановление. </w:t>
      </w:r>
    </w:p>
    <w:p w:rsidR="001D20E8" w:rsidRPr="00AA359D" w:rsidP="001D20E8">
      <w:pPr>
        <w:autoSpaceDE w:val="0"/>
        <w:autoSpaceDN w:val="0"/>
        <w:adjustRightInd w:val="0"/>
        <w:ind w:firstLine="567"/>
        <w:jc w:val="both"/>
        <w:outlineLvl w:val="2"/>
        <w:rPr>
          <w:sz w:val="20"/>
          <w:szCs w:val="20"/>
        </w:rPr>
      </w:pPr>
      <w:r w:rsidRPr="00AA359D">
        <w:rPr>
          <w:sz w:val="20"/>
          <w:szCs w:val="20"/>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AA359D">
        <w:rPr>
          <w:rStyle w:val="Hyperlink"/>
          <w:sz w:val="20"/>
          <w:szCs w:val="20"/>
        </w:rPr>
        <w:t>Кодексом</w:t>
      </w:r>
      <w:r>
        <w:fldChar w:fldCharType="end"/>
      </w:r>
      <w:r w:rsidRPr="00AA359D">
        <w:rPr>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D20E8" w:rsidRPr="00AA359D" w:rsidP="001D20E8">
      <w:pPr>
        <w:ind w:firstLine="567"/>
        <w:jc w:val="both"/>
        <w:rPr>
          <w:sz w:val="20"/>
          <w:szCs w:val="20"/>
        </w:rPr>
      </w:pPr>
      <w:r w:rsidRPr="00AA359D">
        <w:rPr>
          <w:rFonts w:eastAsia="SimSun"/>
          <w:iCs/>
          <w:sz w:val="20"/>
          <w:szCs w:val="20"/>
          <w:lang w:eastAsia="zh-CN"/>
        </w:rPr>
        <w:t xml:space="preserve">Постановление может быть обжаловано в Ялтинский городской суд Республики Крым </w:t>
      </w:r>
      <w:r w:rsidRPr="00AA359D">
        <w:rPr>
          <w:sz w:val="20"/>
          <w:szCs w:val="20"/>
        </w:rPr>
        <w:t xml:space="preserve">через мирового судью судебного участка № 99 Ялтинского судебного района (городской округ Ялта) </w:t>
      </w:r>
      <w:r w:rsidRPr="00AA359D">
        <w:rPr>
          <w:rFonts w:eastAsia="SimSun"/>
          <w:iCs/>
          <w:sz w:val="20"/>
          <w:szCs w:val="20"/>
          <w:lang w:eastAsia="zh-CN"/>
        </w:rPr>
        <w:t xml:space="preserve">в течение 10 дней со дня вынесения </w:t>
      </w:r>
      <w:r w:rsidRPr="00AA359D">
        <w:rPr>
          <w:sz w:val="20"/>
          <w:szCs w:val="20"/>
        </w:rPr>
        <w:t>или получения копии постановления.</w:t>
      </w:r>
    </w:p>
    <w:p w:rsidR="001D20E8" w:rsidRPr="00AA359D" w:rsidP="001D20E8">
      <w:pPr>
        <w:ind w:firstLine="567"/>
        <w:jc w:val="both"/>
        <w:rPr>
          <w:b/>
          <w:sz w:val="20"/>
          <w:szCs w:val="20"/>
        </w:rPr>
      </w:pPr>
    </w:p>
    <w:p w:rsidR="001D20E8" w:rsidRPr="00AA359D" w:rsidP="001D20E8">
      <w:pPr>
        <w:ind w:firstLine="567"/>
        <w:jc w:val="both"/>
        <w:rPr>
          <w:sz w:val="20"/>
          <w:szCs w:val="20"/>
        </w:rPr>
      </w:pPr>
      <w:r w:rsidRPr="00AA359D">
        <w:rPr>
          <w:sz w:val="20"/>
          <w:szCs w:val="20"/>
        </w:rPr>
        <w:t>Мировой судья:</w:t>
      </w:r>
      <w:r w:rsidRPr="00AA359D">
        <w:rPr>
          <w:sz w:val="20"/>
          <w:szCs w:val="20"/>
        </w:rPr>
        <w:tab/>
      </w:r>
      <w:r w:rsidRPr="00AA359D">
        <w:rPr>
          <w:sz w:val="20"/>
          <w:szCs w:val="20"/>
        </w:rPr>
        <w:tab/>
      </w:r>
      <w:r w:rsidRPr="00AA359D">
        <w:rPr>
          <w:sz w:val="20"/>
          <w:szCs w:val="20"/>
        </w:rPr>
        <w:tab/>
      </w:r>
      <w:r w:rsidRPr="00AA359D">
        <w:rPr>
          <w:sz w:val="20"/>
          <w:szCs w:val="20"/>
        </w:rPr>
        <w:tab/>
      </w:r>
      <w:r w:rsidRPr="00AA359D">
        <w:rPr>
          <w:sz w:val="20"/>
          <w:szCs w:val="20"/>
        </w:rPr>
        <w:tab/>
      </w:r>
      <w:r w:rsidRPr="00AA359D">
        <w:rPr>
          <w:sz w:val="20"/>
          <w:szCs w:val="20"/>
        </w:rPr>
        <w:tab/>
        <w:t xml:space="preserve">О.В. </w:t>
      </w:r>
      <w:r w:rsidRPr="00AA359D">
        <w:rPr>
          <w:sz w:val="20"/>
          <w:szCs w:val="20"/>
        </w:rPr>
        <w:t>Переверзева</w:t>
      </w:r>
    </w:p>
    <w:p w:rsidR="001D20E8" w:rsidRPr="00AA359D" w:rsidP="001D20E8">
      <w:pPr>
        <w:ind w:firstLine="567"/>
        <w:rPr>
          <w:sz w:val="20"/>
          <w:szCs w:val="20"/>
        </w:rPr>
      </w:pPr>
    </w:p>
    <w:p w:rsidR="001D20E8" w:rsidRPr="00AA359D" w:rsidP="001D20E8">
      <w:pPr>
        <w:ind w:firstLine="567"/>
        <w:jc w:val="both"/>
        <w:rPr>
          <w:b/>
          <w:sz w:val="20"/>
          <w:szCs w:val="20"/>
        </w:rPr>
      </w:pPr>
      <w:r w:rsidRPr="00AA359D">
        <w:rPr>
          <w:b/>
          <w:sz w:val="20"/>
          <w:szCs w:val="20"/>
        </w:rPr>
        <w:t>СОГЛАСОВАНО:</w:t>
      </w:r>
    </w:p>
    <w:p w:rsidR="001D20E8" w:rsidRPr="00AA359D" w:rsidP="001D20E8">
      <w:pPr>
        <w:ind w:firstLine="567"/>
        <w:jc w:val="both"/>
        <w:rPr>
          <w:b/>
          <w:sz w:val="20"/>
          <w:szCs w:val="20"/>
        </w:rPr>
      </w:pPr>
    </w:p>
    <w:p w:rsidR="001D20E8" w:rsidRPr="00AA359D" w:rsidP="001D20E8">
      <w:pPr>
        <w:ind w:firstLine="567"/>
        <w:rPr>
          <w:sz w:val="20"/>
          <w:szCs w:val="20"/>
        </w:rPr>
      </w:pPr>
      <w:r w:rsidRPr="00AA359D">
        <w:rPr>
          <w:b/>
          <w:sz w:val="20"/>
          <w:szCs w:val="20"/>
        </w:rPr>
        <w:t xml:space="preserve">Мировой судья ____________ О.В. </w:t>
      </w:r>
      <w:r w:rsidRPr="00AA359D">
        <w:rPr>
          <w:b/>
          <w:sz w:val="20"/>
          <w:szCs w:val="20"/>
        </w:rPr>
        <w:t>Переверзева</w:t>
      </w:r>
    </w:p>
    <w:p w:rsidR="001D20E8" w:rsidRPr="00AA359D" w:rsidP="001D20E8">
      <w:pPr>
        <w:ind w:firstLine="567"/>
        <w:rPr>
          <w:sz w:val="20"/>
          <w:szCs w:val="20"/>
        </w:rPr>
      </w:pPr>
    </w:p>
    <w:p w:rsidR="001D20E8" w:rsidRPr="00AA359D" w:rsidP="001D20E8">
      <w:pPr>
        <w:ind w:firstLine="567"/>
        <w:rPr>
          <w:sz w:val="20"/>
          <w:szCs w:val="20"/>
        </w:rPr>
      </w:pPr>
    </w:p>
    <w:p w:rsidR="00BE7A9A" w:rsidRPr="00AA359D">
      <w:pPr>
        <w:rPr>
          <w:sz w:val="20"/>
          <w:szCs w:val="20"/>
        </w:rPr>
      </w:pPr>
    </w:p>
    <w:sectPr w:rsidSect="00AA359D">
      <w:footerReference w:type="default" r:id="rId4"/>
      <w:pgSz w:w="11906" w:h="16838"/>
      <w:pgMar w:top="284" w:right="849" w:bottom="28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37790719"/>
      <w:docPartObj>
        <w:docPartGallery w:val="Page Numbers (Bottom of Page)"/>
        <w:docPartUnique/>
      </w:docPartObj>
    </w:sdtPr>
    <w:sdtContent>
      <w:p w:rsidR="00963B5E">
        <w:pPr>
          <w:pStyle w:val="Footer"/>
          <w:jc w:val="center"/>
        </w:pPr>
        <w:r>
          <w:fldChar w:fldCharType="begin"/>
        </w:r>
        <w:r>
          <w:instrText>PAGE   \* MERGEFORMAT</w:instrText>
        </w:r>
        <w:r>
          <w:fldChar w:fldCharType="separate"/>
        </w:r>
        <w:r>
          <w:rPr>
            <w:noProof/>
          </w:rPr>
          <w:t>2</w:t>
        </w:r>
        <w:r>
          <w:fldChar w:fldCharType="end"/>
        </w:r>
      </w:p>
    </w:sdtContent>
  </w:sdt>
  <w:p w:rsidR="00963B5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0E8"/>
    <w:rsid w:val="001D20E8"/>
    <w:rsid w:val="00963B5E"/>
    <w:rsid w:val="00AA359D"/>
    <w:rsid w:val="00BE7A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0E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1D20E8"/>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rsid w:val="001D20E8"/>
    <w:rPr>
      <w:rFonts w:ascii="Times New Roman" w:eastAsia="Times New Roman" w:hAnsi="Times New Roman" w:cs="Times New Roman"/>
      <w:sz w:val="24"/>
      <w:szCs w:val="20"/>
      <w:lang w:val="uk-UA" w:eastAsia="x-none"/>
    </w:rPr>
  </w:style>
  <w:style w:type="paragraph" w:styleId="Title">
    <w:name w:val="Title"/>
    <w:basedOn w:val="Normal"/>
    <w:link w:val="a0"/>
    <w:qFormat/>
    <w:rsid w:val="001D20E8"/>
    <w:pPr>
      <w:jc w:val="center"/>
    </w:pPr>
    <w:rPr>
      <w:b/>
      <w:sz w:val="22"/>
      <w:szCs w:val="20"/>
    </w:rPr>
  </w:style>
  <w:style w:type="character" w:customStyle="1" w:styleId="a0">
    <w:name w:val="Название Знак"/>
    <w:basedOn w:val="DefaultParagraphFont"/>
    <w:link w:val="Title"/>
    <w:rsid w:val="001D20E8"/>
    <w:rPr>
      <w:rFonts w:ascii="Times New Roman" w:eastAsia="Times New Roman" w:hAnsi="Times New Roman" w:cs="Times New Roman"/>
      <w:b/>
      <w:szCs w:val="20"/>
      <w:lang w:eastAsia="ru-RU"/>
    </w:rPr>
  </w:style>
  <w:style w:type="character" w:styleId="Hyperlink">
    <w:name w:val="Hyperlink"/>
    <w:uiPriority w:val="99"/>
    <w:semiHidden/>
    <w:unhideWhenUsed/>
    <w:rsid w:val="001D20E8"/>
    <w:rPr>
      <w:color w:val="0000FF"/>
      <w:u w:val="single"/>
    </w:rPr>
  </w:style>
  <w:style w:type="paragraph" w:styleId="Footer">
    <w:name w:val="footer"/>
    <w:basedOn w:val="Normal"/>
    <w:link w:val="a1"/>
    <w:uiPriority w:val="99"/>
    <w:unhideWhenUsed/>
    <w:rsid w:val="001D20E8"/>
    <w:pPr>
      <w:tabs>
        <w:tab w:val="center" w:pos="4677"/>
        <w:tab w:val="right" w:pos="9355"/>
      </w:tabs>
    </w:pPr>
  </w:style>
  <w:style w:type="character" w:customStyle="1" w:styleId="a1">
    <w:name w:val="Нижний колонтитул Знак"/>
    <w:basedOn w:val="DefaultParagraphFont"/>
    <w:link w:val="Footer"/>
    <w:uiPriority w:val="99"/>
    <w:rsid w:val="001D20E8"/>
    <w:rPr>
      <w:rFonts w:ascii="Times New Roman" w:eastAsia="Times New Roman" w:hAnsi="Times New Roman" w:cs="Times New Roman"/>
      <w:sz w:val="24"/>
      <w:szCs w:val="24"/>
      <w:lang w:eastAsia="ru-RU"/>
    </w:rPr>
  </w:style>
  <w:style w:type="paragraph" w:styleId="BodyTextIndent2">
    <w:name w:val="Body Text Indent 2"/>
    <w:basedOn w:val="Normal"/>
    <w:link w:val="2"/>
    <w:uiPriority w:val="99"/>
    <w:semiHidden/>
    <w:unhideWhenUsed/>
    <w:rsid w:val="001D20E8"/>
    <w:pPr>
      <w:spacing w:after="120" w:line="480" w:lineRule="auto"/>
      <w:ind w:left="283"/>
    </w:pPr>
    <w:rPr>
      <w:lang w:val="x-none" w:eastAsia="x-none"/>
    </w:rPr>
  </w:style>
  <w:style w:type="character" w:customStyle="1" w:styleId="2">
    <w:name w:val="Основной текст с отступом 2 Знак"/>
    <w:basedOn w:val="DefaultParagraphFont"/>
    <w:link w:val="BodyTextIndent2"/>
    <w:uiPriority w:val="99"/>
    <w:semiHidden/>
    <w:rsid w:val="001D20E8"/>
    <w:rPr>
      <w:rFonts w:ascii="Times New Roman" w:eastAsia="Times New Roman" w:hAnsi="Times New Roman" w:cs="Times New Roman"/>
      <w:sz w:val="24"/>
      <w:szCs w:val="24"/>
      <w:lang w:val="x-none" w:eastAsia="x-none"/>
    </w:rPr>
  </w:style>
  <w:style w:type="character" w:customStyle="1" w:styleId="FontStyle17">
    <w:name w:val="Font Style17"/>
    <w:uiPriority w:val="99"/>
    <w:rsid w:val="001D20E8"/>
    <w:rPr>
      <w:rFonts w:ascii="Times New Roman" w:hAnsi="Times New Roman" w:cs="Times New Roman" w:hint="default"/>
      <w:sz w:val="22"/>
      <w:szCs w:val="22"/>
    </w:rPr>
  </w:style>
  <w:style w:type="character" w:customStyle="1" w:styleId="FontStyle13">
    <w:name w:val="Font Style13"/>
    <w:uiPriority w:val="99"/>
    <w:rsid w:val="001D20E8"/>
    <w:rPr>
      <w:rFonts w:ascii="Times New Roman" w:hAnsi="Times New Roman" w:cs="Times New Roman" w:hint="default"/>
      <w:spacing w:val="20"/>
      <w:sz w:val="18"/>
      <w:szCs w:val="18"/>
    </w:rPr>
  </w:style>
  <w:style w:type="character" w:customStyle="1" w:styleId="apple-converted-space">
    <w:name w:val="apple-converted-space"/>
    <w:rsid w:val="001D2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