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F5A9A" w:rsidRPr="00067B8B" w:rsidP="00FF5A9A">
      <w:pPr>
        <w:pStyle w:val="Heading1"/>
        <w:ind w:firstLine="567"/>
        <w:jc w:val="right"/>
        <w:rPr>
          <w:b/>
          <w:sz w:val="16"/>
          <w:szCs w:val="16"/>
        </w:rPr>
      </w:pPr>
      <w:r w:rsidRPr="00067B8B">
        <w:rPr>
          <w:sz w:val="16"/>
          <w:szCs w:val="16"/>
        </w:rPr>
        <w:t xml:space="preserve">                                                                                         </w:t>
      </w:r>
      <w:r w:rsidRPr="00067B8B">
        <w:rPr>
          <w:b/>
          <w:sz w:val="16"/>
          <w:szCs w:val="16"/>
        </w:rPr>
        <w:t>Дело № 5-99-210/2024</w:t>
      </w:r>
    </w:p>
    <w:p w:rsidR="00FF5A9A" w:rsidRPr="00067B8B" w:rsidP="00FF5A9A">
      <w:pPr>
        <w:spacing w:after="0" w:line="240" w:lineRule="auto"/>
        <w:jc w:val="right"/>
        <w:rPr>
          <w:rFonts w:ascii="Times New Roman" w:hAnsi="Times New Roman"/>
          <w:b/>
          <w:sz w:val="16"/>
          <w:szCs w:val="16"/>
        </w:rPr>
      </w:pPr>
      <w:r w:rsidRPr="00067B8B">
        <w:rPr>
          <w:rFonts w:ascii="Times New Roman" w:hAnsi="Times New Roman"/>
          <w:b/>
          <w:sz w:val="16"/>
          <w:szCs w:val="16"/>
        </w:rPr>
        <w:t>91</w:t>
      </w:r>
      <w:r w:rsidRPr="00067B8B">
        <w:rPr>
          <w:rFonts w:ascii="Times New Roman" w:hAnsi="Times New Roman"/>
          <w:b/>
          <w:sz w:val="16"/>
          <w:szCs w:val="16"/>
          <w:lang w:val="en-US"/>
        </w:rPr>
        <w:t>MS</w:t>
      </w:r>
      <w:r w:rsidRPr="00067B8B">
        <w:rPr>
          <w:rFonts w:ascii="Times New Roman" w:hAnsi="Times New Roman"/>
          <w:b/>
          <w:sz w:val="16"/>
          <w:szCs w:val="16"/>
        </w:rPr>
        <w:t>0099-01-2024-001286-76</w:t>
      </w:r>
    </w:p>
    <w:p w:rsidR="00FF5A9A" w:rsidRPr="00067B8B" w:rsidP="00FF5A9A">
      <w:pPr>
        <w:pStyle w:val="Heading1"/>
        <w:ind w:firstLine="567"/>
        <w:rPr>
          <w:b/>
          <w:sz w:val="16"/>
          <w:szCs w:val="16"/>
        </w:rPr>
      </w:pPr>
    </w:p>
    <w:p w:rsidR="00FF5A9A" w:rsidRPr="00067B8B" w:rsidP="00067B8B">
      <w:pPr>
        <w:pStyle w:val="Heading1"/>
        <w:ind w:firstLine="567"/>
        <w:rPr>
          <w:b/>
          <w:sz w:val="16"/>
          <w:szCs w:val="16"/>
        </w:rPr>
      </w:pPr>
      <w:r w:rsidRPr="00067B8B">
        <w:rPr>
          <w:b/>
          <w:sz w:val="16"/>
          <w:szCs w:val="16"/>
        </w:rPr>
        <w:t>ПОСТАНОВЛЕНИЕ</w:t>
      </w:r>
    </w:p>
    <w:p w:rsidR="00FF5A9A" w:rsidRPr="00067B8B" w:rsidP="00067B8B">
      <w:pPr>
        <w:spacing w:after="0" w:line="240" w:lineRule="auto"/>
        <w:ind w:firstLine="567"/>
        <w:jc w:val="center"/>
        <w:rPr>
          <w:rFonts w:ascii="Times New Roman" w:hAnsi="Times New Roman"/>
          <w:b/>
          <w:sz w:val="16"/>
          <w:szCs w:val="16"/>
        </w:rPr>
      </w:pPr>
      <w:r w:rsidRPr="00067B8B">
        <w:rPr>
          <w:rFonts w:ascii="Times New Roman" w:hAnsi="Times New Roman"/>
          <w:b/>
          <w:sz w:val="16"/>
          <w:szCs w:val="16"/>
        </w:rPr>
        <w:t>по делу об административном правонарушении</w:t>
      </w:r>
    </w:p>
    <w:p w:rsidR="00FF5A9A" w:rsidRPr="00067B8B" w:rsidP="00FF5A9A">
      <w:pPr>
        <w:spacing w:after="0" w:line="240" w:lineRule="auto"/>
        <w:ind w:firstLine="567"/>
        <w:rPr>
          <w:rFonts w:ascii="Times New Roman" w:hAnsi="Times New Roman"/>
          <w:sz w:val="16"/>
          <w:szCs w:val="16"/>
        </w:rPr>
      </w:pPr>
    </w:p>
    <w:p w:rsidR="00FF5A9A" w:rsidRPr="00067B8B" w:rsidP="00FF5A9A">
      <w:pPr>
        <w:spacing w:after="0" w:line="240" w:lineRule="auto"/>
        <w:ind w:firstLine="567"/>
        <w:rPr>
          <w:rFonts w:ascii="Times New Roman" w:hAnsi="Times New Roman"/>
          <w:sz w:val="16"/>
          <w:szCs w:val="16"/>
        </w:rPr>
      </w:pPr>
      <w:r w:rsidRPr="00067B8B">
        <w:rPr>
          <w:rFonts w:ascii="Times New Roman" w:hAnsi="Times New Roman"/>
          <w:sz w:val="16"/>
          <w:szCs w:val="16"/>
        </w:rPr>
        <w:t xml:space="preserve">г. Ялта                                                                                              </w:t>
      </w:r>
      <w:r w:rsidR="00067B8B">
        <w:rPr>
          <w:rFonts w:ascii="Times New Roman" w:hAnsi="Times New Roman"/>
          <w:sz w:val="16"/>
          <w:szCs w:val="16"/>
        </w:rPr>
        <w:t xml:space="preserve">                                                            </w:t>
      </w:r>
      <w:r w:rsidRPr="00067B8B">
        <w:rPr>
          <w:rFonts w:ascii="Times New Roman" w:hAnsi="Times New Roman"/>
          <w:sz w:val="16"/>
          <w:szCs w:val="16"/>
        </w:rPr>
        <w:t xml:space="preserve">   17 июля 2024 года</w:t>
      </w:r>
      <w:r w:rsidRPr="00067B8B">
        <w:rPr>
          <w:rFonts w:ascii="Times New Roman" w:hAnsi="Times New Roman"/>
          <w:sz w:val="16"/>
          <w:szCs w:val="16"/>
        </w:rPr>
        <w:tab/>
      </w:r>
      <w:r w:rsidRPr="00067B8B">
        <w:rPr>
          <w:rFonts w:ascii="Times New Roman" w:hAnsi="Times New Roman"/>
          <w:sz w:val="16"/>
          <w:szCs w:val="16"/>
        </w:rPr>
        <w:tab/>
      </w:r>
      <w:r w:rsidRPr="00067B8B">
        <w:rPr>
          <w:rFonts w:ascii="Times New Roman" w:hAnsi="Times New Roman"/>
          <w:sz w:val="16"/>
          <w:szCs w:val="16"/>
        </w:rPr>
        <w:tab/>
      </w:r>
      <w:r w:rsidRPr="00067B8B">
        <w:rPr>
          <w:rFonts w:ascii="Times New Roman" w:hAnsi="Times New Roman"/>
          <w:sz w:val="16"/>
          <w:szCs w:val="16"/>
        </w:rPr>
        <w:tab/>
      </w:r>
      <w:r w:rsidRPr="00067B8B">
        <w:rPr>
          <w:rFonts w:ascii="Times New Roman" w:hAnsi="Times New Roman"/>
          <w:sz w:val="16"/>
          <w:szCs w:val="16"/>
        </w:rPr>
        <w:tab/>
        <w:t xml:space="preserve">               </w:t>
      </w:r>
    </w:p>
    <w:p w:rsidR="00FF5A9A" w:rsidRPr="00067B8B" w:rsidP="00FF5A9A">
      <w:pPr>
        <w:spacing w:after="0" w:line="240" w:lineRule="auto"/>
        <w:ind w:firstLine="567"/>
        <w:jc w:val="both"/>
        <w:rPr>
          <w:rFonts w:ascii="Times New Roman" w:hAnsi="Times New Roman"/>
          <w:sz w:val="16"/>
          <w:szCs w:val="16"/>
        </w:rPr>
      </w:pPr>
      <w:r w:rsidRPr="00067B8B">
        <w:rPr>
          <w:rFonts w:ascii="Times New Roman" w:hAnsi="Times New Roman"/>
          <w:sz w:val="16"/>
          <w:szCs w:val="16"/>
        </w:rPr>
        <w:t>Мировой судья судебного участка № 99 Ялтинского судебного района (городской округ Ялта) Республики Крым Переверзева О.В.,</w:t>
      </w:r>
    </w:p>
    <w:p w:rsidR="00FF5A9A" w:rsidRPr="00067B8B" w:rsidP="00FF5A9A">
      <w:pPr>
        <w:tabs>
          <w:tab w:val="left" w:pos="567"/>
        </w:tabs>
        <w:spacing w:after="0" w:line="240" w:lineRule="auto"/>
        <w:ind w:firstLine="567"/>
        <w:jc w:val="both"/>
        <w:rPr>
          <w:rFonts w:ascii="Times New Roman" w:hAnsi="Times New Roman"/>
          <w:sz w:val="16"/>
          <w:szCs w:val="16"/>
        </w:rPr>
      </w:pPr>
      <w:r w:rsidRPr="00067B8B">
        <w:rPr>
          <w:rFonts w:ascii="Times New Roman" w:hAnsi="Times New Roman"/>
          <w:sz w:val="16"/>
          <w:szCs w:val="16"/>
        </w:rPr>
        <w:t xml:space="preserve">рассмотрев в открытом судебном заседании материалы дела об административном правонарушении, предусмотренном ч. 12 ст. 19.5 КоАП РФ, в отношении юридического лица – Общества с ограниченной ответственностью «Атлант Сервис», ОГРН 1199112013836, ИНН 9103091905, </w:t>
      </w:r>
      <w:r w:rsidRPr="00067B8B" w:rsidR="00067B8B">
        <w:rPr>
          <w:rStyle w:val="a0"/>
          <w:b w:val="0"/>
          <w:sz w:val="16"/>
          <w:szCs w:val="16"/>
        </w:rPr>
        <w:t>«ДАННЫЕ ИЗЪЯТЫ»</w:t>
      </w:r>
      <w:r w:rsidRPr="00067B8B">
        <w:rPr>
          <w:rFonts w:ascii="Times New Roman" w:hAnsi="Times New Roman"/>
          <w:sz w:val="16"/>
          <w:szCs w:val="16"/>
        </w:rPr>
        <w:t>,</w:t>
      </w:r>
    </w:p>
    <w:p w:rsidR="00FF5A9A" w:rsidRPr="00067B8B" w:rsidP="00FF5A9A">
      <w:pPr>
        <w:spacing w:after="0" w:line="240" w:lineRule="auto"/>
        <w:ind w:firstLine="567"/>
        <w:jc w:val="center"/>
        <w:rPr>
          <w:rFonts w:ascii="Times New Roman" w:hAnsi="Times New Roman"/>
          <w:b/>
          <w:sz w:val="16"/>
          <w:szCs w:val="16"/>
        </w:rPr>
      </w:pPr>
    </w:p>
    <w:p w:rsidR="00FF5A9A" w:rsidRPr="00067B8B" w:rsidP="00FF5A9A">
      <w:pPr>
        <w:spacing w:after="0" w:line="240" w:lineRule="auto"/>
        <w:ind w:firstLine="567"/>
        <w:jc w:val="center"/>
        <w:rPr>
          <w:rFonts w:ascii="Times New Roman" w:hAnsi="Times New Roman"/>
          <w:b/>
          <w:sz w:val="16"/>
          <w:szCs w:val="16"/>
        </w:rPr>
      </w:pPr>
      <w:r w:rsidRPr="00067B8B">
        <w:rPr>
          <w:rFonts w:ascii="Times New Roman" w:hAnsi="Times New Roman"/>
          <w:b/>
          <w:sz w:val="16"/>
          <w:szCs w:val="16"/>
        </w:rPr>
        <w:t>У С Т А Н О В И Л:</w:t>
      </w:r>
    </w:p>
    <w:p w:rsidR="00FF5A9A" w:rsidRPr="00067B8B" w:rsidP="009E5588">
      <w:pPr>
        <w:tabs>
          <w:tab w:val="left" w:pos="567"/>
        </w:tabs>
        <w:spacing w:after="0" w:line="240" w:lineRule="auto"/>
        <w:ind w:firstLine="567"/>
        <w:jc w:val="both"/>
        <w:rPr>
          <w:rFonts w:ascii="Times New Roman" w:hAnsi="Times New Roman"/>
          <w:sz w:val="16"/>
          <w:szCs w:val="16"/>
        </w:rPr>
      </w:pPr>
      <w:r w:rsidRPr="00067B8B">
        <w:rPr>
          <w:rStyle w:val="a0"/>
          <w:b w:val="0"/>
          <w:sz w:val="16"/>
          <w:szCs w:val="16"/>
        </w:rPr>
        <w:t>«ДАННЫЕ ИЗЪЯТЫ»</w:t>
      </w:r>
      <w:r w:rsidRPr="00067B8B">
        <w:rPr>
          <w:rFonts w:ascii="Times New Roman" w:hAnsi="Times New Roman"/>
          <w:sz w:val="16"/>
          <w:szCs w:val="16"/>
        </w:rPr>
        <w:t xml:space="preserve"> юридическое лицо – Общество с ограниченной ответственностью «Атлант Сервис» (далее-Общество), </w:t>
      </w:r>
      <w:r w:rsidRPr="00067B8B">
        <w:rPr>
          <w:rStyle w:val="a0"/>
          <w:b w:val="0"/>
          <w:sz w:val="16"/>
          <w:szCs w:val="16"/>
        </w:rPr>
        <w:t>«ДАННЫЕ ИЗЪЯТЫ»</w:t>
      </w:r>
      <w:r w:rsidRPr="00067B8B">
        <w:rPr>
          <w:rFonts w:ascii="Times New Roman" w:hAnsi="Times New Roman"/>
          <w:sz w:val="16"/>
          <w:szCs w:val="16"/>
        </w:rPr>
        <w:t>,  не в</w:t>
      </w:r>
      <w:r w:rsidRPr="00067B8B" w:rsidR="009E5588">
        <w:rPr>
          <w:rFonts w:ascii="Times New Roman" w:hAnsi="Times New Roman"/>
          <w:sz w:val="16"/>
          <w:szCs w:val="16"/>
        </w:rPr>
        <w:t xml:space="preserve">ыполнило в установленный срок, </w:t>
      </w:r>
      <w:r w:rsidRPr="00067B8B">
        <w:rPr>
          <w:rFonts w:ascii="Times New Roman" w:hAnsi="Times New Roman"/>
          <w:sz w:val="16"/>
          <w:szCs w:val="16"/>
        </w:rPr>
        <w:t>а именно до 01.</w:t>
      </w:r>
      <w:r w:rsidRPr="00067B8B" w:rsidR="00947566">
        <w:rPr>
          <w:rFonts w:ascii="Times New Roman" w:hAnsi="Times New Roman"/>
          <w:sz w:val="16"/>
          <w:szCs w:val="16"/>
        </w:rPr>
        <w:t>05.2024</w:t>
      </w:r>
      <w:r w:rsidRPr="00067B8B">
        <w:rPr>
          <w:rFonts w:ascii="Times New Roman" w:hAnsi="Times New Roman"/>
          <w:sz w:val="16"/>
          <w:szCs w:val="16"/>
        </w:rPr>
        <w:t xml:space="preserve">, пункты </w:t>
      </w:r>
      <w:r w:rsidRPr="00067B8B" w:rsidR="00947566">
        <w:rPr>
          <w:rFonts w:ascii="Times New Roman" w:hAnsi="Times New Roman"/>
          <w:sz w:val="16"/>
          <w:szCs w:val="16"/>
        </w:rPr>
        <w:t>2,3,4,6,8,9,11,12,14,15,17,22,23,24,29,30,31</w:t>
      </w:r>
      <w:r w:rsidRPr="00067B8B" w:rsidR="009E5588">
        <w:rPr>
          <w:rFonts w:ascii="Times New Roman" w:hAnsi="Times New Roman"/>
          <w:sz w:val="16"/>
          <w:szCs w:val="16"/>
        </w:rPr>
        <w:t xml:space="preserve"> предписания об устранении </w:t>
      </w:r>
      <w:r w:rsidRPr="00067B8B">
        <w:rPr>
          <w:rFonts w:ascii="Times New Roman" w:hAnsi="Times New Roman"/>
          <w:sz w:val="16"/>
          <w:szCs w:val="16"/>
        </w:rPr>
        <w:t xml:space="preserve">нарушений </w:t>
      </w:r>
      <w:r w:rsidRPr="00067B8B" w:rsidR="00371A15">
        <w:rPr>
          <w:rFonts w:ascii="Times New Roman" w:hAnsi="Times New Roman"/>
          <w:sz w:val="16"/>
          <w:szCs w:val="16"/>
        </w:rPr>
        <w:t>обязательных</w:t>
      </w:r>
      <w:r w:rsidRPr="00067B8B" w:rsidR="009E5588">
        <w:rPr>
          <w:rFonts w:ascii="Times New Roman" w:hAnsi="Times New Roman"/>
          <w:sz w:val="16"/>
          <w:szCs w:val="16"/>
        </w:rPr>
        <w:t xml:space="preserve"> требований №2310/001-91/176-В/ПВП от 31.10.2023, тем самым совершило </w:t>
      </w:r>
      <w:r w:rsidRPr="00067B8B">
        <w:rPr>
          <w:rFonts w:ascii="Times New Roman" w:hAnsi="Times New Roman"/>
          <w:sz w:val="16"/>
          <w:szCs w:val="16"/>
        </w:rPr>
        <w:t xml:space="preserve">административное правонарушение, предусмотренное ч. 12 ст. 19.5 КоАП РФ. </w:t>
      </w:r>
    </w:p>
    <w:p w:rsidR="00947566" w:rsidRPr="00067B8B" w:rsidP="00947566">
      <w:pPr>
        <w:spacing w:after="0" w:line="240" w:lineRule="auto"/>
        <w:ind w:firstLine="540"/>
        <w:jc w:val="both"/>
        <w:rPr>
          <w:rFonts w:ascii="Times New Roman" w:hAnsi="Times New Roman"/>
          <w:sz w:val="16"/>
          <w:szCs w:val="16"/>
        </w:rPr>
      </w:pPr>
      <w:r w:rsidRPr="00067B8B">
        <w:rPr>
          <w:rFonts w:ascii="Times New Roman" w:hAnsi="Times New Roman"/>
          <w:sz w:val="16"/>
          <w:szCs w:val="16"/>
        </w:rPr>
        <w:t xml:space="preserve">Общество извещено надлежащим образом о месте и времени судебного заседания, </w:t>
      </w:r>
      <w:r w:rsidRPr="00067B8B">
        <w:rPr>
          <w:rFonts w:ascii="Times New Roman" w:hAnsi="Times New Roman"/>
          <w:sz w:val="16"/>
          <w:szCs w:val="16"/>
          <w:shd w:val="clear" w:color="auto" w:fill="FFFFFF"/>
        </w:rPr>
        <w:t xml:space="preserve">законный представитель юридического лица </w:t>
      </w:r>
      <w:r w:rsidRPr="00067B8B" w:rsidR="009E5588">
        <w:rPr>
          <w:rFonts w:ascii="Times New Roman" w:hAnsi="Times New Roman"/>
          <w:sz w:val="16"/>
          <w:szCs w:val="16"/>
        </w:rPr>
        <w:t>Драпей</w:t>
      </w:r>
      <w:r w:rsidRPr="00067B8B" w:rsidR="009E5588">
        <w:rPr>
          <w:rFonts w:ascii="Times New Roman" w:hAnsi="Times New Roman"/>
          <w:sz w:val="16"/>
          <w:szCs w:val="16"/>
        </w:rPr>
        <w:t xml:space="preserve"> С.Р</w:t>
      </w:r>
      <w:r w:rsidRPr="00067B8B">
        <w:rPr>
          <w:rFonts w:ascii="Times New Roman" w:hAnsi="Times New Roman"/>
          <w:sz w:val="16"/>
          <w:szCs w:val="16"/>
        </w:rPr>
        <w:t>.  в судебное заседание не явился, извещен о месте и времени судебного заседания надлежащим образом, направил в материалы дела заявление о рассмотрении дела в его отсутствие, ходатайств об отложении не заявлял.</w:t>
      </w:r>
    </w:p>
    <w:p w:rsidR="00947566" w:rsidRPr="00067B8B" w:rsidP="00947566">
      <w:pPr>
        <w:autoSpaceDE w:val="0"/>
        <w:autoSpaceDN w:val="0"/>
        <w:adjustRightInd w:val="0"/>
        <w:spacing w:after="0" w:line="240" w:lineRule="auto"/>
        <w:ind w:firstLine="567"/>
        <w:jc w:val="both"/>
        <w:rPr>
          <w:rFonts w:ascii="Times New Roman" w:hAnsi="Times New Roman"/>
          <w:sz w:val="16"/>
          <w:szCs w:val="16"/>
        </w:rPr>
      </w:pPr>
      <w:r w:rsidRPr="00067B8B">
        <w:rPr>
          <w:rFonts w:ascii="Times New Roman" w:eastAsia="Calibri" w:hAnsi="Times New Roman"/>
          <w:sz w:val="16"/>
          <w:szCs w:val="16"/>
        </w:rPr>
        <w:t xml:space="preserve">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r:id="rId4" w:history="1">
        <w:r w:rsidRPr="00067B8B">
          <w:rPr>
            <w:rStyle w:val="Hyperlink"/>
            <w:rFonts w:ascii="Times New Roman" w:eastAsia="Calibri" w:hAnsi="Times New Roman"/>
            <w:color w:val="auto"/>
            <w:sz w:val="16"/>
            <w:szCs w:val="16"/>
            <w:u w:val="none"/>
          </w:rPr>
          <w:t>частью 3 статьи 28.6</w:t>
        </w:r>
      </w:hyperlink>
      <w:r w:rsidRPr="00067B8B">
        <w:rPr>
          <w:rFonts w:ascii="Times New Roman" w:eastAsia="Calibri" w:hAnsi="Times New Roman"/>
          <w:sz w:val="16"/>
          <w:szCs w:val="16"/>
        </w:rP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947566" w:rsidRPr="00067B8B" w:rsidP="00947566">
      <w:pPr>
        <w:spacing w:after="0" w:line="240" w:lineRule="auto"/>
        <w:ind w:firstLine="540"/>
        <w:jc w:val="both"/>
        <w:rPr>
          <w:rFonts w:ascii="Times New Roman" w:hAnsi="Times New Roman"/>
          <w:sz w:val="16"/>
          <w:szCs w:val="16"/>
          <w:shd w:val="clear" w:color="auto" w:fill="FFFFFF"/>
        </w:rPr>
      </w:pPr>
      <w:r w:rsidRPr="00067B8B">
        <w:rPr>
          <w:rFonts w:ascii="Times New Roman" w:hAnsi="Times New Roman"/>
          <w:sz w:val="16"/>
          <w:szCs w:val="16"/>
          <w:shd w:val="clear" w:color="auto" w:fill="FFFFFF"/>
        </w:rPr>
        <w:t>Мировой судья, исследовав материалы дела, приходит к следующему.</w:t>
      </w:r>
    </w:p>
    <w:p w:rsidR="00FF5A9A" w:rsidRPr="00067B8B" w:rsidP="00FF5A9A">
      <w:pPr>
        <w:spacing w:after="0" w:line="240" w:lineRule="auto"/>
        <w:ind w:firstLine="567"/>
        <w:jc w:val="both"/>
        <w:rPr>
          <w:rStyle w:val="apple-converted-space"/>
          <w:rFonts w:ascii="Times New Roman" w:hAnsi="Times New Roman"/>
          <w:sz w:val="16"/>
          <w:szCs w:val="16"/>
        </w:rPr>
      </w:pPr>
      <w:r w:rsidRPr="00067B8B">
        <w:rPr>
          <w:rFonts w:ascii="Times New Roman" w:hAnsi="Times New Roman"/>
          <w:sz w:val="16"/>
          <w:szCs w:val="16"/>
        </w:rPr>
        <w:t xml:space="preserve">В соответствии со </w:t>
      </w:r>
      <w:hyperlink r:id="rId5" w:history="1">
        <w:r w:rsidRPr="00067B8B">
          <w:rPr>
            <w:rStyle w:val="Hyperlink"/>
            <w:rFonts w:ascii="Times New Roman" w:hAnsi="Times New Roman"/>
            <w:color w:val="auto"/>
            <w:sz w:val="16"/>
            <w:szCs w:val="16"/>
            <w:u w:val="none"/>
          </w:rPr>
          <w:t>статьей 24.1</w:t>
        </w:r>
      </w:hyperlink>
      <w:r w:rsidRPr="00067B8B">
        <w:rPr>
          <w:rFonts w:ascii="Times New Roman" w:hAnsi="Times New Roman"/>
          <w:sz w:val="16"/>
          <w:szCs w:val="16"/>
        </w:rPr>
        <w:t xml:space="preserve">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FF5A9A" w:rsidRPr="00067B8B" w:rsidP="00FF5A9A">
      <w:pPr>
        <w:autoSpaceDE w:val="0"/>
        <w:autoSpaceDN w:val="0"/>
        <w:adjustRightInd w:val="0"/>
        <w:spacing w:after="0" w:line="240" w:lineRule="auto"/>
        <w:ind w:firstLine="567"/>
        <w:jc w:val="both"/>
        <w:outlineLvl w:val="0"/>
        <w:rPr>
          <w:rFonts w:ascii="Times New Roman" w:hAnsi="Times New Roman"/>
          <w:sz w:val="16"/>
          <w:szCs w:val="16"/>
        </w:rPr>
      </w:pPr>
      <w:r w:rsidRPr="00067B8B">
        <w:rPr>
          <w:rFonts w:ascii="Times New Roman" w:hAnsi="Times New Roman"/>
          <w:sz w:val="16"/>
          <w:szCs w:val="16"/>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FF5A9A" w:rsidRPr="00067B8B" w:rsidP="00FF5A9A">
      <w:pPr>
        <w:autoSpaceDE w:val="0"/>
        <w:autoSpaceDN w:val="0"/>
        <w:adjustRightInd w:val="0"/>
        <w:spacing w:after="0" w:line="240" w:lineRule="auto"/>
        <w:ind w:firstLine="567"/>
        <w:jc w:val="both"/>
        <w:outlineLvl w:val="0"/>
        <w:rPr>
          <w:rFonts w:ascii="Times New Roman" w:hAnsi="Times New Roman"/>
          <w:sz w:val="16"/>
          <w:szCs w:val="16"/>
        </w:rPr>
      </w:pPr>
      <w:r w:rsidRPr="00067B8B">
        <w:rPr>
          <w:rFonts w:ascii="Times New Roman" w:hAnsi="Times New Roman"/>
          <w:sz w:val="16"/>
          <w:szCs w:val="16"/>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FF5A9A" w:rsidRPr="00067B8B" w:rsidP="00FF5A9A">
      <w:pPr>
        <w:autoSpaceDE w:val="0"/>
        <w:autoSpaceDN w:val="0"/>
        <w:adjustRightInd w:val="0"/>
        <w:spacing w:after="0" w:line="240" w:lineRule="auto"/>
        <w:ind w:firstLine="567"/>
        <w:jc w:val="both"/>
        <w:outlineLvl w:val="0"/>
        <w:rPr>
          <w:rStyle w:val="2"/>
          <w:rFonts w:ascii="Times New Roman" w:eastAsia="Times New Roman" w:hAnsi="Times New Roman" w:cs="Times New Roman"/>
          <w:sz w:val="16"/>
          <w:szCs w:val="16"/>
        </w:rPr>
      </w:pPr>
      <w:r w:rsidRPr="00067B8B">
        <w:rPr>
          <w:rFonts w:ascii="Times New Roman" w:hAnsi="Times New Roman"/>
          <w:sz w:val="16"/>
          <w:szCs w:val="1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FF5A9A" w:rsidRPr="00067B8B" w:rsidP="00FF5A9A">
      <w:pPr>
        <w:pStyle w:val="20"/>
        <w:shd w:val="clear" w:color="auto" w:fill="auto"/>
        <w:spacing w:line="240" w:lineRule="auto"/>
        <w:ind w:firstLine="567"/>
        <w:rPr>
          <w:rFonts w:ascii="Times New Roman" w:hAnsi="Times New Roman" w:cs="Times New Roman"/>
          <w:sz w:val="16"/>
          <w:szCs w:val="16"/>
        </w:rPr>
      </w:pPr>
      <w:r w:rsidRPr="00067B8B">
        <w:rPr>
          <w:rFonts w:ascii="Times New Roman" w:hAnsi="Times New Roman" w:cs="Times New Roman"/>
          <w:sz w:val="16"/>
          <w:szCs w:val="16"/>
        </w:rPr>
        <w:t xml:space="preserve">Как усматривается из материалов дела, юридическое лицо – Общество с ограниченной ответственностью «Атлант Сервис», </w:t>
      </w:r>
      <w:r w:rsidRPr="00067B8B" w:rsidR="00067B8B">
        <w:rPr>
          <w:rStyle w:val="a0"/>
          <w:b w:val="0"/>
          <w:sz w:val="16"/>
          <w:szCs w:val="16"/>
        </w:rPr>
        <w:t>«ДАННЫЕ ИЗЪЯТЫ»</w:t>
      </w:r>
      <w:r w:rsidRPr="00067B8B">
        <w:rPr>
          <w:rFonts w:ascii="Times New Roman" w:hAnsi="Times New Roman" w:cs="Times New Roman"/>
          <w:sz w:val="16"/>
          <w:szCs w:val="16"/>
        </w:rPr>
        <w:t xml:space="preserve">,  </w:t>
      </w:r>
      <w:r w:rsidRPr="00067B8B" w:rsidR="00371A15">
        <w:rPr>
          <w:rFonts w:ascii="Times New Roman" w:hAnsi="Times New Roman" w:cs="Times New Roman"/>
          <w:sz w:val="16"/>
          <w:szCs w:val="16"/>
        </w:rPr>
        <w:t>не выполнило в установленный срок, а именно до 01.05.2024, пункты 2,3,4,6,8,9,11,12,14,15,17,22,23,24,29,30,31 предписания об устранении нарушений установленных требований и мероприятий в области пожарной безопасности на объектах защиты и по предотвращению угрозы возникновения пожара №2310/001-91/176-В/ПВП от 31.10.2023</w:t>
      </w:r>
      <w:r w:rsidRPr="00067B8B">
        <w:rPr>
          <w:rFonts w:ascii="Times New Roman" w:hAnsi="Times New Roman" w:cs="Times New Roman"/>
          <w:sz w:val="16"/>
          <w:szCs w:val="16"/>
        </w:rPr>
        <w:t>.</w:t>
      </w:r>
    </w:p>
    <w:p w:rsidR="00FF5A9A" w:rsidRPr="00067B8B" w:rsidP="00FF5A9A">
      <w:pPr>
        <w:suppressAutoHyphens/>
        <w:spacing w:after="0" w:line="240" w:lineRule="auto"/>
        <w:ind w:firstLine="567"/>
        <w:jc w:val="both"/>
        <w:rPr>
          <w:rFonts w:ascii="Times New Roman" w:hAnsi="Times New Roman"/>
          <w:sz w:val="16"/>
          <w:szCs w:val="16"/>
        </w:rPr>
      </w:pPr>
      <w:r w:rsidRPr="00067B8B">
        <w:rPr>
          <w:rFonts w:ascii="Times New Roman" w:eastAsia="Calibri" w:hAnsi="Times New Roman"/>
          <w:sz w:val="16"/>
          <w:szCs w:val="16"/>
          <w:lang w:eastAsia="en-US"/>
        </w:rPr>
        <w:t>Федеральный закон от 21.12.1994 года № 69-ФЗ "О пожарной безопасности" (далее ФЗ № 69-ФЗ)</w:t>
      </w:r>
      <w:r w:rsidRPr="00067B8B">
        <w:rPr>
          <w:rFonts w:ascii="Times New Roman" w:hAnsi="Times New Roman"/>
          <w:sz w:val="16"/>
          <w:szCs w:val="16"/>
        </w:rPr>
        <w:t xml:space="preserve">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 (далее - граждане).</w:t>
      </w:r>
    </w:p>
    <w:p w:rsidR="00FF5A9A" w:rsidRPr="00067B8B" w:rsidP="00FF5A9A">
      <w:pPr>
        <w:suppressAutoHyphens/>
        <w:spacing w:after="0" w:line="240" w:lineRule="auto"/>
        <w:ind w:firstLine="567"/>
        <w:jc w:val="both"/>
        <w:rPr>
          <w:rFonts w:ascii="Times New Roman" w:hAnsi="Times New Roman"/>
          <w:sz w:val="16"/>
          <w:szCs w:val="16"/>
        </w:rPr>
      </w:pPr>
      <w:r w:rsidRPr="00067B8B">
        <w:rPr>
          <w:rFonts w:ascii="Times New Roman" w:hAnsi="Times New Roman"/>
          <w:sz w:val="16"/>
          <w:szCs w:val="16"/>
        </w:rPr>
        <w:t xml:space="preserve">Положениями статьи 1 </w:t>
      </w:r>
      <w:r w:rsidRPr="00067B8B">
        <w:rPr>
          <w:rFonts w:ascii="Times New Roman" w:eastAsia="Calibri" w:hAnsi="Times New Roman"/>
          <w:sz w:val="16"/>
          <w:szCs w:val="16"/>
          <w:lang w:eastAsia="en-US"/>
        </w:rPr>
        <w:t>ФЗ №-69-ФЗ</w:t>
      </w:r>
      <w:r w:rsidRPr="00067B8B">
        <w:rPr>
          <w:rFonts w:ascii="Times New Roman" w:hAnsi="Times New Roman"/>
          <w:sz w:val="16"/>
          <w:szCs w:val="16"/>
        </w:rPr>
        <w:t xml:space="preserve"> определено, что пожарная безопасность - состояние защищенности личности, имущества, общества и государства от пожаров.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 Нарушение требований пожарной безопасности - невыполнение или ненадлежащее выполнение требований пожарной безопасности.</w:t>
      </w:r>
    </w:p>
    <w:p w:rsidR="00FF5A9A" w:rsidRPr="00067B8B" w:rsidP="00FF5A9A">
      <w:pPr>
        <w:suppressAutoHyphens/>
        <w:spacing w:after="0" w:line="240" w:lineRule="auto"/>
        <w:ind w:firstLine="567"/>
        <w:jc w:val="both"/>
        <w:rPr>
          <w:rStyle w:val="FontStyle17"/>
          <w:sz w:val="16"/>
          <w:szCs w:val="16"/>
        </w:rPr>
      </w:pPr>
      <w:r w:rsidRPr="00067B8B">
        <w:rPr>
          <w:rStyle w:val="FontStyle17"/>
          <w:sz w:val="16"/>
          <w:szCs w:val="16"/>
        </w:rPr>
        <w:t xml:space="preserve">В соответствии с положениями ст. 3  ФЗ </w:t>
      </w:r>
      <w:r w:rsidRPr="00067B8B">
        <w:rPr>
          <w:rFonts w:ascii="Times New Roman" w:eastAsia="Calibri" w:hAnsi="Times New Roman"/>
          <w:sz w:val="16"/>
          <w:szCs w:val="16"/>
          <w:lang w:eastAsia="en-US"/>
        </w:rPr>
        <w:t>№ 69-ФЗ</w:t>
      </w:r>
      <w:r w:rsidRPr="00067B8B">
        <w:rPr>
          <w:rStyle w:val="FontStyle17"/>
          <w:bCs/>
          <w:sz w:val="16"/>
          <w:szCs w:val="16"/>
        </w:rPr>
        <w:t xml:space="preserve"> с</w:t>
      </w:r>
      <w:r w:rsidRPr="00067B8B">
        <w:rPr>
          <w:rStyle w:val="FontStyle17"/>
          <w:sz w:val="16"/>
          <w:szCs w:val="16"/>
        </w:rPr>
        <w:t xml:space="preserve">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w:t>
      </w:r>
      <w:hyperlink r:id="rId6" w:anchor="sub_5002" w:history="1">
        <w:r w:rsidRPr="00067B8B">
          <w:rPr>
            <w:rStyle w:val="FontStyle17"/>
            <w:sz w:val="16"/>
            <w:szCs w:val="16"/>
          </w:rPr>
          <w:t>пожаров</w:t>
        </w:r>
      </w:hyperlink>
      <w:r w:rsidRPr="00067B8B">
        <w:rPr>
          <w:rStyle w:val="FontStyle17"/>
          <w:sz w:val="16"/>
          <w:szCs w:val="16"/>
        </w:rPr>
        <w:t xml:space="preserve">, их тушение и проведение аварийно-спасательных работ. Основными элементами системы обеспечения </w:t>
      </w:r>
      <w:hyperlink r:id="rId6" w:anchor="sub_5001" w:history="1">
        <w:r w:rsidRPr="00067B8B">
          <w:rPr>
            <w:rStyle w:val="FontStyle17"/>
            <w:sz w:val="16"/>
            <w:szCs w:val="16"/>
          </w:rPr>
          <w:t>пожарной безопасности</w:t>
        </w:r>
      </w:hyperlink>
      <w:r w:rsidRPr="00067B8B">
        <w:rPr>
          <w:rStyle w:val="FontStyle17"/>
          <w:sz w:val="16"/>
          <w:szCs w:val="16"/>
        </w:rPr>
        <w:t xml:space="preserve">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FF5A9A" w:rsidRPr="00067B8B" w:rsidP="00FF5A9A">
      <w:pPr>
        <w:pStyle w:val="ConsPlusNormal"/>
        <w:ind w:firstLine="540"/>
        <w:jc w:val="both"/>
        <w:rPr>
          <w:rFonts w:ascii="Times New Roman" w:hAnsi="Times New Roman" w:cs="Times New Roman"/>
          <w:sz w:val="16"/>
          <w:szCs w:val="16"/>
        </w:rPr>
      </w:pPr>
      <w:r w:rsidRPr="00067B8B">
        <w:rPr>
          <w:rFonts w:ascii="Times New Roman" w:hAnsi="Times New Roman" w:cs="Times New Roman"/>
          <w:sz w:val="16"/>
          <w:szCs w:val="16"/>
        </w:rPr>
        <w:t>В соответствии с пунктом 1 части 1 статьи 17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выявления при проведении проверки нарушений юридическим лицом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w:t>
      </w:r>
      <w:r w:rsidRPr="00067B8B">
        <w:rPr>
          <w:rFonts w:ascii="Times New Roman" w:hAnsi="Times New Roman" w:cs="Times New Roman"/>
          <w:sz w:val="16"/>
          <w:szCs w:val="16"/>
        </w:rPr>
        <w:t xml:space="preserve">, </w:t>
      </w:r>
      <w:r w:rsidRPr="00067B8B">
        <w:rPr>
          <w:rFonts w:ascii="Times New Roman" w:hAnsi="Times New Roman" w:cs="Times New Roman"/>
          <w:sz w:val="16"/>
          <w:szCs w:val="16"/>
        </w:rPr>
        <w:t>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w:t>
      </w:r>
      <w:r w:rsidRPr="00067B8B">
        <w:rPr>
          <w:rFonts w:ascii="Times New Roman" w:hAnsi="Times New Roman" w:cs="Times New Roman"/>
          <w:sz w:val="16"/>
          <w:szCs w:val="16"/>
        </w:rPr>
        <w:t xml:space="preserve">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F5A9A" w:rsidRPr="00067B8B" w:rsidP="00FF5A9A">
      <w:pPr>
        <w:pStyle w:val="ConsPlusNormal"/>
        <w:ind w:firstLine="540"/>
        <w:jc w:val="both"/>
        <w:rPr>
          <w:rFonts w:ascii="Times New Roman" w:hAnsi="Times New Roman" w:cs="Times New Roman"/>
          <w:sz w:val="16"/>
          <w:szCs w:val="16"/>
        </w:rPr>
      </w:pPr>
      <w:r w:rsidRPr="00067B8B">
        <w:rPr>
          <w:rFonts w:ascii="Times New Roman" w:hAnsi="Times New Roman" w:cs="Times New Roman"/>
          <w:sz w:val="16"/>
          <w:szCs w:val="16"/>
        </w:rPr>
        <w:t>Согласно статье 37 Федерального закона от 21 декабря 1994 года N 69-ФЗ "О пожарной безопасности" 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разрабатывать и осуществлять меры пожарной безопасности; проводить противопожарную пропаганду, а также обучать своих работников мерам пожарной безопасности;</w:t>
      </w:r>
      <w:r w:rsidRPr="00067B8B">
        <w:rPr>
          <w:rFonts w:ascii="Times New Roman" w:hAnsi="Times New Roman" w:cs="Times New Roman"/>
          <w:sz w:val="16"/>
          <w:szCs w:val="16"/>
        </w:rPr>
        <w:t xml:space="preserve"> </w:t>
      </w:r>
      <w:r w:rsidRPr="00067B8B">
        <w:rPr>
          <w:rFonts w:ascii="Times New Roman" w:hAnsi="Times New Roman" w:cs="Times New Roman"/>
          <w:sz w:val="16"/>
          <w:szCs w:val="16"/>
        </w:rPr>
        <w:t>включать в коллективный договор (соглашение) вопросы пожарной безопасности;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 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r w:rsidRPr="00067B8B">
        <w:rPr>
          <w:rFonts w:ascii="Times New Roman" w:hAnsi="Times New Roman" w:cs="Times New Roman"/>
          <w:sz w:val="16"/>
          <w:szCs w:val="16"/>
        </w:rPr>
        <w:t xml:space="preserve"> предоставлять в установленном порядке при тушении пожаров на территориях предприятий необходимые силы и средства; 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 </w:t>
      </w:r>
      <w:r w:rsidRPr="00067B8B">
        <w:rPr>
          <w:rFonts w:ascii="Times New Roman" w:hAnsi="Times New Roman" w:cs="Times New Roman"/>
          <w:sz w:val="16"/>
          <w:szCs w:val="16"/>
        </w:rPr>
        <w:t xml:space="preserve">предоставлять по требованию должностных лиц государственного пожарного надзора сведения и документы о состоянии пожарной </w:t>
      </w:r>
      <w:r w:rsidRPr="00067B8B">
        <w:rPr>
          <w:rFonts w:ascii="Times New Roman" w:hAnsi="Times New Roman" w:cs="Times New Roman"/>
          <w:sz w:val="16"/>
          <w:szCs w:val="16"/>
        </w:rPr>
        <w:t>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 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r w:rsidRPr="00067B8B">
        <w:rPr>
          <w:rFonts w:ascii="Times New Roman" w:hAnsi="Times New Roman" w:cs="Times New Roman"/>
          <w:sz w:val="16"/>
          <w:szCs w:val="16"/>
        </w:rPr>
        <w:t xml:space="preserve"> содействовать деятельности добровольных пожарных; обеспечивать создание и содержание подразделений пожарной </w:t>
      </w:r>
      <w:r w:rsidRPr="00067B8B">
        <w:rPr>
          <w:rFonts w:ascii="Times New Roman" w:hAnsi="Times New Roman" w:cs="Times New Roman"/>
          <w:sz w:val="16"/>
          <w:szCs w:val="16"/>
        </w:rPr>
        <w:t>охраны</w:t>
      </w:r>
      <w:r w:rsidRPr="00067B8B">
        <w:rPr>
          <w:rFonts w:ascii="Times New Roman" w:hAnsi="Times New Roman" w:cs="Times New Roman"/>
          <w:sz w:val="16"/>
          <w:szCs w:val="16"/>
        </w:rPr>
        <w:t xml:space="preserve"> на объектах исходя из требований, установленных статьей 97 Федерального закона от 22 июля 2008 года N 123-ФЗ "Технический регламент о требованиях пожарной безопасности".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FF5A9A" w:rsidRPr="00067B8B" w:rsidP="00FF5A9A">
      <w:pPr>
        <w:pStyle w:val="ConsPlusNormal"/>
        <w:ind w:firstLine="540"/>
        <w:jc w:val="both"/>
        <w:rPr>
          <w:rFonts w:ascii="Times New Roman" w:hAnsi="Times New Roman" w:cs="Times New Roman"/>
          <w:sz w:val="16"/>
          <w:szCs w:val="16"/>
        </w:rPr>
      </w:pPr>
      <w:r w:rsidRPr="00067B8B">
        <w:rPr>
          <w:rFonts w:ascii="Times New Roman" w:eastAsia="Calibri" w:hAnsi="Times New Roman" w:cs="Times New Roman"/>
          <w:sz w:val="16"/>
          <w:szCs w:val="16"/>
          <w:lang w:eastAsia="en-US"/>
        </w:rPr>
        <w:t xml:space="preserve">В соответствии со ст.38 ФЗ № 69 </w:t>
      </w:r>
      <w:r w:rsidRPr="00067B8B">
        <w:rPr>
          <w:rFonts w:ascii="Times New Roman" w:hAnsi="Times New Roman" w:cs="Times New Roman"/>
          <w:sz w:val="16"/>
          <w:szCs w:val="16"/>
        </w:rPr>
        <w:t xml:space="preserve">ответственность за нарушение требований пожарной безопасности в соответствии с действующим законодательством несут, в том числе: собственники имущества;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 </w:t>
      </w:r>
    </w:p>
    <w:p w:rsidR="00FF5A9A" w:rsidRPr="00067B8B" w:rsidP="00FF5A9A">
      <w:pPr>
        <w:pStyle w:val="ConsPlusNormal"/>
        <w:ind w:firstLine="540"/>
        <w:jc w:val="both"/>
        <w:rPr>
          <w:rFonts w:ascii="Times New Roman" w:hAnsi="Times New Roman" w:cs="Times New Roman"/>
          <w:sz w:val="16"/>
          <w:szCs w:val="16"/>
        </w:rPr>
      </w:pPr>
      <w:r w:rsidRPr="00067B8B">
        <w:rPr>
          <w:rFonts w:ascii="Times New Roman" w:hAnsi="Times New Roman" w:cs="Times New Roman"/>
          <w:sz w:val="16"/>
          <w:szCs w:val="16"/>
        </w:rPr>
        <w:t>Таким образом, ответственность за нарушение правил пожарной безопасности возлагается на лицо, владеющее, пользующееся или распоряжающееся имуществом на законных основаниях, а также обеспечивающее первичные меры пожарной безопасности.</w:t>
      </w:r>
    </w:p>
    <w:p w:rsidR="00FF5A9A" w:rsidRPr="00067B8B" w:rsidP="00FF5A9A">
      <w:pPr>
        <w:pStyle w:val="ConsPlusNormal"/>
        <w:ind w:firstLine="540"/>
        <w:jc w:val="both"/>
        <w:rPr>
          <w:rFonts w:ascii="Times New Roman" w:hAnsi="Times New Roman" w:cs="Times New Roman"/>
          <w:sz w:val="16"/>
          <w:szCs w:val="16"/>
        </w:rPr>
      </w:pPr>
      <w:r w:rsidRPr="00067B8B">
        <w:rPr>
          <w:rFonts w:ascii="Times New Roman" w:hAnsi="Times New Roman" w:cs="Times New Roman"/>
          <w:sz w:val="16"/>
          <w:szCs w:val="16"/>
        </w:rPr>
        <w:t>В соответствии с пунктом 1 статьи 209 ГК РФ  права владения, пользования и распоряжения имуществом принадлежат собственнику этого имущества.</w:t>
      </w:r>
    </w:p>
    <w:p w:rsidR="00FF5A9A" w:rsidRPr="00067B8B" w:rsidP="00FF5A9A">
      <w:pPr>
        <w:pStyle w:val="ConsPlusNormal"/>
        <w:ind w:firstLine="540"/>
        <w:jc w:val="both"/>
        <w:rPr>
          <w:rFonts w:ascii="Times New Roman" w:hAnsi="Times New Roman" w:cs="Times New Roman"/>
          <w:sz w:val="16"/>
          <w:szCs w:val="16"/>
        </w:rPr>
      </w:pPr>
      <w:r w:rsidRPr="00067B8B">
        <w:rPr>
          <w:rFonts w:ascii="Times New Roman" w:hAnsi="Times New Roman" w:cs="Times New Roman"/>
          <w:sz w:val="16"/>
          <w:szCs w:val="16"/>
        </w:rPr>
        <w:t>В статье 30 ЖК РФ установлено, что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Собственник жилого помещения несет бремя содержания данного помещения и обязан поддерживать его в надлежащем состоянии, не допуская бесхозяйственного обращения с ним.</w:t>
      </w:r>
    </w:p>
    <w:p w:rsidR="00FF5A9A" w:rsidRPr="00067B8B" w:rsidP="00FF5A9A">
      <w:pPr>
        <w:pStyle w:val="ConsPlusNormal"/>
        <w:ind w:firstLine="540"/>
        <w:jc w:val="both"/>
        <w:rPr>
          <w:rFonts w:ascii="Times New Roman" w:hAnsi="Times New Roman" w:cs="Times New Roman"/>
          <w:sz w:val="16"/>
          <w:szCs w:val="16"/>
        </w:rPr>
      </w:pPr>
      <w:r w:rsidRPr="00067B8B">
        <w:rPr>
          <w:rFonts w:ascii="Times New Roman" w:hAnsi="Times New Roman" w:cs="Times New Roman"/>
          <w:sz w:val="16"/>
          <w:szCs w:val="16"/>
        </w:rPr>
        <w:t>Согласно статье 36 ЖК РФ  собственникам помещений в многоквартирном доме принадлежат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w:t>
      </w:r>
      <w:r w:rsidRPr="00067B8B">
        <w:rPr>
          <w:rFonts w:ascii="Times New Roman" w:hAnsi="Times New Roman" w:cs="Times New Roman"/>
          <w:sz w:val="16"/>
          <w:szCs w:val="16"/>
        </w:rPr>
        <w:t xml:space="preserve"> </w:t>
      </w:r>
      <w:r w:rsidRPr="00067B8B">
        <w:rPr>
          <w:rFonts w:ascii="Times New Roman" w:hAnsi="Times New Roman" w:cs="Times New Roman"/>
          <w:sz w:val="16"/>
          <w:szCs w:val="16"/>
        </w:rPr>
        <w:t>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w:t>
      </w:r>
      <w:r w:rsidRPr="00067B8B">
        <w:rPr>
          <w:rFonts w:ascii="Times New Roman" w:hAnsi="Times New Roman" w:cs="Times New Roman"/>
          <w:sz w:val="16"/>
          <w:szCs w:val="16"/>
        </w:rPr>
        <w:t xml:space="preserve">, </w:t>
      </w:r>
      <w:r w:rsidRPr="00067B8B">
        <w:rPr>
          <w:rFonts w:ascii="Times New Roman" w:hAnsi="Times New Roman" w:cs="Times New Roman"/>
          <w:sz w:val="16"/>
          <w:szCs w:val="16"/>
        </w:rPr>
        <w:t>расположенные</w:t>
      </w:r>
      <w:r w:rsidRPr="00067B8B">
        <w:rPr>
          <w:rFonts w:ascii="Times New Roman" w:hAnsi="Times New Roman" w:cs="Times New Roman"/>
          <w:sz w:val="16"/>
          <w:szCs w:val="16"/>
        </w:rPr>
        <w:t xml:space="preserve"> на указанном земельном участке.</w:t>
      </w:r>
    </w:p>
    <w:p w:rsidR="00FF5A9A" w:rsidRPr="00067B8B" w:rsidP="00FF5A9A">
      <w:pPr>
        <w:pStyle w:val="ConsPlusNormal"/>
        <w:ind w:firstLine="540"/>
        <w:jc w:val="both"/>
        <w:rPr>
          <w:rFonts w:ascii="Times New Roman" w:hAnsi="Times New Roman" w:cs="Times New Roman"/>
          <w:sz w:val="16"/>
          <w:szCs w:val="16"/>
        </w:rPr>
      </w:pPr>
      <w:r w:rsidRPr="00067B8B">
        <w:rPr>
          <w:rFonts w:ascii="Times New Roman" w:hAnsi="Times New Roman" w:cs="Times New Roman"/>
          <w:sz w:val="16"/>
          <w:szCs w:val="16"/>
        </w:rPr>
        <w:t>В соответствии с частью 1 статьи 161 ЖК РФ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статьей 157.2 настоящего Кодекса, постоянную готовность инженерных коммуникаций и другого оборудования, входящих в состав</w:t>
      </w:r>
      <w:r w:rsidRPr="00067B8B">
        <w:rPr>
          <w:rFonts w:ascii="Times New Roman" w:hAnsi="Times New Roman" w:cs="Times New Roman"/>
          <w:sz w:val="16"/>
          <w:szCs w:val="16"/>
        </w:rPr>
        <w:t xml:space="preserve">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правила деятельности по управлению многоквартирными домами.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w:t>
      </w:r>
    </w:p>
    <w:p w:rsidR="00FF5A9A" w:rsidRPr="00067B8B" w:rsidP="00FF5A9A">
      <w:pPr>
        <w:pStyle w:val="ConsPlusNormal"/>
        <w:ind w:firstLine="540"/>
        <w:jc w:val="both"/>
        <w:rPr>
          <w:rFonts w:ascii="Times New Roman" w:hAnsi="Times New Roman" w:cs="Times New Roman"/>
          <w:sz w:val="16"/>
          <w:szCs w:val="16"/>
        </w:rPr>
      </w:pPr>
      <w:r w:rsidRPr="00067B8B">
        <w:rPr>
          <w:rFonts w:ascii="Times New Roman" w:hAnsi="Times New Roman" w:cs="Times New Roman"/>
          <w:sz w:val="16"/>
          <w:szCs w:val="16"/>
        </w:rPr>
        <w:t>В части 2 этой же статьи установлено, что собственники помещений в многоквартирном доме обязаны выбрать один из способов управления многоквартирным домом: непосредственное управление собственниками помещений в многоквартирном доме; управление товариществом собственников жилья либо жилищным кооперативом или иным специализированным потребительским кооперативом; управление управляющей организацией.</w:t>
      </w:r>
    </w:p>
    <w:p w:rsidR="00FF5A9A" w:rsidRPr="00067B8B" w:rsidP="00FF5A9A">
      <w:pPr>
        <w:pStyle w:val="ConsPlusNormal"/>
        <w:ind w:firstLine="540"/>
        <w:jc w:val="both"/>
        <w:rPr>
          <w:rFonts w:ascii="Times New Roman" w:hAnsi="Times New Roman" w:cs="Times New Roman"/>
          <w:sz w:val="16"/>
          <w:szCs w:val="16"/>
        </w:rPr>
      </w:pPr>
      <w:r w:rsidRPr="00067B8B">
        <w:rPr>
          <w:rFonts w:ascii="Times New Roman" w:hAnsi="Times New Roman" w:cs="Times New Roman"/>
          <w:sz w:val="16"/>
          <w:szCs w:val="16"/>
        </w:rPr>
        <w:t>В силу части 2.3 статьи 161 ЖК РФ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w:t>
      </w:r>
      <w:r w:rsidRPr="00067B8B">
        <w:rPr>
          <w:rFonts w:ascii="Times New Roman" w:hAnsi="Times New Roman" w:cs="Times New Roman"/>
          <w:sz w:val="16"/>
          <w:szCs w:val="16"/>
        </w:rPr>
        <w:t>,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FF5A9A" w:rsidRPr="00067B8B" w:rsidP="00FF5A9A">
      <w:pPr>
        <w:pStyle w:val="ConsPlusNormal"/>
        <w:ind w:firstLine="540"/>
        <w:jc w:val="both"/>
        <w:rPr>
          <w:rFonts w:ascii="Times New Roman" w:hAnsi="Times New Roman" w:cs="Times New Roman"/>
          <w:sz w:val="16"/>
          <w:szCs w:val="16"/>
        </w:rPr>
      </w:pPr>
      <w:r w:rsidRPr="00067B8B">
        <w:rPr>
          <w:rFonts w:ascii="Times New Roman" w:hAnsi="Times New Roman" w:cs="Times New Roman"/>
          <w:sz w:val="16"/>
          <w:szCs w:val="16"/>
        </w:rPr>
        <w:t xml:space="preserve">Как </w:t>
      </w:r>
      <w:r w:rsidRPr="00067B8B">
        <w:rPr>
          <w:rFonts w:ascii="Times New Roman" w:hAnsi="Times New Roman" w:cs="Times New Roman"/>
          <w:sz w:val="16"/>
          <w:szCs w:val="16"/>
        </w:rPr>
        <w:t>следует из части 3 статьи 161 ЖК РФ  способ управления многоквартирным домом выбирается</w:t>
      </w:r>
      <w:r w:rsidRPr="00067B8B">
        <w:rPr>
          <w:rFonts w:ascii="Times New Roman" w:hAnsi="Times New Roman" w:cs="Times New Roman"/>
          <w:sz w:val="16"/>
          <w:szCs w:val="16"/>
        </w:rPr>
        <w:t xml:space="preserve">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FF5A9A" w:rsidRPr="00067B8B" w:rsidP="00FF5A9A">
      <w:pPr>
        <w:pStyle w:val="ConsPlusNormal"/>
        <w:ind w:firstLine="540"/>
        <w:jc w:val="both"/>
        <w:rPr>
          <w:rFonts w:ascii="Times New Roman" w:hAnsi="Times New Roman" w:cs="Times New Roman"/>
          <w:sz w:val="16"/>
          <w:szCs w:val="16"/>
        </w:rPr>
      </w:pPr>
      <w:r w:rsidRPr="00067B8B">
        <w:rPr>
          <w:rFonts w:ascii="Times New Roman" w:hAnsi="Times New Roman" w:cs="Times New Roman"/>
          <w:sz w:val="16"/>
          <w:szCs w:val="16"/>
        </w:rPr>
        <w:t>В статье 39 ЖК РФ указано, что Правила содержания общего имущества в многоквартирном жилом доме устанавливаются Правительством Российской Федерации.</w:t>
      </w:r>
    </w:p>
    <w:p w:rsidR="00FF5A9A" w:rsidRPr="00067B8B" w:rsidP="00FF5A9A">
      <w:pPr>
        <w:pStyle w:val="ConsPlusNormal"/>
        <w:ind w:firstLine="540"/>
        <w:jc w:val="both"/>
        <w:rPr>
          <w:rFonts w:ascii="Times New Roman" w:hAnsi="Times New Roman" w:cs="Times New Roman"/>
          <w:sz w:val="16"/>
          <w:szCs w:val="16"/>
        </w:rPr>
      </w:pPr>
      <w:r w:rsidRPr="00067B8B">
        <w:rPr>
          <w:rFonts w:ascii="Times New Roman" w:hAnsi="Times New Roman" w:cs="Times New Roman"/>
          <w:sz w:val="16"/>
          <w:szCs w:val="16"/>
        </w:rPr>
        <w:t xml:space="preserve">Перечень объектов, подлежащих включению в состав общего имущества в многоквартирном жилом доме, установлен в пункте 2 Правил содержания общего имущества в многоквартирном доме, утвержденных Постановлением Правительства Российской Федерации от 13 августа 2006 N 491 (в последующих редакциях). </w:t>
      </w:r>
    </w:p>
    <w:p w:rsidR="00FF5A9A" w:rsidRPr="00067B8B" w:rsidP="00FF5A9A">
      <w:pPr>
        <w:pStyle w:val="ConsPlusNormal"/>
        <w:ind w:firstLine="540"/>
        <w:jc w:val="both"/>
        <w:rPr>
          <w:rFonts w:ascii="Times New Roman" w:hAnsi="Times New Roman" w:cs="Times New Roman"/>
          <w:sz w:val="16"/>
          <w:szCs w:val="16"/>
        </w:rPr>
      </w:pPr>
      <w:r w:rsidRPr="00067B8B">
        <w:rPr>
          <w:rFonts w:ascii="Times New Roman" w:hAnsi="Times New Roman" w:cs="Times New Roman"/>
          <w:sz w:val="16"/>
          <w:szCs w:val="16"/>
        </w:rPr>
        <w:t>В соответствии с подпунктом "е" пункта 11 Правил содержания общего имущества в многоквартирном доме, утвержденных Постановлением Правительства Российской Федерации от 13 августа 2006 года N 491, содержание общего имущества включает в себя меры пожарной безопасности в соответствии с законодательством Российской Федерации о пожарной безопасности. Обязанность организаций, обслуживающих жилищный фонд, выполнять противопожарные требования, закреплена также в пунктах 1.1, 1.4 Правил и норм технической эксплуатации жилищного фонда, утвержденных Постановлением Госстроя Российской Федерации от 27 сентября 2003 года N 170.</w:t>
      </w:r>
    </w:p>
    <w:p w:rsidR="00FF5A9A" w:rsidRPr="00067B8B" w:rsidP="00FF5A9A">
      <w:pPr>
        <w:pStyle w:val="ConsPlusNormal"/>
        <w:ind w:firstLine="540"/>
        <w:jc w:val="both"/>
        <w:rPr>
          <w:rFonts w:ascii="Times New Roman" w:hAnsi="Times New Roman" w:cs="Times New Roman"/>
          <w:sz w:val="16"/>
          <w:szCs w:val="16"/>
        </w:rPr>
      </w:pPr>
      <w:r w:rsidRPr="00067B8B">
        <w:rPr>
          <w:rFonts w:ascii="Times New Roman" w:hAnsi="Times New Roman" w:cs="Times New Roman"/>
          <w:sz w:val="16"/>
          <w:szCs w:val="16"/>
        </w:rPr>
        <w:t>В соответствии со статьей 36 Федерального закона от 30 декабря 2009 года N 384-ФЗ "Технический регламент о безопасности зданий и сооружений" безопасность здания или сооружения в процессе эксплуатации должна обеспечиваться посредством технического обслуживания, периодических осмотров и контрольных проверок и (или) мониторинга состояния основания, строительных конструкций и систем инженерно-технического обеспечения, а также посредством текущих ремонтов здания или сооружения.</w:t>
      </w:r>
    </w:p>
    <w:p w:rsidR="00FF5A9A" w:rsidRPr="00067B8B" w:rsidP="00FF5A9A">
      <w:pPr>
        <w:pStyle w:val="ConsPlusNormal"/>
        <w:ind w:firstLine="540"/>
        <w:jc w:val="both"/>
        <w:rPr>
          <w:rFonts w:ascii="Times New Roman" w:hAnsi="Times New Roman" w:cs="Times New Roman"/>
          <w:sz w:val="16"/>
          <w:szCs w:val="16"/>
        </w:rPr>
      </w:pPr>
      <w:r w:rsidRPr="00067B8B">
        <w:rPr>
          <w:rFonts w:ascii="Times New Roman" w:hAnsi="Times New Roman" w:cs="Times New Roman"/>
          <w:sz w:val="16"/>
          <w:szCs w:val="16"/>
        </w:rPr>
        <w:t xml:space="preserve">Как  следует из материалов дела, собственники помещений, расположенных в многоквартирном жилом доме,  расположенного по адресу: г. Ялта, пгт. </w:t>
      </w:r>
      <w:r w:rsidRPr="00067B8B">
        <w:rPr>
          <w:rFonts w:ascii="Times New Roman" w:hAnsi="Times New Roman" w:cs="Times New Roman"/>
          <w:sz w:val="16"/>
          <w:szCs w:val="16"/>
        </w:rPr>
        <w:t xml:space="preserve">Гурзуф, ул. Ялтинская, д. 14-о, определили ООО  "Атлант Сервис" в качестве организации, на которую будут возложены функции по содержанию и ремонту общего имущества дома,  и с которой будет заключен договор оказания соответствующих услуг и утвердили условия договора  на предоставление услуг и работ по обслуживанию, содержанию, текущему и капитальному ремонту общего имущества многоквартирного дома. </w:t>
      </w:r>
    </w:p>
    <w:p w:rsidR="00FF5A9A" w:rsidRPr="00067B8B" w:rsidP="00FF5A9A">
      <w:pPr>
        <w:pStyle w:val="ConsPlusNormal"/>
        <w:ind w:firstLine="540"/>
        <w:jc w:val="both"/>
        <w:rPr>
          <w:rFonts w:ascii="Times New Roman" w:hAnsi="Times New Roman" w:cs="Times New Roman"/>
          <w:sz w:val="16"/>
          <w:szCs w:val="16"/>
        </w:rPr>
      </w:pPr>
      <w:r w:rsidRPr="00067B8B">
        <w:rPr>
          <w:rFonts w:ascii="Times New Roman" w:hAnsi="Times New Roman" w:cs="Times New Roman"/>
          <w:sz w:val="16"/>
          <w:szCs w:val="16"/>
        </w:rPr>
        <w:t>Таким образом, Общество фактически приняло на себя обязанности по обслуживанию, содержанию, текущему и капитальному ремонту общего имущества многоквартирного дома в рамках договора управления многоквартирным домом, и  поскольку Общество фактически осуществляет функции по содержанию и ремонту общего имущества многоквартирного дома, включающего в себя меры пожарной безопасности, оно относится к субъекту, которому надзорный орган может выдать предписание в связи с несоблюдением пожарных</w:t>
      </w:r>
      <w:r w:rsidRPr="00067B8B">
        <w:rPr>
          <w:rFonts w:ascii="Times New Roman" w:hAnsi="Times New Roman" w:cs="Times New Roman"/>
          <w:sz w:val="16"/>
          <w:szCs w:val="16"/>
        </w:rPr>
        <w:t xml:space="preserve"> норм и правил.</w:t>
      </w:r>
    </w:p>
    <w:p w:rsidR="00FF5A9A" w:rsidRPr="00067B8B" w:rsidP="00FF5A9A">
      <w:pPr>
        <w:pStyle w:val="ConsPlusNormal"/>
        <w:ind w:firstLine="540"/>
        <w:jc w:val="both"/>
        <w:rPr>
          <w:rFonts w:ascii="Times New Roman" w:hAnsi="Times New Roman" w:cs="Times New Roman"/>
          <w:sz w:val="16"/>
          <w:szCs w:val="16"/>
        </w:rPr>
      </w:pPr>
      <w:r w:rsidRPr="00067B8B">
        <w:rPr>
          <w:rFonts w:ascii="Times New Roman" w:hAnsi="Times New Roman" w:cs="Times New Roman"/>
          <w:sz w:val="16"/>
          <w:szCs w:val="16"/>
        </w:rPr>
        <w:t xml:space="preserve">На основании части 2 статьи 162 Жилищного кодекса Российской Федерации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w:t>
      </w:r>
      <w:r w:rsidRPr="00067B8B">
        <w:rPr>
          <w:rFonts w:ascii="Times New Roman" w:hAnsi="Times New Roman" w:cs="Times New Roman"/>
          <w:sz w:val="16"/>
          <w:szCs w:val="16"/>
        </w:rPr>
        <w:t>иного специализированного потребительского кооператива либо в случае, предусмотренном частью 14 статьи 161 настоящего Кодекса, застройщика) в течение согласованного срока за</w:t>
      </w:r>
      <w:r w:rsidRPr="00067B8B">
        <w:rPr>
          <w:rFonts w:ascii="Times New Roman" w:hAnsi="Times New Roman" w:cs="Times New Roman"/>
          <w:sz w:val="16"/>
          <w:szCs w:val="16"/>
        </w:rPr>
        <w:t xml:space="preserve">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FF5A9A" w:rsidRPr="00067B8B" w:rsidP="00FF5A9A">
      <w:pPr>
        <w:pStyle w:val="ConsPlusNormal"/>
        <w:ind w:firstLine="540"/>
        <w:jc w:val="both"/>
        <w:rPr>
          <w:rFonts w:ascii="Times New Roman" w:hAnsi="Times New Roman" w:cs="Times New Roman"/>
          <w:sz w:val="16"/>
          <w:szCs w:val="16"/>
        </w:rPr>
      </w:pPr>
      <w:r w:rsidRPr="00067B8B">
        <w:rPr>
          <w:rFonts w:ascii="Times New Roman" w:hAnsi="Times New Roman" w:cs="Times New Roman"/>
          <w:sz w:val="16"/>
          <w:szCs w:val="16"/>
        </w:rPr>
        <w:t>Управляющие организации выступают в этих отношениях как специализированные коммерческие организации, осуществляющие управление многоквартирными домами в качестве своей основной предпринимательской деятельности. Поэтому определения в договоре должного размера оплаты за предвидимое при обычных условиях, нормальное необходимое содержание и текущий ремонт жилого дома с учетом его естественного износа является их предпринимательским риском. Если же выполнение неотложных работ и услуг (и текущего, и капитального характера) будет вызвано обстоятельствами, которые управляющая компания не могла разумно предвидеть и предотвратить при обычной степени заботливости и осмотрительности и за возникновение которых она не отвечает, то такие расходы должны быть ей дополнительно компенсированы собственниками помещений в доме.</w:t>
      </w:r>
    </w:p>
    <w:p w:rsidR="00FF5A9A" w:rsidRPr="00067B8B" w:rsidP="00FF5A9A">
      <w:pPr>
        <w:pStyle w:val="ConsPlusNormal"/>
        <w:ind w:firstLine="540"/>
        <w:jc w:val="both"/>
        <w:rPr>
          <w:rFonts w:ascii="Times New Roman" w:hAnsi="Times New Roman" w:cs="Times New Roman"/>
          <w:sz w:val="16"/>
          <w:szCs w:val="16"/>
        </w:rPr>
      </w:pPr>
      <w:r w:rsidRPr="00067B8B">
        <w:rPr>
          <w:rFonts w:ascii="Times New Roman" w:hAnsi="Times New Roman" w:cs="Times New Roman"/>
          <w:sz w:val="16"/>
          <w:szCs w:val="16"/>
        </w:rPr>
        <w:t>Указанные положения распространяются и на правоотношения, сложившиеся между и собственниками жилых помещений в вышеуказанном многоквартирном доме, поскольку Общество, заключив договор на управление и содержание жилого дома, обязалось тем самым обеспечивать меры пожарной безопасности независимо от перечня, определенного приложениями к договору, и соответствующего финансирования.</w:t>
      </w:r>
    </w:p>
    <w:p w:rsidR="00FF5A9A" w:rsidRPr="00067B8B" w:rsidP="00FF5A9A">
      <w:pPr>
        <w:spacing w:after="0" w:line="240" w:lineRule="auto"/>
        <w:ind w:firstLine="567"/>
        <w:jc w:val="both"/>
        <w:rPr>
          <w:rStyle w:val="FontStyle17"/>
          <w:sz w:val="16"/>
          <w:szCs w:val="16"/>
        </w:rPr>
      </w:pPr>
      <w:r w:rsidRPr="00067B8B">
        <w:rPr>
          <w:rStyle w:val="FontStyle17"/>
          <w:bCs/>
          <w:sz w:val="16"/>
          <w:szCs w:val="16"/>
        </w:rPr>
        <w:t xml:space="preserve">Согласно п. 1 Положения о федеральном государственном пожарном надзоре, утвержденного </w:t>
      </w:r>
      <w:hyperlink r:id="rId6" w:anchor="sub_0" w:history="1">
        <w:r w:rsidRPr="00067B8B">
          <w:rPr>
            <w:rStyle w:val="Hyperlink"/>
            <w:rFonts w:ascii="Times New Roman" w:hAnsi="Times New Roman"/>
            <w:sz w:val="16"/>
            <w:szCs w:val="16"/>
            <w:u w:val="none"/>
          </w:rPr>
          <w:t>Постановлением</w:t>
        </w:r>
      </w:hyperlink>
      <w:r w:rsidRPr="00067B8B">
        <w:rPr>
          <w:rStyle w:val="FontStyle17"/>
          <w:bCs/>
          <w:sz w:val="16"/>
          <w:szCs w:val="16"/>
        </w:rPr>
        <w:t xml:space="preserve"> Правительства РФ от 12 апреля 2012 года № 290, </w:t>
      </w:r>
      <w:r w:rsidRPr="00067B8B">
        <w:rPr>
          <w:rStyle w:val="FontStyle17"/>
          <w:sz w:val="16"/>
          <w:szCs w:val="16"/>
        </w:rPr>
        <w:t>федеральный государственный пожарный надзор, за исключением федерального государственного пожарного надзора, осуществляемого в лесах,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осуществляется должностными лицами органов государственного пожарного надзора федеральной противопожарной службы</w:t>
      </w:r>
      <w:r w:rsidRPr="00067B8B">
        <w:rPr>
          <w:rStyle w:val="FontStyle17"/>
          <w:sz w:val="16"/>
          <w:szCs w:val="16"/>
        </w:rPr>
        <w:t xml:space="preserve"> Государственной противопожарной службы (далее - органы государственного пожарного надзора), являющимися государственными инс</w:t>
      </w:r>
      <w:r w:rsidRPr="00067B8B">
        <w:rPr>
          <w:rStyle w:val="FontStyle17"/>
          <w:sz w:val="16"/>
          <w:szCs w:val="16"/>
        </w:rPr>
        <w:t xml:space="preserve">пекторами по пожарному надзору. </w:t>
      </w:r>
      <w:r w:rsidRPr="00067B8B">
        <w:rPr>
          <w:rStyle w:val="FontStyle17"/>
          <w:sz w:val="16"/>
          <w:szCs w:val="16"/>
        </w:rPr>
        <w:t xml:space="preserve">Органы государственного пожарного надзора осуществляют деятельность, направленную на предупреждение, выявление и пресечение нарушений организациями и гражданами требований, установленных </w:t>
      </w:r>
      <w:hyperlink r:id="rId7" w:history="1">
        <w:r w:rsidRPr="00067B8B">
          <w:rPr>
            <w:rStyle w:val="Hyperlink"/>
            <w:rFonts w:ascii="Times New Roman" w:hAnsi="Times New Roman"/>
            <w:sz w:val="16"/>
            <w:szCs w:val="16"/>
            <w:u w:val="none"/>
          </w:rPr>
          <w:t>законодательством</w:t>
        </w:r>
      </w:hyperlink>
      <w:r w:rsidRPr="00067B8B">
        <w:rPr>
          <w:rStyle w:val="FontStyle17"/>
          <w:sz w:val="16"/>
          <w:szCs w:val="16"/>
        </w:rPr>
        <w:t xml:space="preserve"> Российской Федерации о пожарной безопасности, посредством организации и проведения в установленном порядке проверок деятельности организаций и граждан, состояния используемых (эксплуатируемых) ими объектов защиты, а также на систематическое наблюдение за исполнением требований пожарной безопасности, анализ и прогнозирование состояния исполнения указанных требований при</w:t>
      </w:r>
      <w:r w:rsidRPr="00067B8B">
        <w:rPr>
          <w:rStyle w:val="FontStyle17"/>
          <w:sz w:val="16"/>
          <w:szCs w:val="16"/>
        </w:rPr>
        <w:t xml:space="preserve"> </w:t>
      </w:r>
      <w:r w:rsidRPr="00067B8B">
        <w:rPr>
          <w:rStyle w:val="FontStyle17"/>
          <w:sz w:val="16"/>
          <w:szCs w:val="16"/>
        </w:rPr>
        <w:t>осуществлении</w:t>
      </w:r>
      <w:r w:rsidRPr="00067B8B">
        <w:rPr>
          <w:rStyle w:val="FontStyle17"/>
          <w:sz w:val="16"/>
          <w:szCs w:val="16"/>
        </w:rPr>
        <w:t xml:space="preserve"> организациями и гражданами своей деятельности.</w:t>
      </w:r>
    </w:p>
    <w:p w:rsidR="00FF5A9A" w:rsidRPr="00067B8B" w:rsidP="00FF5A9A">
      <w:pPr>
        <w:spacing w:after="0" w:line="240" w:lineRule="auto"/>
        <w:ind w:firstLine="567"/>
        <w:jc w:val="both"/>
        <w:rPr>
          <w:rStyle w:val="FontStyle17"/>
          <w:sz w:val="16"/>
          <w:szCs w:val="16"/>
        </w:rPr>
      </w:pPr>
      <w:r w:rsidRPr="00067B8B">
        <w:rPr>
          <w:rStyle w:val="FontStyle17"/>
          <w:sz w:val="16"/>
          <w:szCs w:val="16"/>
        </w:rPr>
        <w:t xml:space="preserve">Согласно </w:t>
      </w:r>
      <w:r w:rsidRPr="00067B8B">
        <w:rPr>
          <w:rStyle w:val="FontStyle17"/>
          <w:sz w:val="16"/>
          <w:szCs w:val="16"/>
        </w:rPr>
        <w:t>п.п</w:t>
      </w:r>
      <w:r w:rsidRPr="00067B8B">
        <w:rPr>
          <w:rStyle w:val="FontStyle17"/>
          <w:sz w:val="16"/>
          <w:szCs w:val="16"/>
        </w:rPr>
        <w:t>. «е» п. 9 Положения государственные инспекторы городов (районов) субъектов Российской Федерации, территориальных, объектовых, специальных и воинских подразделений федеральной противопожарной службы по пожарному надзору в порядке, установленном законодательством Российской Федерации, имеют право:</w:t>
      </w:r>
      <w:r w:rsidRPr="00067B8B">
        <w:rPr>
          <w:rStyle w:val="FontStyle17"/>
          <w:sz w:val="16"/>
          <w:szCs w:val="16"/>
        </w:rPr>
        <w:t xml:space="preserve"> выдавать организациям и гражданам предписания об устранении выявленных нарушений требований пожарной безопасности (кроме реализуемой продукции), о проведении мероприятий по обеспечению пожарной безопасности на объектах защиты и</w:t>
      </w:r>
      <w:r w:rsidRPr="00067B8B">
        <w:rPr>
          <w:rStyle w:val="FontStyle17"/>
          <w:sz w:val="16"/>
          <w:szCs w:val="16"/>
        </w:rPr>
        <w:t xml:space="preserve"> по предотвращению угрозы возникновения пожара.</w:t>
      </w:r>
    </w:p>
    <w:p w:rsidR="00FF5A9A" w:rsidRPr="00067B8B" w:rsidP="00FF5A9A">
      <w:pPr>
        <w:spacing w:after="0" w:line="240" w:lineRule="auto"/>
        <w:ind w:firstLine="567"/>
        <w:jc w:val="both"/>
        <w:rPr>
          <w:rStyle w:val="FontStyle17"/>
          <w:rFonts w:eastAsia="Calibri"/>
          <w:sz w:val="16"/>
          <w:szCs w:val="16"/>
          <w:lang w:eastAsia="en-US"/>
        </w:rPr>
      </w:pPr>
      <w:r w:rsidRPr="00067B8B">
        <w:rPr>
          <w:rFonts w:ascii="Times New Roman" w:eastAsia="Calibri" w:hAnsi="Times New Roman"/>
          <w:sz w:val="16"/>
          <w:szCs w:val="16"/>
          <w:lang w:eastAsia="en-US"/>
        </w:rPr>
        <w:t>Согласно ч. 1, п. 1 ч. 2 ст.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w:t>
      </w:r>
      <w:r w:rsidRPr="00067B8B">
        <w:rPr>
          <w:rFonts w:ascii="Times New Roman" w:eastAsia="Calibri" w:hAnsi="Times New Roman"/>
          <w:sz w:val="16"/>
          <w:szCs w:val="16"/>
          <w:lang w:eastAsia="en-US"/>
        </w:rPr>
        <w:t xml:space="preserve"> (</w:t>
      </w:r>
      <w:r w:rsidRPr="00067B8B">
        <w:rPr>
          <w:rFonts w:ascii="Times New Roman" w:eastAsia="Calibri" w:hAnsi="Times New Roman"/>
          <w:sz w:val="16"/>
          <w:szCs w:val="16"/>
          <w:lang w:eastAsia="en-US"/>
        </w:rPr>
        <w:t>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r w:rsidRPr="00067B8B">
        <w:rPr>
          <w:rFonts w:ascii="Times New Roman" w:eastAsia="Calibri" w:hAnsi="Times New Roman"/>
          <w:sz w:val="16"/>
          <w:szCs w:val="16"/>
          <w:lang w:eastAsia="en-US"/>
        </w:rPr>
        <w:t xml:space="preserve">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Основанием для проведения внеплановой проверки является: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F5A9A" w:rsidRPr="00067B8B" w:rsidP="00FF5A9A">
      <w:pPr>
        <w:spacing w:after="0" w:line="240" w:lineRule="auto"/>
        <w:ind w:firstLine="567"/>
        <w:jc w:val="both"/>
        <w:rPr>
          <w:rStyle w:val="FontStyle17"/>
          <w:sz w:val="16"/>
          <w:szCs w:val="16"/>
        </w:rPr>
      </w:pPr>
      <w:r w:rsidRPr="00067B8B">
        <w:rPr>
          <w:rFonts w:ascii="Times New Roman" w:hAnsi="Times New Roman"/>
          <w:sz w:val="16"/>
          <w:szCs w:val="16"/>
        </w:rPr>
        <w:t xml:space="preserve">При таких обстоятельствах, прихожу к выводу, что </w:t>
      </w:r>
      <w:r w:rsidRPr="00067B8B">
        <w:rPr>
          <w:rStyle w:val="FontStyle17"/>
          <w:sz w:val="16"/>
          <w:szCs w:val="16"/>
        </w:rPr>
        <w:t xml:space="preserve">внеплановая выездная проверка Общества, с целью </w:t>
      </w:r>
      <w:r w:rsidRPr="00067B8B">
        <w:rPr>
          <w:rStyle w:val="FontStyle17"/>
          <w:sz w:val="16"/>
          <w:szCs w:val="16"/>
        </w:rPr>
        <w:t>контроля за</w:t>
      </w:r>
      <w:r w:rsidRPr="00067B8B">
        <w:rPr>
          <w:rStyle w:val="FontStyle17"/>
          <w:sz w:val="16"/>
          <w:szCs w:val="16"/>
        </w:rPr>
        <w:t xml:space="preserve"> исполнением предписания </w:t>
      </w:r>
      <w:r w:rsidRPr="00067B8B" w:rsidR="00371A15">
        <w:rPr>
          <w:rFonts w:ascii="Times New Roman" w:hAnsi="Times New Roman"/>
          <w:sz w:val="16"/>
          <w:szCs w:val="16"/>
        </w:rPr>
        <w:t>№2310/001-91/176-В/ПВП от 31.10.2023</w:t>
      </w:r>
      <w:r w:rsidRPr="00067B8B">
        <w:rPr>
          <w:rStyle w:val="FontStyle17"/>
          <w:sz w:val="16"/>
          <w:szCs w:val="16"/>
        </w:rPr>
        <w:t xml:space="preserve">, а также само предписание </w:t>
      </w:r>
      <w:r w:rsidRPr="00067B8B">
        <w:rPr>
          <w:rFonts w:ascii="Times New Roman" w:hAnsi="Times New Roman"/>
          <w:sz w:val="16"/>
          <w:szCs w:val="16"/>
        </w:rPr>
        <w:t>об устранении выявленных нарушений, в соответствии с которым Общество</w:t>
      </w:r>
      <w:r w:rsidRPr="00067B8B">
        <w:rPr>
          <w:rStyle w:val="FontStyle17"/>
          <w:sz w:val="16"/>
          <w:szCs w:val="16"/>
        </w:rPr>
        <w:t xml:space="preserve">, обязано в срок </w:t>
      </w:r>
      <w:r w:rsidRPr="00067B8B">
        <w:rPr>
          <w:rFonts w:ascii="Times New Roman" w:hAnsi="Times New Roman"/>
          <w:sz w:val="16"/>
          <w:szCs w:val="16"/>
        </w:rPr>
        <w:t xml:space="preserve">до </w:t>
      </w:r>
      <w:r w:rsidRPr="00067B8B" w:rsidR="00371A15">
        <w:rPr>
          <w:rFonts w:ascii="Times New Roman" w:hAnsi="Times New Roman"/>
          <w:sz w:val="16"/>
          <w:szCs w:val="16"/>
        </w:rPr>
        <w:t>01.05.2024</w:t>
      </w:r>
      <w:r w:rsidRPr="00067B8B">
        <w:rPr>
          <w:rStyle w:val="FontStyle17"/>
          <w:sz w:val="16"/>
          <w:szCs w:val="16"/>
        </w:rPr>
        <w:t xml:space="preserve"> устранить нарушения требований пожарной безопасности, законные и обоснованные</w:t>
      </w:r>
      <w:r w:rsidRPr="00067B8B">
        <w:rPr>
          <w:rFonts w:ascii="Times New Roman" w:hAnsi="Times New Roman"/>
          <w:sz w:val="16"/>
          <w:szCs w:val="16"/>
        </w:rPr>
        <w:t>.</w:t>
      </w:r>
    </w:p>
    <w:p w:rsidR="00FF5A9A" w:rsidRPr="00067B8B" w:rsidP="00FF5A9A">
      <w:pPr>
        <w:spacing w:after="0" w:line="240" w:lineRule="auto"/>
        <w:ind w:firstLine="567"/>
        <w:jc w:val="both"/>
        <w:rPr>
          <w:rFonts w:ascii="Times New Roman" w:hAnsi="Times New Roman"/>
          <w:sz w:val="16"/>
          <w:szCs w:val="16"/>
          <w:shd w:val="clear" w:color="auto" w:fill="FFFFFF"/>
        </w:rPr>
      </w:pPr>
      <w:r w:rsidRPr="00067B8B">
        <w:rPr>
          <w:rFonts w:ascii="Times New Roman" w:hAnsi="Times New Roman"/>
          <w:sz w:val="16"/>
          <w:szCs w:val="16"/>
        </w:rPr>
        <w:t xml:space="preserve">Мировой судья учитывает, что предписание должно содержать только законные требования, то есть на лицо (юридическое, должностное, физическое) может быть возложена обязанность по устранению лишь тех нарушений, соблюдение которых обязательно для них в силу закона, а сами требования должны быть реально исполнимы. Исполнимость предписания является важным требованием к данному виду ненормативного акта и одним из элементов законности предписания,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 (часть 12 </w:t>
      </w:r>
      <w:hyperlink r:id="rId8" w:history="1">
        <w:r w:rsidRPr="00067B8B">
          <w:rPr>
            <w:rStyle w:val="Hyperlink"/>
            <w:rFonts w:ascii="Times New Roman" w:hAnsi="Times New Roman"/>
            <w:sz w:val="16"/>
            <w:szCs w:val="16"/>
            <w:u w:val="none"/>
          </w:rPr>
          <w:t>статьи 19.5</w:t>
        </w:r>
      </w:hyperlink>
      <w:r w:rsidRPr="00067B8B">
        <w:rPr>
          <w:rFonts w:ascii="Times New Roman" w:hAnsi="Times New Roman"/>
          <w:sz w:val="16"/>
          <w:szCs w:val="16"/>
        </w:rPr>
        <w:t xml:space="preserve"> КоАП РФ).</w:t>
      </w:r>
    </w:p>
    <w:p w:rsidR="00FF5A9A" w:rsidRPr="00067B8B" w:rsidP="00FF5A9A">
      <w:pPr>
        <w:spacing w:after="0" w:line="240" w:lineRule="auto"/>
        <w:ind w:firstLine="567"/>
        <w:jc w:val="both"/>
        <w:rPr>
          <w:rFonts w:ascii="Times New Roman" w:hAnsi="Times New Roman"/>
          <w:sz w:val="16"/>
          <w:szCs w:val="16"/>
        </w:rPr>
      </w:pPr>
      <w:r w:rsidRPr="00067B8B">
        <w:rPr>
          <w:rFonts w:ascii="Times New Roman" w:hAnsi="Times New Roman"/>
          <w:sz w:val="16"/>
          <w:szCs w:val="16"/>
        </w:rPr>
        <w:t>Следовательно, предписание должностного лица, содержащее законные требования, должно быть реально исполнимо и содержать конкретные указания, четкие формулировки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 При этом содержащиеся в предписании формулировки должны исключать возможность двоякого толкования; изложение должно быть кратким, четким, ясным, последовательным, доступным для понимания всеми лицами.</w:t>
      </w:r>
    </w:p>
    <w:p w:rsidR="00FF5A9A" w:rsidRPr="00067B8B" w:rsidP="00FF5A9A">
      <w:pPr>
        <w:spacing w:after="0" w:line="240" w:lineRule="auto"/>
        <w:ind w:firstLine="567"/>
        <w:jc w:val="both"/>
        <w:rPr>
          <w:rFonts w:ascii="Times New Roman" w:hAnsi="Times New Roman"/>
          <w:sz w:val="16"/>
          <w:szCs w:val="16"/>
        </w:rPr>
      </w:pPr>
      <w:r w:rsidRPr="00067B8B">
        <w:rPr>
          <w:rFonts w:ascii="Times New Roman" w:hAnsi="Times New Roman"/>
          <w:sz w:val="16"/>
          <w:szCs w:val="16"/>
        </w:rPr>
        <w:t xml:space="preserve">Оценивая предписание </w:t>
      </w:r>
      <w:r w:rsidRPr="00067B8B" w:rsidR="00371A15">
        <w:rPr>
          <w:rFonts w:ascii="Times New Roman" w:hAnsi="Times New Roman"/>
          <w:sz w:val="16"/>
          <w:szCs w:val="16"/>
        </w:rPr>
        <w:t>№2310/001-91/176-В/ПВП от 31.10.2023</w:t>
      </w:r>
      <w:r w:rsidRPr="00067B8B">
        <w:rPr>
          <w:rFonts w:ascii="Times New Roman" w:hAnsi="Times New Roman"/>
          <w:sz w:val="16"/>
          <w:szCs w:val="16"/>
        </w:rPr>
        <w:t>, мировой судья приходит к выводу, что оно в полном объеме отвечает вышеуказанным критериям, что в свою очередь</w:t>
      </w:r>
      <w:r w:rsidRPr="00067B8B" w:rsidR="005F51DB">
        <w:rPr>
          <w:rFonts w:ascii="Times New Roman" w:hAnsi="Times New Roman"/>
          <w:sz w:val="16"/>
          <w:szCs w:val="16"/>
        </w:rPr>
        <w:t>,</w:t>
      </w:r>
      <w:r w:rsidRPr="00067B8B">
        <w:rPr>
          <w:rFonts w:ascii="Times New Roman" w:hAnsi="Times New Roman"/>
          <w:sz w:val="16"/>
          <w:szCs w:val="16"/>
        </w:rPr>
        <w:t xml:space="preserve"> свидетельствует об его законности и обоснованности. </w:t>
      </w:r>
    </w:p>
    <w:p w:rsidR="00FF5A9A" w:rsidRPr="00067B8B" w:rsidP="00FF5A9A">
      <w:pPr>
        <w:spacing w:after="0" w:line="240" w:lineRule="auto"/>
        <w:ind w:firstLine="567"/>
        <w:jc w:val="both"/>
        <w:rPr>
          <w:rFonts w:ascii="Times New Roman" w:hAnsi="Times New Roman"/>
          <w:sz w:val="16"/>
          <w:szCs w:val="16"/>
        </w:rPr>
      </w:pPr>
      <w:r w:rsidRPr="00067B8B">
        <w:rPr>
          <w:rFonts w:ascii="Times New Roman" w:hAnsi="Times New Roman"/>
          <w:sz w:val="16"/>
          <w:szCs w:val="16"/>
        </w:rPr>
        <w:t xml:space="preserve">Виновность Общества в совершении данного правонарушения подтверждается: </w:t>
      </w:r>
    </w:p>
    <w:p w:rsidR="00FF5A9A" w:rsidRPr="00067B8B" w:rsidP="00FF5A9A">
      <w:pPr>
        <w:spacing w:after="0" w:line="240" w:lineRule="auto"/>
        <w:ind w:firstLine="567"/>
        <w:jc w:val="both"/>
        <w:rPr>
          <w:rFonts w:ascii="Times New Roman" w:hAnsi="Times New Roman"/>
          <w:sz w:val="16"/>
          <w:szCs w:val="16"/>
        </w:rPr>
      </w:pPr>
      <w:r w:rsidRPr="00067B8B">
        <w:rPr>
          <w:rFonts w:ascii="Times New Roman" w:hAnsi="Times New Roman"/>
          <w:sz w:val="16"/>
          <w:szCs w:val="16"/>
        </w:rPr>
        <w:t xml:space="preserve">- протоколом об административном правонарушении № </w:t>
      </w:r>
      <w:r w:rsidRPr="00067B8B" w:rsidR="00371A15">
        <w:rPr>
          <w:rFonts w:ascii="Times New Roman" w:hAnsi="Times New Roman"/>
          <w:sz w:val="16"/>
          <w:szCs w:val="16"/>
        </w:rPr>
        <w:t>2/2024/24</w:t>
      </w:r>
      <w:r w:rsidRPr="00067B8B">
        <w:rPr>
          <w:rFonts w:ascii="Times New Roman" w:hAnsi="Times New Roman"/>
          <w:sz w:val="16"/>
          <w:szCs w:val="16"/>
        </w:rPr>
        <w:t xml:space="preserve"> от </w:t>
      </w:r>
      <w:r w:rsidRPr="00067B8B" w:rsidR="00371A15">
        <w:rPr>
          <w:rFonts w:ascii="Times New Roman" w:hAnsi="Times New Roman"/>
          <w:sz w:val="16"/>
          <w:szCs w:val="16"/>
        </w:rPr>
        <w:t>27.06.2024</w:t>
      </w:r>
      <w:r w:rsidRPr="00067B8B">
        <w:rPr>
          <w:rFonts w:ascii="Times New Roman" w:hAnsi="Times New Roman"/>
          <w:sz w:val="16"/>
          <w:szCs w:val="16"/>
        </w:rPr>
        <w:t>, который составлен компетентным лицом в соответствии с требованиями ст. 28.2 КоАП РФ (</w:t>
      </w:r>
      <w:r w:rsidRPr="00067B8B">
        <w:rPr>
          <w:rFonts w:ascii="Times New Roman" w:hAnsi="Times New Roman"/>
          <w:sz w:val="16"/>
          <w:szCs w:val="16"/>
        </w:rPr>
        <w:t>л.д</w:t>
      </w:r>
      <w:r w:rsidRPr="00067B8B">
        <w:rPr>
          <w:rFonts w:ascii="Times New Roman" w:hAnsi="Times New Roman"/>
          <w:sz w:val="16"/>
          <w:szCs w:val="16"/>
        </w:rPr>
        <w:t xml:space="preserve">. </w:t>
      </w:r>
      <w:r w:rsidRPr="00067B8B" w:rsidR="00371A15">
        <w:rPr>
          <w:rFonts w:ascii="Times New Roman" w:hAnsi="Times New Roman"/>
          <w:sz w:val="16"/>
          <w:szCs w:val="16"/>
        </w:rPr>
        <w:t>3-5</w:t>
      </w:r>
      <w:r w:rsidRPr="00067B8B">
        <w:rPr>
          <w:rFonts w:ascii="Times New Roman" w:hAnsi="Times New Roman"/>
          <w:sz w:val="16"/>
          <w:szCs w:val="16"/>
        </w:rPr>
        <w:t xml:space="preserve">), </w:t>
      </w:r>
    </w:p>
    <w:p w:rsidR="00FF5A9A" w:rsidRPr="00067B8B" w:rsidP="00FF5A9A">
      <w:pPr>
        <w:spacing w:after="0" w:line="240" w:lineRule="auto"/>
        <w:ind w:firstLine="567"/>
        <w:jc w:val="both"/>
        <w:rPr>
          <w:rFonts w:ascii="Times New Roman" w:hAnsi="Times New Roman"/>
          <w:sz w:val="16"/>
          <w:szCs w:val="16"/>
        </w:rPr>
      </w:pPr>
      <w:r w:rsidRPr="00067B8B">
        <w:rPr>
          <w:rFonts w:ascii="Times New Roman" w:hAnsi="Times New Roman"/>
          <w:sz w:val="16"/>
          <w:szCs w:val="16"/>
        </w:rPr>
        <w:t xml:space="preserve">- копией акта выездной проверки от </w:t>
      </w:r>
      <w:r w:rsidRPr="00067B8B" w:rsidR="00371A15">
        <w:rPr>
          <w:rFonts w:ascii="Times New Roman" w:hAnsi="Times New Roman"/>
          <w:sz w:val="16"/>
          <w:szCs w:val="16"/>
        </w:rPr>
        <w:t>26.06.2024</w:t>
      </w:r>
      <w:r w:rsidRPr="00067B8B">
        <w:rPr>
          <w:rFonts w:ascii="Times New Roman" w:hAnsi="Times New Roman"/>
          <w:sz w:val="16"/>
          <w:szCs w:val="16"/>
        </w:rPr>
        <w:t xml:space="preserve"> (</w:t>
      </w:r>
      <w:r w:rsidRPr="00067B8B">
        <w:rPr>
          <w:rFonts w:ascii="Times New Roman" w:hAnsi="Times New Roman"/>
          <w:sz w:val="16"/>
          <w:szCs w:val="16"/>
        </w:rPr>
        <w:t>л.д</w:t>
      </w:r>
      <w:r w:rsidRPr="00067B8B">
        <w:rPr>
          <w:rFonts w:ascii="Times New Roman" w:hAnsi="Times New Roman"/>
          <w:sz w:val="16"/>
          <w:szCs w:val="16"/>
        </w:rPr>
        <w:t>. 6-9),</w:t>
      </w:r>
    </w:p>
    <w:p w:rsidR="00371A15" w:rsidRPr="00067B8B" w:rsidP="00371A15">
      <w:pPr>
        <w:spacing w:after="0" w:line="240" w:lineRule="auto"/>
        <w:ind w:firstLine="567"/>
        <w:jc w:val="both"/>
        <w:rPr>
          <w:rFonts w:ascii="Times New Roman" w:hAnsi="Times New Roman"/>
          <w:sz w:val="16"/>
          <w:szCs w:val="16"/>
        </w:rPr>
      </w:pPr>
      <w:r w:rsidRPr="00067B8B">
        <w:rPr>
          <w:rFonts w:ascii="Times New Roman" w:hAnsi="Times New Roman"/>
          <w:sz w:val="16"/>
          <w:szCs w:val="16"/>
        </w:rPr>
        <w:t>- копией решения о проведении внеплановой выездной проверки от 06.06.2024 (л.д.10-11),</w:t>
      </w:r>
    </w:p>
    <w:p w:rsidR="00371A15" w:rsidRPr="00067B8B" w:rsidP="00371A15">
      <w:pPr>
        <w:spacing w:after="0" w:line="240" w:lineRule="auto"/>
        <w:ind w:firstLine="567"/>
        <w:jc w:val="both"/>
        <w:rPr>
          <w:rFonts w:ascii="Times New Roman" w:hAnsi="Times New Roman"/>
          <w:sz w:val="16"/>
          <w:szCs w:val="16"/>
        </w:rPr>
      </w:pPr>
      <w:r w:rsidRPr="00067B8B">
        <w:rPr>
          <w:rFonts w:ascii="Times New Roman" w:hAnsi="Times New Roman"/>
          <w:sz w:val="16"/>
          <w:szCs w:val="16"/>
        </w:rPr>
        <w:t>- копией предписания об устранении нарушений обязательных требований № 2406/001-91/77-В/ПВП от 26.06.2024 (</w:t>
      </w:r>
      <w:r w:rsidRPr="00067B8B">
        <w:rPr>
          <w:rFonts w:ascii="Times New Roman" w:hAnsi="Times New Roman"/>
          <w:sz w:val="16"/>
          <w:szCs w:val="16"/>
        </w:rPr>
        <w:t>л.д</w:t>
      </w:r>
      <w:r w:rsidRPr="00067B8B">
        <w:rPr>
          <w:rFonts w:ascii="Times New Roman" w:hAnsi="Times New Roman"/>
          <w:sz w:val="16"/>
          <w:szCs w:val="16"/>
        </w:rPr>
        <w:t>. 12-15),</w:t>
      </w:r>
    </w:p>
    <w:p w:rsidR="00371A15" w:rsidRPr="00067B8B" w:rsidP="00371A15">
      <w:pPr>
        <w:spacing w:after="0" w:line="240" w:lineRule="auto"/>
        <w:ind w:firstLine="567"/>
        <w:jc w:val="both"/>
        <w:rPr>
          <w:rFonts w:ascii="Times New Roman" w:hAnsi="Times New Roman"/>
          <w:sz w:val="16"/>
          <w:szCs w:val="16"/>
        </w:rPr>
      </w:pPr>
      <w:r w:rsidRPr="00067B8B">
        <w:rPr>
          <w:rFonts w:ascii="Times New Roman" w:hAnsi="Times New Roman"/>
          <w:sz w:val="16"/>
          <w:szCs w:val="16"/>
        </w:rPr>
        <w:t>- копией выписки из ЕГРЮЛ н</w:t>
      </w:r>
      <w:r w:rsidRPr="00067B8B">
        <w:rPr>
          <w:rFonts w:ascii="Times New Roman" w:hAnsi="Times New Roman"/>
          <w:sz w:val="16"/>
          <w:szCs w:val="16"/>
        </w:rPr>
        <w:t>а ООО</w:t>
      </w:r>
      <w:r w:rsidRPr="00067B8B">
        <w:rPr>
          <w:rFonts w:ascii="Times New Roman" w:hAnsi="Times New Roman"/>
          <w:sz w:val="16"/>
          <w:szCs w:val="16"/>
        </w:rPr>
        <w:t xml:space="preserve"> «Атлант Сервис» (</w:t>
      </w:r>
      <w:r w:rsidRPr="00067B8B">
        <w:rPr>
          <w:rFonts w:ascii="Times New Roman" w:hAnsi="Times New Roman"/>
          <w:sz w:val="16"/>
          <w:szCs w:val="16"/>
        </w:rPr>
        <w:t>л.д</w:t>
      </w:r>
      <w:r w:rsidRPr="00067B8B">
        <w:rPr>
          <w:rFonts w:ascii="Times New Roman" w:hAnsi="Times New Roman"/>
          <w:sz w:val="16"/>
          <w:szCs w:val="16"/>
        </w:rPr>
        <w:t>. 17-22),</w:t>
      </w:r>
    </w:p>
    <w:p w:rsidR="00371A15" w:rsidRPr="00067B8B" w:rsidP="00FF5A9A">
      <w:pPr>
        <w:spacing w:after="0" w:line="240" w:lineRule="auto"/>
        <w:ind w:firstLine="567"/>
        <w:jc w:val="both"/>
        <w:rPr>
          <w:rFonts w:ascii="Times New Roman" w:hAnsi="Times New Roman"/>
          <w:sz w:val="16"/>
          <w:szCs w:val="16"/>
        </w:rPr>
      </w:pPr>
      <w:r w:rsidRPr="00067B8B">
        <w:rPr>
          <w:rFonts w:ascii="Times New Roman" w:hAnsi="Times New Roman"/>
          <w:sz w:val="16"/>
          <w:szCs w:val="16"/>
        </w:rPr>
        <w:t xml:space="preserve">- копией протокола общего собрания собственников помещений </w:t>
      </w:r>
      <w:r w:rsidRPr="00067B8B" w:rsidR="0071589A">
        <w:rPr>
          <w:rFonts w:ascii="Times New Roman" w:hAnsi="Times New Roman"/>
          <w:sz w:val="16"/>
          <w:szCs w:val="16"/>
        </w:rPr>
        <w:t xml:space="preserve">№ 1 </w:t>
      </w:r>
      <w:r w:rsidRPr="00067B8B">
        <w:rPr>
          <w:rFonts w:ascii="Times New Roman" w:hAnsi="Times New Roman"/>
          <w:sz w:val="16"/>
          <w:szCs w:val="16"/>
        </w:rPr>
        <w:t>от 07.10.2019 (</w:t>
      </w:r>
      <w:r w:rsidRPr="00067B8B">
        <w:rPr>
          <w:rFonts w:ascii="Times New Roman" w:hAnsi="Times New Roman"/>
          <w:sz w:val="16"/>
          <w:szCs w:val="16"/>
        </w:rPr>
        <w:t>л.д</w:t>
      </w:r>
      <w:r w:rsidRPr="00067B8B">
        <w:rPr>
          <w:rFonts w:ascii="Times New Roman" w:hAnsi="Times New Roman"/>
          <w:sz w:val="16"/>
          <w:szCs w:val="16"/>
        </w:rPr>
        <w:t>. 23-26),</w:t>
      </w:r>
    </w:p>
    <w:p w:rsidR="00371A15" w:rsidRPr="00067B8B" w:rsidP="00371A15">
      <w:pPr>
        <w:spacing w:after="0" w:line="240" w:lineRule="auto"/>
        <w:ind w:firstLine="567"/>
        <w:jc w:val="both"/>
        <w:rPr>
          <w:rFonts w:ascii="Times New Roman" w:hAnsi="Times New Roman"/>
          <w:sz w:val="16"/>
          <w:szCs w:val="16"/>
        </w:rPr>
      </w:pPr>
      <w:r w:rsidRPr="00067B8B">
        <w:rPr>
          <w:rFonts w:ascii="Times New Roman" w:hAnsi="Times New Roman"/>
          <w:sz w:val="16"/>
          <w:szCs w:val="16"/>
        </w:rPr>
        <w:t>- копией учредительных документов Общества (</w:t>
      </w:r>
      <w:r w:rsidRPr="00067B8B">
        <w:rPr>
          <w:rFonts w:ascii="Times New Roman" w:hAnsi="Times New Roman"/>
          <w:sz w:val="16"/>
          <w:szCs w:val="16"/>
        </w:rPr>
        <w:t>л.д</w:t>
      </w:r>
      <w:r w:rsidRPr="00067B8B">
        <w:rPr>
          <w:rFonts w:ascii="Times New Roman" w:hAnsi="Times New Roman"/>
          <w:sz w:val="16"/>
          <w:szCs w:val="16"/>
        </w:rPr>
        <w:t>. 27-34),</w:t>
      </w:r>
    </w:p>
    <w:p w:rsidR="00371A15" w:rsidRPr="00067B8B" w:rsidP="00371A15">
      <w:pPr>
        <w:spacing w:after="0" w:line="240" w:lineRule="auto"/>
        <w:ind w:firstLine="567"/>
        <w:jc w:val="both"/>
        <w:rPr>
          <w:rFonts w:ascii="Times New Roman" w:hAnsi="Times New Roman"/>
          <w:sz w:val="16"/>
          <w:szCs w:val="16"/>
        </w:rPr>
      </w:pPr>
      <w:r w:rsidRPr="00067B8B">
        <w:rPr>
          <w:rFonts w:ascii="Times New Roman" w:hAnsi="Times New Roman"/>
          <w:sz w:val="16"/>
          <w:szCs w:val="16"/>
        </w:rPr>
        <w:t xml:space="preserve">-копией приказа о приеме на работу директора Общества </w:t>
      </w:r>
      <w:r w:rsidRPr="00067B8B">
        <w:rPr>
          <w:rFonts w:ascii="Times New Roman" w:hAnsi="Times New Roman"/>
          <w:sz w:val="16"/>
          <w:szCs w:val="16"/>
        </w:rPr>
        <w:t>Драпей</w:t>
      </w:r>
      <w:r w:rsidRPr="00067B8B">
        <w:rPr>
          <w:rFonts w:ascii="Times New Roman" w:hAnsi="Times New Roman"/>
          <w:sz w:val="16"/>
          <w:szCs w:val="16"/>
        </w:rPr>
        <w:t xml:space="preserve"> С.Р. (л.д.35),</w:t>
      </w:r>
    </w:p>
    <w:p w:rsidR="00FF5A9A" w:rsidRPr="00067B8B" w:rsidP="00FF5A9A">
      <w:pPr>
        <w:spacing w:after="0" w:line="240" w:lineRule="auto"/>
        <w:ind w:firstLine="567"/>
        <w:jc w:val="both"/>
        <w:rPr>
          <w:rFonts w:ascii="Times New Roman" w:hAnsi="Times New Roman"/>
          <w:sz w:val="16"/>
          <w:szCs w:val="16"/>
        </w:rPr>
      </w:pPr>
      <w:r w:rsidRPr="00067B8B">
        <w:rPr>
          <w:rFonts w:ascii="Times New Roman" w:hAnsi="Times New Roman"/>
          <w:sz w:val="16"/>
          <w:szCs w:val="16"/>
        </w:rPr>
        <w:t xml:space="preserve">- копией получения </w:t>
      </w:r>
      <w:r w:rsidRPr="00067B8B" w:rsidR="00371A15">
        <w:rPr>
          <w:rFonts w:ascii="Times New Roman" w:hAnsi="Times New Roman"/>
          <w:sz w:val="16"/>
          <w:szCs w:val="16"/>
        </w:rPr>
        <w:t xml:space="preserve">письменных </w:t>
      </w:r>
      <w:r w:rsidRPr="00067B8B">
        <w:rPr>
          <w:rFonts w:ascii="Times New Roman" w:hAnsi="Times New Roman"/>
          <w:sz w:val="16"/>
          <w:szCs w:val="16"/>
        </w:rPr>
        <w:t>объяснений законного представ</w:t>
      </w:r>
      <w:r w:rsidRPr="00067B8B" w:rsidR="00371A15">
        <w:rPr>
          <w:rFonts w:ascii="Times New Roman" w:hAnsi="Times New Roman"/>
          <w:sz w:val="16"/>
          <w:szCs w:val="16"/>
        </w:rPr>
        <w:t xml:space="preserve">ителя Общества </w:t>
      </w:r>
      <w:r w:rsidRPr="00067B8B" w:rsidR="00371A15">
        <w:rPr>
          <w:rFonts w:ascii="Times New Roman" w:hAnsi="Times New Roman"/>
          <w:sz w:val="16"/>
          <w:szCs w:val="16"/>
        </w:rPr>
        <w:t>Драпея</w:t>
      </w:r>
      <w:r w:rsidRPr="00067B8B" w:rsidR="00371A15">
        <w:rPr>
          <w:rFonts w:ascii="Times New Roman" w:hAnsi="Times New Roman"/>
          <w:sz w:val="16"/>
          <w:szCs w:val="16"/>
        </w:rPr>
        <w:t xml:space="preserve"> С.Р. от 26.06.2024</w:t>
      </w:r>
      <w:r w:rsidRPr="00067B8B">
        <w:rPr>
          <w:rFonts w:ascii="Times New Roman" w:hAnsi="Times New Roman"/>
          <w:sz w:val="16"/>
          <w:szCs w:val="16"/>
        </w:rPr>
        <w:t>, в которых он вину Общества признает</w:t>
      </w:r>
      <w:r w:rsidRPr="00067B8B" w:rsidR="00371A15">
        <w:rPr>
          <w:rFonts w:ascii="Times New Roman" w:hAnsi="Times New Roman"/>
          <w:sz w:val="16"/>
          <w:szCs w:val="16"/>
        </w:rPr>
        <w:t xml:space="preserve"> частично</w:t>
      </w:r>
      <w:r w:rsidRPr="00067B8B">
        <w:rPr>
          <w:rFonts w:ascii="Times New Roman" w:hAnsi="Times New Roman"/>
          <w:sz w:val="16"/>
          <w:szCs w:val="16"/>
        </w:rPr>
        <w:t xml:space="preserve">, указывает, что </w:t>
      </w:r>
      <w:r w:rsidRPr="00067B8B" w:rsidR="00371A15">
        <w:rPr>
          <w:rFonts w:ascii="Times New Roman" w:hAnsi="Times New Roman"/>
          <w:sz w:val="16"/>
          <w:szCs w:val="16"/>
        </w:rPr>
        <w:t>пункты предписания</w:t>
      </w:r>
      <w:r w:rsidRPr="00067B8B">
        <w:rPr>
          <w:rFonts w:ascii="Times New Roman" w:hAnsi="Times New Roman"/>
          <w:sz w:val="16"/>
          <w:szCs w:val="16"/>
        </w:rPr>
        <w:t xml:space="preserve"> не выполнены </w:t>
      </w:r>
      <w:r w:rsidRPr="00067B8B" w:rsidR="00371A15">
        <w:rPr>
          <w:rFonts w:ascii="Times New Roman" w:hAnsi="Times New Roman"/>
          <w:sz w:val="16"/>
          <w:szCs w:val="16"/>
        </w:rPr>
        <w:t>по причине слабого</w:t>
      </w:r>
      <w:r w:rsidRPr="00067B8B">
        <w:rPr>
          <w:rFonts w:ascii="Times New Roman" w:hAnsi="Times New Roman"/>
          <w:sz w:val="16"/>
          <w:szCs w:val="16"/>
        </w:rPr>
        <w:t xml:space="preserve"> финансирования</w:t>
      </w:r>
      <w:r w:rsidRPr="00067B8B" w:rsidR="00C00F09">
        <w:rPr>
          <w:rFonts w:ascii="Times New Roman" w:hAnsi="Times New Roman"/>
          <w:sz w:val="16"/>
          <w:szCs w:val="16"/>
        </w:rPr>
        <w:t xml:space="preserve"> со стороны собственников квартир</w:t>
      </w:r>
      <w:r w:rsidRPr="00067B8B" w:rsidR="00371A15">
        <w:rPr>
          <w:rFonts w:ascii="Times New Roman" w:hAnsi="Times New Roman"/>
          <w:sz w:val="16"/>
          <w:szCs w:val="16"/>
        </w:rPr>
        <w:t>, в дальнейшем обязуется устранить</w:t>
      </w:r>
      <w:r w:rsidRPr="00067B8B">
        <w:rPr>
          <w:rFonts w:ascii="Times New Roman" w:hAnsi="Times New Roman"/>
          <w:sz w:val="16"/>
          <w:szCs w:val="16"/>
        </w:rPr>
        <w:t xml:space="preserve"> (л.д.</w:t>
      </w:r>
      <w:r w:rsidRPr="00067B8B" w:rsidR="00371A15">
        <w:rPr>
          <w:rFonts w:ascii="Times New Roman" w:hAnsi="Times New Roman"/>
          <w:sz w:val="16"/>
          <w:szCs w:val="16"/>
        </w:rPr>
        <w:t>36-37</w:t>
      </w:r>
      <w:r w:rsidRPr="00067B8B">
        <w:rPr>
          <w:rFonts w:ascii="Times New Roman" w:hAnsi="Times New Roman"/>
          <w:sz w:val="16"/>
          <w:szCs w:val="16"/>
        </w:rPr>
        <w:t>),</w:t>
      </w:r>
    </w:p>
    <w:p w:rsidR="00371A15" w:rsidRPr="00067B8B" w:rsidP="00371A15">
      <w:pPr>
        <w:spacing w:after="0" w:line="240" w:lineRule="auto"/>
        <w:ind w:firstLine="567"/>
        <w:jc w:val="both"/>
        <w:rPr>
          <w:rFonts w:ascii="Times New Roman" w:hAnsi="Times New Roman"/>
          <w:sz w:val="16"/>
          <w:szCs w:val="16"/>
        </w:rPr>
      </w:pPr>
      <w:r w:rsidRPr="00067B8B">
        <w:rPr>
          <w:rFonts w:ascii="Times New Roman" w:hAnsi="Times New Roman"/>
          <w:sz w:val="16"/>
          <w:szCs w:val="16"/>
        </w:rPr>
        <w:t>- копией технического заключения № 137/гз-2024 от 18.06.2024 (л.д.38-39),</w:t>
      </w:r>
    </w:p>
    <w:p w:rsidR="00371A15" w:rsidRPr="00067B8B" w:rsidP="00FF5A9A">
      <w:pPr>
        <w:spacing w:after="0" w:line="240" w:lineRule="auto"/>
        <w:ind w:firstLine="567"/>
        <w:jc w:val="both"/>
        <w:rPr>
          <w:rFonts w:ascii="Times New Roman" w:hAnsi="Times New Roman"/>
          <w:sz w:val="16"/>
          <w:szCs w:val="16"/>
        </w:rPr>
      </w:pPr>
      <w:r w:rsidRPr="00067B8B">
        <w:rPr>
          <w:rFonts w:ascii="Times New Roman" w:hAnsi="Times New Roman"/>
          <w:sz w:val="16"/>
          <w:szCs w:val="16"/>
        </w:rPr>
        <w:t>-  копией протокола испытаний № 184 –АПС(064)-2024 от 13.06.2024 (</w:t>
      </w:r>
      <w:r w:rsidRPr="00067B8B">
        <w:rPr>
          <w:rFonts w:ascii="Times New Roman" w:hAnsi="Times New Roman"/>
          <w:sz w:val="16"/>
          <w:szCs w:val="16"/>
        </w:rPr>
        <w:t>л.д</w:t>
      </w:r>
      <w:r w:rsidRPr="00067B8B">
        <w:rPr>
          <w:rFonts w:ascii="Times New Roman" w:hAnsi="Times New Roman"/>
          <w:sz w:val="16"/>
          <w:szCs w:val="16"/>
        </w:rPr>
        <w:t>. 40-41),</w:t>
      </w:r>
    </w:p>
    <w:p w:rsidR="00371A15" w:rsidRPr="00067B8B" w:rsidP="00371A15">
      <w:pPr>
        <w:spacing w:after="0" w:line="240" w:lineRule="auto"/>
        <w:ind w:firstLine="567"/>
        <w:jc w:val="both"/>
        <w:rPr>
          <w:rFonts w:ascii="Times New Roman" w:hAnsi="Times New Roman"/>
          <w:sz w:val="16"/>
          <w:szCs w:val="16"/>
        </w:rPr>
      </w:pPr>
      <w:r w:rsidRPr="00067B8B">
        <w:rPr>
          <w:rFonts w:ascii="Times New Roman" w:hAnsi="Times New Roman"/>
          <w:sz w:val="16"/>
          <w:szCs w:val="16"/>
        </w:rPr>
        <w:t>- копией протокола испытаний № 185 –СОУЭ(064)-2024 от 13.06.2024 (</w:t>
      </w:r>
      <w:r w:rsidRPr="00067B8B">
        <w:rPr>
          <w:rFonts w:ascii="Times New Roman" w:hAnsi="Times New Roman"/>
          <w:sz w:val="16"/>
          <w:szCs w:val="16"/>
        </w:rPr>
        <w:t>л.д</w:t>
      </w:r>
      <w:r w:rsidRPr="00067B8B">
        <w:rPr>
          <w:rFonts w:ascii="Times New Roman" w:hAnsi="Times New Roman"/>
          <w:sz w:val="16"/>
          <w:szCs w:val="16"/>
        </w:rPr>
        <w:t>. 42-43),</w:t>
      </w:r>
    </w:p>
    <w:p w:rsidR="0071589A" w:rsidRPr="00067B8B" w:rsidP="0071589A">
      <w:pPr>
        <w:spacing w:after="0" w:line="240" w:lineRule="auto"/>
        <w:ind w:firstLine="567"/>
        <w:jc w:val="both"/>
        <w:rPr>
          <w:rFonts w:ascii="Times New Roman" w:hAnsi="Times New Roman"/>
          <w:sz w:val="16"/>
          <w:szCs w:val="16"/>
        </w:rPr>
      </w:pPr>
      <w:r w:rsidRPr="00067B8B">
        <w:rPr>
          <w:rFonts w:ascii="Times New Roman" w:hAnsi="Times New Roman"/>
          <w:sz w:val="16"/>
          <w:szCs w:val="16"/>
        </w:rPr>
        <w:t>- информацией о согласовании проведения контрольно-надзорного мероприятия с органами прокуратуры (л.д.45</w:t>
      </w:r>
      <w:r w:rsidRPr="00067B8B" w:rsidR="00C00F09">
        <w:rPr>
          <w:rFonts w:ascii="Times New Roman" w:hAnsi="Times New Roman"/>
          <w:sz w:val="16"/>
          <w:szCs w:val="16"/>
        </w:rPr>
        <w:t>-46).</w:t>
      </w:r>
    </w:p>
    <w:p w:rsidR="00FF5A9A" w:rsidRPr="00067B8B" w:rsidP="00FF5A9A">
      <w:pPr>
        <w:spacing w:after="0" w:line="240" w:lineRule="auto"/>
        <w:ind w:firstLine="567"/>
        <w:jc w:val="both"/>
        <w:rPr>
          <w:rFonts w:ascii="Times New Roman" w:hAnsi="Times New Roman"/>
          <w:sz w:val="16"/>
          <w:szCs w:val="16"/>
        </w:rPr>
      </w:pPr>
      <w:r w:rsidRPr="00067B8B">
        <w:rPr>
          <w:rFonts w:ascii="Times New Roman" w:hAnsi="Times New Roman"/>
          <w:sz w:val="16"/>
          <w:szCs w:val="16"/>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FF5A9A" w:rsidRPr="00067B8B" w:rsidP="00FF5A9A">
      <w:pPr>
        <w:spacing w:after="0" w:line="240" w:lineRule="auto"/>
        <w:ind w:firstLine="567"/>
        <w:jc w:val="both"/>
        <w:rPr>
          <w:rFonts w:ascii="Times New Roman" w:hAnsi="Times New Roman"/>
          <w:sz w:val="16"/>
          <w:szCs w:val="16"/>
        </w:rPr>
      </w:pPr>
      <w:hyperlink r:id="rId9" w:history="1">
        <w:r w:rsidRPr="00067B8B">
          <w:rPr>
            <w:rStyle w:val="Hyperlink"/>
            <w:rFonts w:ascii="Times New Roman" w:hAnsi="Times New Roman"/>
            <w:color w:val="auto"/>
            <w:sz w:val="16"/>
            <w:szCs w:val="16"/>
            <w:u w:val="none"/>
          </w:rPr>
          <w:t>Частью 2 статьи 2.1</w:t>
        </w:r>
      </w:hyperlink>
      <w:r w:rsidRPr="00067B8B">
        <w:rPr>
          <w:rFonts w:ascii="Times New Roman" w:hAnsi="Times New Roman"/>
          <w:sz w:val="16"/>
          <w:szCs w:val="16"/>
        </w:rPr>
        <w:t xml:space="preserve"> КоАП РФ предусмотрено, что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w:t>
      </w:r>
      <w:hyperlink r:id="rId10" w:history="1">
        <w:r w:rsidRPr="00067B8B">
          <w:rPr>
            <w:rStyle w:val="Hyperlink"/>
            <w:rFonts w:ascii="Times New Roman" w:hAnsi="Times New Roman"/>
            <w:color w:val="auto"/>
            <w:sz w:val="16"/>
            <w:szCs w:val="16"/>
            <w:u w:val="none"/>
          </w:rPr>
          <w:t>Кодексом Российской Федерации об административных правонарушениях</w:t>
        </w:r>
      </w:hyperlink>
      <w:r w:rsidRPr="00067B8B">
        <w:rPr>
          <w:rFonts w:ascii="Times New Roman" w:hAnsi="Times New Roman"/>
          <w:sz w:val="16"/>
          <w:szCs w:val="16"/>
        </w:rPr>
        <w:t xml:space="preserve"> предусмотрена административная ответственность, но данным лицом не были приняты все зависящие от него меры по их соблюдению.</w:t>
      </w:r>
    </w:p>
    <w:p w:rsidR="00FF5A9A" w:rsidRPr="00067B8B" w:rsidP="00FF5A9A">
      <w:pPr>
        <w:spacing w:after="0" w:line="240" w:lineRule="auto"/>
        <w:ind w:firstLine="567"/>
        <w:jc w:val="both"/>
        <w:rPr>
          <w:rFonts w:ascii="Times New Roman" w:hAnsi="Times New Roman"/>
          <w:sz w:val="16"/>
          <w:szCs w:val="16"/>
        </w:rPr>
      </w:pPr>
      <w:r w:rsidRPr="00067B8B">
        <w:rPr>
          <w:rFonts w:ascii="Times New Roman" w:hAnsi="Times New Roman"/>
          <w:sz w:val="16"/>
          <w:szCs w:val="16"/>
        </w:rPr>
        <w:t>По смыслу приведенных положений закона привлечение юридического лица к административной ответственности возможно лишь при наличии вины данного лица в совершении правонарушения.</w:t>
      </w:r>
    </w:p>
    <w:p w:rsidR="00FF5A9A" w:rsidRPr="00067B8B" w:rsidP="00FF5A9A">
      <w:pPr>
        <w:spacing w:after="0" w:line="240" w:lineRule="auto"/>
        <w:ind w:firstLine="567"/>
        <w:jc w:val="both"/>
        <w:rPr>
          <w:rFonts w:ascii="Times New Roman" w:hAnsi="Times New Roman"/>
          <w:sz w:val="16"/>
          <w:szCs w:val="16"/>
        </w:rPr>
      </w:pPr>
      <w:r w:rsidRPr="00067B8B">
        <w:rPr>
          <w:rFonts w:ascii="Times New Roman" w:hAnsi="Times New Roman"/>
          <w:sz w:val="16"/>
          <w:szCs w:val="16"/>
        </w:rPr>
        <w:t>По настоящему делу вина юридического лица в совершении административного правонарушения установлена вышеперечисленными доказательствами. Предельным сроком для выполнения указанного выше предписания</w:t>
      </w:r>
      <w:r w:rsidRPr="00067B8B">
        <w:rPr>
          <w:rStyle w:val="FontStyle17"/>
          <w:sz w:val="16"/>
          <w:szCs w:val="16"/>
        </w:rPr>
        <w:t xml:space="preserve">, </w:t>
      </w:r>
      <w:r w:rsidRPr="00067B8B">
        <w:rPr>
          <w:rFonts w:ascii="Times New Roman" w:hAnsi="Times New Roman"/>
          <w:sz w:val="16"/>
          <w:szCs w:val="16"/>
        </w:rPr>
        <w:t xml:space="preserve">является  </w:t>
      </w:r>
      <w:r w:rsidRPr="00067B8B" w:rsidR="00C00F09">
        <w:rPr>
          <w:rFonts w:ascii="Times New Roman" w:hAnsi="Times New Roman"/>
          <w:sz w:val="16"/>
          <w:szCs w:val="16"/>
        </w:rPr>
        <w:t>01.05.2024</w:t>
      </w:r>
      <w:r w:rsidRPr="00067B8B">
        <w:rPr>
          <w:rFonts w:ascii="Times New Roman" w:hAnsi="Times New Roman"/>
          <w:sz w:val="16"/>
          <w:szCs w:val="16"/>
        </w:rPr>
        <w:t>.</w:t>
      </w:r>
    </w:p>
    <w:p w:rsidR="00FF5A9A" w:rsidRPr="00067B8B" w:rsidP="00FF5A9A">
      <w:pPr>
        <w:spacing w:after="0" w:line="240" w:lineRule="auto"/>
        <w:ind w:firstLine="567"/>
        <w:jc w:val="both"/>
        <w:rPr>
          <w:rFonts w:ascii="Times New Roman" w:hAnsi="Times New Roman"/>
          <w:sz w:val="16"/>
          <w:szCs w:val="16"/>
          <w:lang w:eastAsia="x-none"/>
        </w:rPr>
      </w:pPr>
      <w:r w:rsidRPr="00067B8B">
        <w:rPr>
          <w:rFonts w:ascii="Times New Roman" w:hAnsi="Times New Roman"/>
          <w:sz w:val="16"/>
          <w:szCs w:val="16"/>
        </w:rPr>
        <w:t xml:space="preserve">Надлежащих </w:t>
      </w:r>
      <w:r w:rsidRPr="00067B8B">
        <w:rPr>
          <w:rFonts w:ascii="Times New Roman" w:hAnsi="Times New Roman"/>
          <w:sz w:val="16"/>
          <w:szCs w:val="16"/>
        </w:rPr>
        <w:t xml:space="preserve">доказательств невозможности выполнения предписания в установленный срок </w:t>
      </w:r>
      <w:r w:rsidRPr="00067B8B">
        <w:rPr>
          <w:rFonts w:ascii="Times New Roman" w:hAnsi="Times New Roman"/>
          <w:bCs/>
          <w:iCs/>
          <w:sz w:val="16"/>
          <w:szCs w:val="16"/>
        </w:rPr>
        <w:t>мировому судье не представлено</w:t>
      </w:r>
      <w:r w:rsidRPr="00067B8B">
        <w:rPr>
          <w:rFonts w:ascii="Times New Roman" w:hAnsi="Times New Roman"/>
          <w:sz w:val="16"/>
          <w:szCs w:val="16"/>
          <w:lang w:eastAsia="x-none"/>
        </w:rPr>
        <w:t xml:space="preserve">. </w:t>
      </w:r>
      <w:r w:rsidRPr="00067B8B">
        <w:rPr>
          <w:rStyle w:val="FontStyle17"/>
          <w:sz w:val="16"/>
          <w:szCs w:val="16"/>
        </w:rPr>
        <w:t xml:space="preserve">То обстоятельство, что </w:t>
      </w:r>
      <w:r w:rsidRPr="00067B8B">
        <w:rPr>
          <w:rFonts w:ascii="Times New Roman" w:hAnsi="Times New Roman"/>
          <w:sz w:val="16"/>
          <w:szCs w:val="16"/>
        </w:rPr>
        <w:t>для устранения указанн</w:t>
      </w:r>
      <w:r w:rsidRPr="00067B8B">
        <w:rPr>
          <w:rFonts w:ascii="Times New Roman" w:hAnsi="Times New Roman"/>
          <w:sz w:val="16"/>
          <w:szCs w:val="16"/>
        </w:rPr>
        <w:t xml:space="preserve">ых в предписании нарушений </w:t>
      </w:r>
      <w:r w:rsidRPr="00067B8B">
        <w:rPr>
          <w:rFonts w:ascii="Times New Roman" w:hAnsi="Times New Roman"/>
          <w:sz w:val="16"/>
          <w:szCs w:val="16"/>
        </w:rPr>
        <w:t>необходимо дополнительное финансирование</w:t>
      </w:r>
      <w:r w:rsidRPr="00067B8B">
        <w:rPr>
          <w:rStyle w:val="FontStyle17"/>
          <w:sz w:val="16"/>
          <w:szCs w:val="16"/>
        </w:rPr>
        <w:t xml:space="preserve">, </w:t>
      </w:r>
      <w:r w:rsidRPr="00067B8B">
        <w:rPr>
          <w:rStyle w:val="FontStyle17"/>
          <w:sz w:val="16"/>
          <w:szCs w:val="16"/>
        </w:rPr>
        <w:t xml:space="preserve">а предписание не исполнено в срок </w:t>
      </w:r>
      <w:r w:rsidRPr="00067B8B">
        <w:rPr>
          <w:rFonts w:ascii="Times New Roman" w:hAnsi="Times New Roman"/>
          <w:sz w:val="16"/>
          <w:szCs w:val="16"/>
        </w:rPr>
        <w:t>по причине слабого финансирования со стороны собственников квартир,</w:t>
      </w:r>
      <w:r w:rsidRPr="00067B8B">
        <w:rPr>
          <w:rStyle w:val="FontStyle17"/>
          <w:sz w:val="16"/>
          <w:szCs w:val="16"/>
        </w:rPr>
        <w:t xml:space="preserve"> </w:t>
      </w:r>
      <w:r w:rsidRPr="00067B8B">
        <w:rPr>
          <w:rStyle w:val="FontStyle17"/>
          <w:sz w:val="16"/>
          <w:szCs w:val="16"/>
        </w:rPr>
        <w:t>не может служить основанием для освобождения юридического лица от ответственности за совершенное правонарушение.</w:t>
      </w:r>
    </w:p>
    <w:p w:rsidR="00FF5A9A" w:rsidRPr="00067B8B" w:rsidP="00FF5A9A">
      <w:pPr>
        <w:spacing w:after="0" w:line="240" w:lineRule="auto"/>
        <w:ind w:firstLine="567"/>
        <w:jc w:val="both"/>
        <w:rPr>
          <w:rFonts w:ascii="Times New Roman" w:hAnsi="Times New Roman"/>
          <w:sz w:val="16"/>
          <w:szCs w:val="16"/>
        </w:rPr>
      </w:pPr>
      <w:r w:rsidRPr="00067B8B">
        <w:rPr>
          <w:rFonts w:ascii="Times New Roman" w:hAnsi="Times New Roman"/>
          <w:sz w:val="16"/>
          <w:szCs w:val="16"/>
        </w:rPr>
        <w:t>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на территории многоквартирного дома.</w:t>
      </w:r>
    </w:p>
    <w:p w:rsidR="00FF5A9A" w:rsidRPr="00067B8B" w:rsidP="00FF5A9A">
      <w:pPr>
        <w:spacing w:after="0" w:line="240" w:lineRule="auto"/>
        <w:ind w:firstLine="540"/>
        <w:jc w:val="both"/>
        <w:rPr>
          <w:rStyle w:val="FontStyle17"/>
          <w:sz w:val="16"/>
          <w:szCs w:val="16"/>
        </w:rPr>
      </w:pPr>
      <w:r w:rsidRPr="00067B8B">
        <w:rPr>
          <w:rFonts w:ascii="Times New Roman" w:hAnsi="Times New Roman"/>
          <w:sz w:val="16"/>
          <w:szCs w:val="16"/>
        </w:rPr>
        <w:t>Административная ответственность по части 12 ст.19.5</w:t>
      </w:r>
      <w:r w:rsidRPr="00067B8B" w:rsidR="00C00F09">
        <w:rPr>
          <w:rFonts w:ascii="Times New Roman" w:hAnsi="Times New Roman"/>
          <w:sz w:val="16"/>
          <w:szCs w:val="16"/>
        </w:rPr>
        <w:t xml:space="preserve"> </w:t>
      </w:r>
      <w:r w:rsidRPr="00067B8B">
        <w:rPr>
          <w:rFonts w:ascii="Times New Roman" w:hAnsi="Times New Roman"/>
          <w:sz w:val="16"/>
          <w:szCs w:val="16"/>
        </w:rPr>
        <w:t xml:space="preserve">КоАП РФ наступает за невыполнение в установленный срок законного предписания органа, осуществляющего федеральный государственный пожарный надзор, и 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 </w:t>
      </w:r>
    </w:p>
    <w:p w:rsidR="00FF5A9A" w:rsidRPr="00067B8B" w:rsidP="00FF5A9A">
      <w:pPr>
        <w:spacing w:after="0" w:line="240" w:lineRule="auto"/>
        <w:ind w:firstLine="567"/>
        <w:jc w:val="both"/>
        <w:rPr>
          <w:rStyle w:val="FontStyle17"/>
          <w:sz w:val="16"/>
          <w:szCs w:val="16"/>
        </w:rPr>
      </w:pPr>
      <w:r w:rsidRPr="00067B8B">
        <w:rPr>
          <w:rFonts w:ascii="Times New Roman" w:hAnsi="Times New Roman"/>
          <w:sz w:val="16"/>
          <w:szCs w:val="16"/>
        </w:rPr>
        <w:t xml:space="preserve"> </w:t>
      </w:r>
      <w:r w:rsidRPr="00067B8B">
        <w:rPr>
          <w:rFonts w:ascii="Times New Roman" w:hAnsi="Times New Roman"/>
          <w:sz w:val="16"/>
          <w:szCs w:val="16"/>
        </w:rPr>
        <w:t>При разрешении вопроса о назначении Обществу административного наказания, принимается во внимание характер совершенного им административного правонарушения, имущественное и финансовое положение юридического лица, отсутствие смягчающих и отягчающих административную ответственность обстоятельств</w:t>
      </w:r>
      <w:r w:rsidRPr="00067B8B">
        <w:rPr>
          <w:rStyle w:val="FontStyle17"/>
          <w:sz w:val="16"/>
          <w:szCs w:val="16"/>
        </w:rPr>
        <w:t>, вследствие чего, полагаю необходимым применить к правонарушителю административное наказание в виде административного штрафа в размере, предусмотренном законом за данное правонарушение с учетом положенийст.4.1.2 КоАП РФ.</w:t>
      </w:r>
    </w:p>
    <w:p w:rsidR="00FF5A9A" w:rsidRPr="00067B8B" w:rsidP="00FF5A9A">
      <w:pPr>
        <w:spacing w:after="0" w:line="240" w:lineRule="auto"/>
        <w:ind w:firstLine="540"/>
        <w:jc w:val="both"/>
        <w:rPr>
          <w:rFonts w:ascii="Times New Roman" w:hAnsi="Times New Roman"/>
          <w:sz w:val="16"/>
          <w:szCs w:val="16"/>
        </w:rPr>
      </w:pPr>
      <w:r w:rsidRPr="00067B8B">
        <w:rPr>
          <w:rStyle w:val="FontStyle17"/>
          <w:sz w:val="16"/>
          <w:szCs w:val="16"/>
        </w:rPr>
        <w:t xml:space="preserve">В соответствии со статьей 4.1.2 КоАП РФ </w:t>
      </w:r>
      <w:r w:rsidRPr="00067B8B">
        <w:rPr>
          <w:rFonts w:ascii="Times New Roman" w:hAnsi="Times New Roman"/>
          <w:sz w:val="16"/>
          <w:szCs w:val="16"/>
        </w:rPr>
        <w:t xml:space="preserve">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w:t>
      </w:r>
      <w:r w:rsidRPr="00067B8B">
        <w:rPr>
          <w:rFonts w:ascii="Times New Roman" w:hAnsi="Times New Roman"/>
          <w:sz w:val="16"/>
          <w:szCs w:val="16"/>
        </w:rPr>
        <w:t>микропредприятиям</w:t>
      </w:r>
      <w:r w:rsidRPr="00067B8B">
        <w:rPr>
          <w:rFonts w:ascii="Times New Roman" w:hAnsi="Times New Roman"/>
          <w:sz w:val="16"/>
          <w:szCs w:val="16"/>
        </w:rPr>
        <w:t>, включенным по состоянию на момент совершения</w:t>
      </w:r>
      <w:r w:rsidRPr="00067B8B">
        <w:rPr>
          <w:rFonts w:ascii="Times New Roman" w:hAnsi="Times New Roman"/>
          <w:sz w:val="16"/>
          <w:szCs w:val="16"/>
        </w:rPr>
        <w:t xml:space="preserve">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раздела II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 </w:t>
      </w:r>
    </w:p>
    <w:p w:rsidR="00FF5A9A" w:rsidRPr="00067B8B" w:rsidP="00FF5A9A">
      <w:pPr>
        <w:spacing w:after="0" w:line="240" w:lineRule="auto"/>
        <w:ind w:firstLine="540"/>
        <w:jc w:val="both"/>
        <w:rPr>
          <w:rFonts w:ascii="Times New Roman" w:hAnsi="Times New Roman"/>
          <w:sz w:val="16"/>
          <w:szCs w:val="16"/>
        </w:rPr>
      </w:pPr>
      <w:r w:rsidRPr="00067B8B">
        <w:rPr>
          <w:rFonts w:ascii="Times New Roman" w:hAnsi="Times New Roman"/>
          <w:sz w:val="16"/>
          <w:szCs w:val="16"/>
        </w:rPr>
        <w:t xml:space="preserve"> В случае</w:t>
      </w:r>
      <w:r w:rsidRPr="00067B8B">
        <w:rPr>
          <w:rFonts w:ascii="Times New Roman" w:hAnsi="Times New Roman"/>
          <w:sz w:val="16"/>
          <w:szCs w:val="16"/>
        </w:rPr>
        <w:t>,</w:t>
      </w:r>
      <w:r w:rsidRPr="00067B8B">
        <w:rPr>
          <w:rFonts w:ascii="Times New Roman" w:hAnsi="Times New Roman"/>
          <w:sz w:val="16"/>
          <w:szCs w:val="16"/>
        </w:rPr>
        <w:t xml:space="preserve"> если санкцией статьи (части статьи) раздела II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w:t>
      </w:r>
      <w:r w:rsidRPr="00067B8B">
        <w:rPr>
          <w:rFonts w:ascii="Times New Roman" w:hAnsi="Times New Roman"/>
          <w:sz w:val="16"/>
          <w:szCs w:val="16"/>
        </w:rPr>
        <w:t xml:space="preserve">являющимся субъектами малого и среднего предпринимательства юридическим лицам, отнесенным к малым предприятиям, в том числе к </w:t>
      </w:r>
      <w:r w:rsidRPr="00067B8B">
        <w:rPr>
          <w:rFonts w:ascii="Times New Roman" w:hAnsi="Times New Roman"/>
          <w:sz w:val="16"/>
          <w:szCs w:val="16"/>
        </w:rPr>
        <w:t>микропредприятиям</w:t>
      </w:r>
      <w:r w:rsidRPr="00067B8B">
        <w:rPr>
          <w:rFonts w:ascii="Times New Roman" w:hAnsi="Times New Roman"/>
          <w:sz w:val="16"/>
          <w:szCs w:val="16"/>
        </w:rPr>
        <w:t>,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w:t>
      </w:r>
      <w:r w:rsidRPr="00067B8B">
        <w:rPr>
          <w:rFonts w:ascii="Times New Roman" w:hAnsi="Times New Roman"/>
          <w:sz w:val="16"/>
          <w:szCs w:val="16"/>
        </w:rPr>
        <w:t xml:space="preserve">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 </w:t>
      </w:r>
    </w:p>
    <w:p w:rsidR="00FF5A9A" w:rsidRPr="00067B8B" w:rsidP="00FF5A9A">
      <w:pPr>
        <w:spacing w:after="0" w:line="240" w:lineRule="auto"/>
        <w:ind w:firstLine="540"/>
        <w:jc w:val="both"/>
        <w:rPr>
          <w:rFonts w:ascii="Times New Roman" w:hAnsi="Times New Roman"/>
          <w:sz w:val="16"/>
          <w:szCs w:val="16"/>
        </w:rPr>
      </w:pPr>
      <w:r w:rsidRPr="00067B8B">
        <w:rPr>
          <w:rFonts w:ascii="Times New Roman" w:hAnsi="Times New Roman"/>
          <w:sz w:val="16"/>
          <w:szCs w:val="16"/>
        </w:rPr>
        <w:t xml:space="preserve"> Размер административного штрафа, назначаемого в соответствии с частью 2 настоящей статьи, не может составлять </w:t>
      </w:r>
      <w:r w:rsidRPr="00067B8B">
        <w:rPr>
          <w:rFonts w:ascii="Times New Roman" w:hAnsi="Times New Roman"/>
          <w:sz w:val="16"/>
          <w:szCs w:val="16"/>
        </w:rPr>
        <w:t>менее минимального</w:t>
      </w:r>
      <w:r w:rsidRPr="00067B8B">
        <w:rPr>
          <w:rFonts w:ascii="Times New Roman" w:hAnsi="Times New Roman"/>
          <w:sz w:val="16"/>
          <w:szCs w:val="16"/>
        </w:rPr>
        <w:t xml:space="preserve"> размера административного штрафа, предусмотренного санкцией соответствующей статьи (части статьи) раздела II настоящего Кодекса или закона субъекта Российской Федерации об административных правонарушениях для должностного лица. </w:t>
      </w:r>
    </w:p>
    <w:p w:rsidR="00FF5A9A" w:rsidRPr="00067B8B" w:rsidP="00FF5A9A">
      <w:pPr>
        <w:spacing w:after="0" w:line="240" w:lineRule="auto"/>
        <w:ind w:firstLine="540"/>
        <w:jc w:val="both"/>
        <w:rPr>
          <w:rStyle w:val="FontStyle17"/>
          <w:sz w:val="16"/>
          <w:szCs w:val="16"/>
        </w:rPr>
      </w:pPr>
      <w:r w:rsidRPr="00067B8B">
        <w:rPr>
          <w:rFonts w:ascii="Times New Roman" w:hAnsi="Times New Roman"/>
          <w:sz w:val="16"/>
          <w:szCs w:val="16"/>
        </w:rPr>
        <w:t>Учитывая, чт</w:t>
      </w:r>
      <w:r w:rsidRPr="00067B8B">
        <w:rPr>
          <w:rFonts w:ascii="Times New Roman" w:hAnsi="Times New Roman"/>
          <w:sz w:val="16"/>
          <w:szCs w:val="16"/>
        </w:rPr>
        <w:t>о ООО</w:t>
      </w:r>
      <w:r w:rsidRPr="00067B8B">
        <w:rPr>
          <w:rFonts w:ascii="Times New Roman" w:hAnsi="Times New Roman"/>
          <w:sz w:val="16"/>
          <w:szCs w:val="16"/>
        </w:rPr>
        <w:t xml:space="preserve"> «Атлант Сервис» включено в Единый реестр субъектов малого и среднего предпринимательства по категории «</w:t>
      </w:r>
      <w:r w:rsidRPr="00067B8B">
        <w:rPr>
          <w:rFonts w:ascii="Times New Roman" w:hAnsi="Times New Roman"/>
          <w:sz w:val="16"/>
          <w:szCs w:val="16"/>
        </w:rPr>
        <w:t>микропредприятие</w:t>
      </w:r>
      <w:r w:rsidRPr="00067B8B">
        <w:rPr>
          <w:rFonts w:ascii="Times New Roman" w:hAnsi="Times New Roman"/>
          <w:sz w:val="16"/>
          <w:szCs w:val="16"/>
        </w:rPr>
        <w:t>», суд полагает возможным назначить Обществу административный штраф в размере половины минимального размера административного штрафа, предусмотренного санкцией соответствующей статьи (части статьи) для юридического лица.</w:t>
      </w:r>
    </w:p>
    <w:p w:rsidR="00FF5A9A" w:rsidRPr="00067B8B" w:rsidP="00FF5A9A">
      <w:pPr>
        <w:spacing w:after="0" w:line="240" w:lineRule="auto"/>
        <w:ind w:firstLine="567"/>
        <w:jc w:val="both"/>
        <w:rPr>
          <w:rFonts w:ascii="Times New Roman" w:hAnsi="Times New Roman"/>
          <w:sz w:val="16"/>
          <w:szCs w:val="16"/>
        </w:rPr>
      </w:pPr>
      <w:r w:rsidRPr="00067B8B">
        <w:rPr>
          <w:rFonts w:ascii="Times New Roman" w:hAnsi="Times New Roman"/>
          <w:sz w:val="16"/>
          <w:szCs w:val="16"/>
        </w:rPr>
        <w:t xml:space="preserve">Руководствуясь </w:t>
      </w:r>
      <w:r w:rsidRPr="00067B8B">
        <w:rPr>
          <w:rFonts w:ascii="Times New Roman" w:hAnsi="Times New Roman"/>
          <w:sz w:val="16"/>
          <w:szCs w:val="16"/>
        </w:rPr>
        <w:t>ст.ст</w:t>
      </w:r>
      <w:r w:rsidRPr="00067B8B">
        <w:rPr>
          <w:rFonts w:ascii="Times New Roman" w:hAnsi="Times New Roman"/>
          <w:sz w:val="16"/>
          <w:szCs w:val="16"/>
        </w:rPr>
        <w:t>.  29.10,32.2  КоАП Российской Федерации, суд,</w:t>
      </w:r>
    </w:p>
    <w:p w:rsidR="00FF5A9A" w:rsidRPr="00067B8B" w:rsidP="00FF5A9A">
      <w:pPr>
        <w:spacing w:after="0" w:line="240" w:lineRule="auto"/>
        <w:ind w:firstLine="567"/>
        <w:jc w:val="both"/>
        <w:rPr>
          <w:rFonts w:ascii="Times New Roman" w:hAnsi="Times New Roman"/>
          <w:b/>
          <w:sz w:val="16"/>
          <w:szCs w:val="16"/>
        </w:rPr>
      </w:pPr>
    </w:p>
    <w:p w:rsidR="00FF5A9A" w:rsidRPr="00067B8B" w:rsidP="00FF5A9A">
      <w:pPr>
        <w:spacing w:after="0" w:line="240" w:lineRule="auto"/>
        <w:ind w:firstLine="567"/>
        <w:jc w:val="center"/>
        <w:rPr>
          <w:rFonts w:ascii="Times New Roman" w:hAnsi="Times New Roman"/>
          <w:b/>
          <w:sz w:val="16"/>
          <w:szCs w:val="16"/>
        </w:rPr>
      </w:pPr>
      <w:r w:rsidRPr="00067B8B">
        <w:rPr>
          <w:rFonts w:ascii="Times New Roman" w:hAnsi="Times New Roman"/>
          <w:b/>
          <w:sz w:val="16"/>
          <w:szCs w:val="16"/>
        </w:rPr>
        <w:t>П</w:t>
      </w:r>
      <w:r w:rsidRPr="00067B8B">
        <w:rPr>
          <w:rFonts w:ascii="Times New Roman" w:hAnsi="Times New Roman"/>
          <w:b/>
          <w:sz w:val="16"/>
          <w:szCs w:val="16"/>
        </w:rPr>
        <w:t xml:space="preserve"> О С Т А Н О В И Л:</w:t>
      </w:r>
    </w:p>
    <w:p w:rsidR="00FF5A9A" w:rsidRPr="00067B8B" w:rsidP="00FF5A9A">
      <w:pPr>
        <w:pStyle w:val="Style4"/>
        <w:widowControl/>
        <w:spacing w:line="240" w:lineRule="auto"/>
        <w:ind w:firstLine="567"/>
        <w:rPr>
          <w:rStyle w:val="FontStyle17"/>
          <w:sz w:val="16"/>
          <w:szCs w:val="16"/>
        </w:rPr>
      </w:pPr>
      <w:r w:rsidRPr="00067B8B">
        <w:rPr>
          <w:sz w:val="16"/>
          <w:szCs w:val="16"/>
        </w:rPr>
        <w:t xml:space="preserve">Юридическое лицо – Общество с ограниченной ответственностью «Атлант Сервис», ОГРН 1199112013836, ИНН 9103091905, </w:t>
      </w:r>
      <w:r w:rsidRPr="00067B8B">
        <w:rPr>
          <w:rStyle w:val="FontStyle17"/>
          <w:sz w:val="16"/>
          <w:szCs w:val="16"/>
        </w:rPr>
        <w:t>признать виновным в совершении административного правонарушения, предусмотренного ч. 12 ст. 19.5 КоАП РФ и назначить ему административное наказание в виде админи</w:t>
      </w:r>
      <w:r w:rsidRPr="00067B8B" w:rsidR="00C00F09">
        <w:rPr>
          <w:rStyle w:val="FontStyle17"/>
          <w:sz w:val="16"/>
          <w:szCs w:val="16"/>
        </w:rPr>
        <w:t>стративного штрафа в размере 35</w:t>
      </w:r>
      <w:r w:rsidRPr="00067B8B">
        <w:rPr>
          <w:rStyle w:val="FontStyle17"/>
          <w:sz w:val="16"/>
          <w:szCs w:val="16"/>
        </w:rPr>
        <w:t>000,00 руб. (тридцать пять тысяч</w:t>
      </w:r>
      <w:r w:rsidRPr="00067B8B">
        <w:rPr>
          <w:rStyle w:val="FontStyle17"/>
          <w:sz w:val="16"/>
          <w:szCs w:val="16"/>
        </w:rPr>
        <w:t xml:space="preserve"> )</w:t>
      </w:r>
      <w:r w:rsidRPr="00067B8B">
        <w:rPr>
          <w:rStyle w:val="FontStyle17"/>
          <w:sz w:val="16"/>
          <w:szCs w:val="16"/>
        </w:rPr>
        <w:t xml:space="preserve"> рублей.</w:t>
      </w:r>
    </w:p>
    <w:p w:rsidR="00FF5A9A" w:rsidRPr="00067B8B" w:rsidP="00FF5A9A">
      <w:pPr>
        <w:autoSpaceDE w:val="0"/>
        <w:autoSpaceDN w:val="0"/>
        <w:adjustRightInd w:val="0"/>
        <w:spacing w:after="0" w:line="240" w:lineRule="auto"/>
        <w:ind w:firstLine="567"/>
        <w:jc w:val="both"/>
        <w:rPr>
          <w:rFonts w:ascii="Times New Roman" w:hAnsi="Times New Roman"/>
          <w:sz w:val="16"/>
          <w:szCs w:val="16"/>
        </w:rPr>
      </w:pPr>
      <w:r w:rsidRPr="00067B8B">
        <w:rPr>
          <w:rFonts w:ascii="Times New Roman" w:hAnsi="Times New Roman"/>
          <w:b/>
          <w:sz w:val="16"/>
          <w:szCs w:val="16"/>
        </w:rPr>
        <w:t>Штраф подлежит перечислению на следующие реквизиты:</w:t>
      </w:r>
      <w:r w:rsidRPr="00067B8B">
        <w:rPr>
          <w:rFonts w:ascii="Times New Roman" w:hAnsi="Times New Roman"/>
          <w:sz w:val="16"/>
          <w:szCs w:val="16"/>
        </w:rPr>
        <w:t xml:space="preserve"> </w:t>
      </w:r>
    </w:p>
    <w:p w:rsidR="00067B8B" w:rsidRPr="00067B8B" w:rsidP="00FF5A9A">
      <w:pPr>
        <w:spacing w:after="0" w:line="240" w:lineRule="auto"/>
        <w:ind w:firstLine="567"/>
        <w:jc w:val="both"/>
        <w:rPr>
          <w:rStyle w:val="a0"/>
          <w:b w:val="0"/>
          <w:sz w:val="16"/>
          <w:szCs w:val="16"/>
        </w:rPr>
      </w:pPr>
      <w:r w:rsidRPr="00067B8B">
        <w:rPr>
          <w:rStyle w:val="a0"/>
          <w:b w:val="0"/>
          <w:sz w:val="16"/>
          <w:szCs w:val="16"/>
        </w:rPr>
        <w:t>«ДАННЫЕ ИЗЪЯТЫ»</w:t>
      </w:r>
    </w:p>
    <w:p w:rsidR="00FF5A9A" w:rsidRPr="00067B8B" w:rsidP="00FF5A9A">
      <w:pPr>
        <w:spacing w:after="0" w:line="240" w:lineRule="auto"/>
        <w:ind w:firstLine="567"/>
        <w:jc w:val="both"/>
        <w:rPr>
          <w:rFonts w:ascii="Times New Roman" w:hAnsi="Times New Roman"/>
          <w:sz w:val="16"/>
          <w:szCs w:val="16"/>
        </w:rPr>
      </w:pPr>
      <w:r w:rsidRPr="00067B8B">
        <w:rPr>
          <w:rFonts w:ascii="Times New Roman" w:hAnsi="Times New Roman"/>
          <w:sz w:val="16"/>
          <w:szCs w:val="16"/>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1" w:history="1">
        <w:r w:rsidRPr="00067B8B">
          <w:rPr>
            <w:rStyle w:val="Hyperlink"/>
            <w:rFonts w:ascii="Times New Roman" w:hAnsi="Times New Roman"/>
            <w:color w:val="auto"/>
            <w:sz w:val="16"/>
            <w:szCs w:val="16"/>
            <w:u w:val="none"/>
          </w:rPr>
          <w:t>частью 1.1</w:t>
        </w:r>
      </w:hyperlink>
      <w:r w:rsidRPr="00067B8B">
        <w:rPr>
          <w:rFonts w:ascii="Times New Roman" w:hAnsi="Times New Roman"/>
          <w:sz w:val="16"/>
          <w:szCs w:val="16"/>
        </w:rPr>
        <w:t xml:space="preserve"> настоящей статьи, либо со дня истечения срока отсрочки или срока рассрочки, предусмотренных </w:t>
      </w:r>
      <w:hyperlink r:id="rId12" w:history="1">
        <w:r w:rsidRPr="00067B8B">
          <w:rPr>
            <w:rStyle w:val="Hyperlink"/>
            <w:rFonts w:ascii="Times New Roman" w:hAnsi="Times New Roman"/>
            <w:color w:val="auto"/>
            <w:sz w:val="16"/>
            <w:szCs w:val="16"/>
            <w:u w:val="none"/>
          </w:rPr>
          <w:t>статьей 31.5</w:t>
        </w:r>
      </w:hyperlink>
      <w:r w:rsidRPr="00067B8B">
        <w:rPr>
          <w:rFonts w:ascii="Times New Roman" w:hAnsi="Times New Roman"/>
          <w:sz w:val="16"/>
          <w:szCs w:val="16"/>
        </w:rPr>
        <w:t xml:space="preserve"> настоящего Кодекса.</w:t>
      </w:r>
    </w:p>
    <w:p w:rsidR="00FF5A9A" w:rsidRPr="00067B8B" w:rsidP="00FF5A9A">
      <w:pPr>
        <w:pStyle w:val="ConsPlusNormal"/>
        <w:ind w:firstLine="567"/>
        <w:jc w:val="both"/>
        <w:rPr>
          <w:rStyle w:val="FontStyle17"/>
          <w:sz w:val="16"/>
          <w:szCs w:val="16"/>
        </w:rPr>
      </w:pPr>
      <w:r w:rsidRPr="00067B8B">
        <w:rPr>
          <w:rFonts w:ascii="Times New Roman" w:hAnsi="Times New Roman" w:cs="Times New Roman"/>
          <w:sz w:val="16"/>
          <w:szCs w:val="16"/>
        </w:rPr>
        <w:t xml:space="preserve">Неуплата административного штрафа в срок, предусмотренный настоящим </w:t>
      </w:r>
      <w:hyperlink r:id="rId13" w:history="1">
        <w:r w:rsidRPr="00067B8B">
          <w:rPr>
            <w:rStyle w:val="Hyperlink"/>
            <w:rFonts w:ascii="Times New Roman" w:hAnsi="Times New Roman" w:cs="Times New Roman"/>
            <w:color w:val="auto"/>
            <w:sz w:val="16"/>
            <w:szCs w:val="16"/>
            <w:u w:val="none"/>
          </w:rPr>
          <w:t>Кодексом</w:t>
        </w:r>
      </w:hyperlink>
      <w:r w:rsidRPr="00067B8B">
        <w:rPr>
          <w:rFonts w:ascii="Times New Roman" w:hAnsi="Times New Roman" w:cs="Times New Roman"/>
          <w:sz w:val="16"/>
          <w:szCs w:val="16"/>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F5A9A" w:rsidRPr="00067B8B" w:rsidP="00FF5A9A">
      <w:pPr>
        <w:pStyle w:val="Style4"/>
        <w:widowControl/>
        <w:spacing w:line="240" w:lineRule="auto"/>
        <w:ind w:firstLine="567"/>
        <w:rPr>
          <w:rStyle w:val="FontStyle11"/>
          <w:b w:val="0"/>
          <w:sz w:val="16"/>
          <w:szCs w:val="16"/>
        </w:rPr>
      </w:pPr>
      <w:r w:rsidRPr="00067B8B">
        <w:rPr>
          <w:rStyle w:val="FontStyle11"/>
          <w:b w:val="0"/>
          <w:sz w:val="16"/>
          <w:szCs w:val="16"/>
        </w:rPr>
        <w:t xml:space="preserve">Постановление может быть обжаловано в Ялтинский городской суд Республики Крым через </w:t>
      </w:r>
      <w:r w:rsidRPr="00067B8B">
        <w:rPr>
          <w:bCs/>
          <w:iCs/>
          <w:sz w:val="16"/>
          <w:szCs w:val="16"/>
        </w:rPr>
        <w:t xml:space="preserve">судебный участок № 99 Ялтинского судебного района (городской округ Ялта) Республики Крым </w:t>
      </w:r>
      <w:r w:rsidRPr="00067B8B">
        <w:rPr>
          <w:rStyle w:val="FontStyle11"/>
          <w:b w:val="0"/>
          <w:sz w:val="16"/>
          <w:szCs w:val="16"/>
        </w:rPr>
        <w:t>в течение 10 суток со дня вручения или получения копии постановления.</w:t>
      </w:r>
    </w:p>
    <w:p w:rsidR="00FF5A9A" w:rsidRPr="00067B8B" w:rsidP="00FF5A9A">
      <w:pPr>
        <w:pStyle w:val="Style4"/>
        <w:widowControl/>
        <w:spacing w:line="240" w:lineRule="auto"/>
        <w:ind w:firstLine="567"/>
        <w:rPr>
          <w:rStyle w:val="FontStyle11"/>
          <w:b w:val="0"/>
          <w:sz w:val="16"/>
          <w:szCs w:val="16"/>
        </w:rPr>
      </w:pPr>
    </w:p>
    <w:p w:rsidR="00FF5A9A" w:rsidRPr="00067B8B" w:rsidP="00FF5A9A">
      <w:pPr>
        <w:spacing w:after="0" w:line="240" w:lineRule="auto"/>
        <w:ind w:firstLine="567"/>
        <w:jc w:val="both"/>
        <w:rPr>
          <w:rFonts w:ascii="Times New Roman" w:hAnsi="Times New Roman"/>
          <w:sz w:val="16"/>
          <w:szCs w:val="16"/>
        </w:rPr>
      </w:pPr>
      <w:r w:rsidRPr="00067B8B">
        <w:rPr>
          <w:rFonts w:ascii="Times New Roman" w:hAnsi="Times New Roman"/>
          <w:sz w:val="16"/>
          <w:szCs w:val="16"/>
        </w:rPr>
        <w:t>Мировой судья:</w:t>
      </w:r>
      <w:r w:rsidRPr="00067B8B">
        <w:rPr>
          <w:rFonts w:ascii="Times New Roman" w:hAnsi="Times New Roman"/>
          <w:sz w:val="16"/>
          <w:szCs w:val="16"/>
        </w:rPr>
        <w:tab/>
      </w:r>
      <w:r w:rsidRPr="00067B8B">
        <w:rPr>
          <w:rFonts w:ascii="Times New Roman" w:hAnsi="Times New Roman"/>
          <w:sz w:val="16"/>
          <w:szCs w:val="16"/>
        </w:rPr>
        <w:tab/>
      </w:r>
      <w:r w:rsidRPr="00067B8B">
        <w:rPr>
          <w:rFonts w:ascii="Times New Roman" w:hAnsi="Times New Roman"/>
          <w:sz w:val="16"/>
          <w:szCs w:val="16"/>
        </w:rPr>
        <w:tab/>
        <w:t xml:space="preserve">                               </w:t>
      </w:r>
      <w:r w:rsidR="00067B8B">
        <w:rPr>
          <w:rFonts w:ascii="Times New Roman" w:hAnsi="Times New Roman"/>
          <w:sz w:val="16"/>
          <w:szCs w:val="16"/>
        </w:rPr>
        <w:t xml:space="preserve">                                                 </w:t>
      </w:r>
      <w:r w:rsidRPr="00067B8B">
        <w:rPr>
          <w:rFonts w:ascii="Times New Roman" w:hAnsi="Times New Roman"/>
          <w:sz w:val="16"/>
          <w:szCs w:val="16"/>
        </w:rPr>
        <w:t xml:space="preserve">        О.В. Переверзева</w:t>
      </w:r>
    </w:p>
    <w:p w:rsidR="00FF5A9A" w:rsidRPr="00067B8B" w:rsidP="00FF5A9A">
      <w:pPr>
        <w:spacing w:after="0" w:line="240" w:lineRule="auto"/>
        <w:ind w:firstLine="567"/>
        <w:jc w:val="both"/>
        <w:rPr>
          <w:rFonts w:ascii="Times New Roman" w:hAnsi="Times New Roman"/>
          <w:sz w:val="16"/>
          <w:szCs w:val="16"/>
        </w:rPr>
      </w:pPr>
    </w:p>
    <w:p w:rsidR="00FF5A9A" w:rsidRPr="00067B8B" w:rsidP="00FF5A9A">
      <w:pPr>
        <w:spacing w:after="0" w:line="240" w:lineRule="auto"/>
        <w:rPr>
          <w:rFonts w:ascii="Times New Roman" w:hAnsi="Times New Roman"/>
          <w:sz w:val="16"/>
          <w:szCs w:val="16"/>
        </w:rPr>
      </w:pPr>
    </w:p>
    <w:p w:rsidR="00FF5A9A" w:rsidRPr="00067B8B" w:rsidP="00FF5A9A">
      <w:pPr>
        <w:spacing w:after="0" w:line="240" w:lineRule="auto"/>
        <w:rPr>
          <w:rFonts w:ascii="Times New Roman" w:hAnsi="Times New Roman"/>
          <w:sz w:val="16"/>
          <w:szCs w:val="16"/>
        </w:rPr>
      </w:pPr>
    </w:p>
    <w:p w:rsidR="009677C3" w:rsidRPr="00067B8B">
      <w:pPr>
        <w:rPr>
          <w:rFonts w:ascii="Times New Roman" w:hAnsi="Times New Roman"/>
          <w:sz w:val="16"/>
          <w:szCs w:val="16"/>
        </w:rPr>
      </w:pPr>
    </w:p>
    <w:sectPr w:rsidSect="00067B8B">
      <w:pgSz w:w="11906" w:h="16838"/>
      <w:pgMar w:top="426" w:right="1418"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9A"/>
    <w:rsid w:val="00067B8B"/>
    <w:rsid w:val="00371A15"/>
    <w:rsid w:val="005F51DB"/>
    <w:rsid w:val="0066699A"/>
    <w:rsid w:val="0071589A"/>
    <w:rsid w:val="00947566"/>
    <w:rsid w:val="009677C3"/>
    <w:rsid w:val="009E5588"/>
    <w:rsid w:val="00C00F09"/>
    <w:rsid w:val="00F75492"/>
    <w:rsid w:val="00F92E94"/>
    <w:rsid w:val="00FF5A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A9A"/>
    <w:rPr>
      <w:rFonts w:ascii="Calibri" w:eastAsia="Times New Roman" w:hAnsi="Calibri" w:cs="Times New Roman"/>
      <w:lang w:eastAsia="ru-RU"/>
    </w:rPr>
  </w:style>
  <w:style w:type="paragraph" w:styleId="Heading1">
    <w:name w:val="heading 1"/>
    <w:basedOn w:val="Normal"/>
    <w:next w:val="Normal"/>
    <w:link w:val="1"/>
    <w:qFormat/>
    <w:rsid w:val="00FF5A9A"/>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F5A9A"/>
    <w:rPr>
      <w:rFonts w:ascii="Times New Roman" w:eastAsia="Times New Roman" w:hAnsi="Times New Roman" w:cs="Times New Roman"/>
      <w:sz w:val="28"/>
      <w:szCs w:val="20"/>
      <w:lang w:eastAsia="ru-RU"/>
    </w:rPr>
  </w:style>
  <w:style w:type="character" w:styleId="Hyperlink">
    <w:name w:val="Hyperlink"/>
    <w:basedOn w:val="DefaultParagraphFont"/>
    <w:uiPriority w:val="99"/>
    <w:semiHidden/>
    <w:unhideWhenUsed/>
    <w:rsid w:val="00FF5A9A"/>
    <w:rPr>
      <w:color w:val="0000FF" w:themeColor="hyperlink"/>
      <w:u w:val="single"/>
    </w:rPr>
  </w:style>
  <w:style w:type="character" w:customStyle="1" w:styleId="2">
    <w:name w:val="Основной текст (2)_"/>
    <w:link w:val="20"/>
    <w:locked/>
    <w:rsid w:val="00FF5A9A"/>
    <w:rPr>
      <w:rFonts w:ascii="Sylfaen" w:eastAsia="Sylfaen" w:hAnsi="Sylfaen" w:cs="Sylfaen"/>
      <w:sz w:val="26"/>
      <w:szCs w:val="26"/>
      <w:shd w:val="clear" w:color="auto" w:fill="FFFFFF"/>
    </w:rPr>
  </w:style>
  <w:style w:type="paragraph" w:customStyle="1" w:styleId="20">
    <w:name w:val="Основной текст (2)"/>
    <w:basedOn w:val="Normal"/>
    <w:link w:val="2"/>
    <w:rsid w:val="00FF5A9A"/>
    <w:pPr>
      <w:widowControl w:val="0"/>
      <w:shd w:val="clear" w:color="auto" w:fill="FFFFFF"/>
      <w:spacing w:after="0" w:line="317" w:lineRule="exact"/>
      <w:ind w:hanging="320"/>
      <w:jc w:val="both"/>
    </w:pPr>
    <w:rPr>
      <w:rFonts w:ascii="Sylfaen" w:eastAsia="Sylfaen" w:hAnsi="Sylfaen" w:cs="Sylfaen"/>
      <w:sz w:val="26"/>
      <w:szCs w:val="26"/>
      <w:lang w:eastAsia="en-US"/>
    </w:rPr>
  </w:style>
  <w:style w:type="paragraph" w:customStyle="1" w:styleId="Style4">
    <w:name w:val="Style4"/>
    <w:basedOn w:val="Normal"/>
    <w:uiPriority w:val="99"/>
    <w:rsid w:val="00FF5A9A"/>
    <w:pPr>
      <w:widowControl w:val="0"/>
      <w:autoSpaceDE w:val="0"/>
      <w:autoSpaceDN w:val="0"/>
      <w:adjustRightInd w:val="0"/>
      <w:spacing w:after="0" w:line="274" w:lineRule="exact"/>
      <w:ind w:firstLine="427"/>
      <w:jc w:val="both"/>
    </w:pPr>
    <w:rPr>
      <w:rFonts w:ascii="Times New Roman" w:hAnsi="Times New Roman"/>
      <w:sz w:val="24"/>
      <w:szCs w:val="24"/>
    </w:rPr>
  </w:style>
  <w:style w:type="paragraph" w:customStyle="1" w:styleId="ConsPlusNormal">
    <w:name w:val="ConsPlusNormal"/>
    <w:rsid w:val="00FF5A9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FF5A9A"/>
  </w:style>
  <w:style w:type="character" w:customStyle="1" w:styleId="FontStyle17">
    <w:name w:val="Font Style17"/>
    <w:uiPriority w:val="99"/>
    <w:rsid w:val="00FF5A9A"/>
    <w:rPr>
      <w:rFonts w:ascii="Times New Roman" w:hAnsi="Times New Roman" w:cs="Times New Roman" w:hint="default"/>
      <w:sz w:val="22"/>
      <w:szCs w:val="22"/>
    </w:rPr>
  </w:style>
  <w:style w:type="character" w:customStyle="1" w:styleId="FontStyle11">
    <w:name w:val="Font Style11"/>
    <w:uiPriority w:val="99"/>
    <w:rsid w:val="00FF5A9A"/>
    <w:rPr>
      <w:rFonts w:ascii="Times New Roman" w:hAnsi="Times New Roman" w:cs="Times New Roman" w:hint="default"/>
      <w:b/>
      <w:bCs/>
      <w:sz w:val="30"/>
      <w:szCs w:val="30"/>
    </w:rPr>
  </w:style>
  <w:style w:type="paragraph" w:styleId="NoSpacing">
    <w:name w:val="No Spacing"/>
    <w:uiPriority w:val="99"/>
    <w:qFormat/>
    <w:rsid w:val="009677C3"/>
    <w:pPr>
      <w:spacing w:after="0" w:line="240" w:lineRule="auto"/>
    </w:pPr>
    <w:rPr>
      <w:rFonts w:ascii="Times New Roman" w:eastAsia="Times New Roman" w:hAnsi="Times New Roman" w:cs="Times New Roman"/>
      <w:sz w:val="20"/>
      <w:szCs w:val="20"/>
      <w:lang w:eastAsia="ru-RU"/>
    </w:rPr>
  </w:style>
  <w:style w:type="paragraph" w:styleId="BalloonText">
    <w:name w:val="Balloon Text"/>
    <w:basedOn w:val="Normal"/>
    <w:link w:val="a"/>
    <w:uiPriority w:val="99"/>
    <w:semiHidden/>
    <w:unhideWhenUsed/>
    <w:rsid w:val="009677C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9677C3"/>
    <w:rPr>
      <w:rFonts w:ascii="Tahoma" w:eastAsia="Times New Roman" w:hAnsi="Tahoma" w:cs="Tahoma"/>
      <w:sz w:val="16"/>
      <w:szCs w:val="16"/>
      <w:lang w:eastAsia="ru-RU"/>
    </w:rPr>
  </w:style>
  <w:style w:type="character" w:customStyle="1" w:styleId="a0">
    <w:name w:val="Основной текст + Полужирный"/>
    <w:rsid w:val="00067B8B"/>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25267.0" TargetMode="External" /><Relationship Id="rId11" Type="http://schemas.openxmlformats.org/officeDocument/2006/relationships/hyperlink" Target="consultantplus://offline/ref=941921301DA8EA9FB811CBE7F760982C86AA806884AD943C957B1C2070C9A1AE3339884B921551c8G" TargetMode="External" /><Relationship Id="rId12" Type="http://schemas.openxmlformats.org/officeDocument/2006/relationships/hyperlink" Target="consultantplus://offline/ref=941921301DA8EA9FB811CBE7F760982C86AA806884AD943C957B1C2070C9A1AE3339884F921F106252c2G" TargetMode="External" /><Relationship Id="rId13" Type="http://schemas.openxmlformats.org/officeDocument/2006/relationships/hyperlink" Target="consultantplus://offline/ref=B97B82880BE420F099E65A1523A4A566F4B6BFEC26DB283EFEE1F646677D7004EF685DCA9C116D31pDf6G"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89CC3D4683BF6DF580DD019FAD3DD6906208286FA0D08D8AA08A634689D976F99C0DA68245DAC15xDgDH" TargetMode="External" /><Relationship Id="rId5" Type="http://schemas.openxmlformats.org/officeDocument/2006/relationships/hyperlink" Target="consultantplus://offline/ref=74B79A666E479441934B7FBE5D42E5257C05CDED94D4AA76309C0FB669718EF20225B0DCDC75B19Ax0p5O" TargetMode="External" /><Relationship Id="rId6" Type="http://schemas.openxmlformats.org/officeDocument/2006/relationships/hyperlink" Target="file:///\\172.16.240.200\97\&#1047;&#1072;&#1081;&#1094;&#1077;&#1074;&#1072;%20&#1052;.&#1054;\&#1050;&#1086;&#1040;&#1055;\&#1087;&#1086;&#1089;&#1090;&#1072;&#1085;&#1086;&#1074;&#1083;&#1077;&#1085;&#1080;&#1103;\5-97-706%20&#1056;&#1091;&#1089;&#1089;&#1080;&#1103;%20&#1095;.13%20&#1089;&#1090;.19.5%20(70%20&#1090;&#1099;&#1089;).doc" TargetMode="External" /><Relationship Id="rId7" Type="http://schemas.openxmlformats.org/officeDocument/2006/relationships/hyperlink" Target="garantf1://10003955.2/" TargetMode="External" /><Relationship Id="rId8" Type="http://schemas.openxmlformats.org/officeDocument/2006/relationships/hyperlink" Target="consultantplus://offline/ref=59E6C4AA8E4B4DD078A438A1AC3B65D5EE1077F295535250218568B108C36F8D6EF1B0E5173FD66FF38C75EBA1D4F1A285EA3E9FD536FF43N" TargetMode="External" /><Relationship Id="rId9" Type="http://schemas.openxmlformats.org/officeDocument/2006/relationships/hyperlink" Target="garantF1://12025267.210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