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0B71" w:rsidRPr="00656C90" w:rsidP="00160B71">
      <w:pPr>
        <w:pStyle w:val="Title"/>
        <w:tabs>
          <w:tab w:val="left" w:pos="567"/>
          <w:tab w:val="left" w:pos="709"/>
        </w:tabs>
        <w:jc w:val="right"/>
        <w:rPr>
          <w:sz w:val="23"/>
          <w:szCs w:val="23"/>
        </w:rPr>
      </w:pPr>
      <w:r w:rsidRPr="00656C90">
        <w:rPr>
          <w:sz w:val="23"/>
          <w:szCs w:val="23"/>
        </w:rPr>
        <w:t>Дело № 5-99-219/2018</w:t>
      </w:r>
    </w:p>
    <w:p w:rsidR="00E9436E" w:rsidRPr="00656C90" w:rsidP="00160B71">
      <w:pPr>
        <w:pStyle w:val="Title"/>
        <w:tabs>
          <w:tab w:val="left" w:pos="567"/>
          <w:tab w:val="left" w:pos="709"/>
        </w:tabs>
        <w:rPr>
          <w:sz w:val="23"/>
          <w:szCs w:val="23"/>
        </w:rPr>
      </w:pPr>
    </w:p>
    <w:p w:rsidR="00160B71" w:rsidRPr="00656C90" w:rsidP="00160B71">
      <w:pPr>
        <w:pStyle w:val="Title"/>
        <w:tabs>
          <w:tab w:val="left" w:pos="567"/>
          <w:tab w:val="left" w:pos="709"/>
        </w:tabs>
        <w:rPr>
          <w:sz w:val="23"/>
          <w:szCs w:val="23"/>
        </w:rPr>
      </w:pPr>
      <w:r w:rsidRPr="00656C90">
        <w:rPr>
          <w:sz w:val="23"/>
          <w:szCs w:val="23"/>
        </w:rPr>
        <w:t>ПОСТАНОВЛЕНИЕ</w:t>
      </w:r>
    </w:p>
    <w:p w:rsidR="00160B71" w:rsidRPr="00656C90" w:rsidP="00160B71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656C90">
        <w:rPr>
          <w:rFonts w:ascii="Times New Roman" w:hAnsi="Times New Roman"/>
          <w:b/>
          <w:sz w:val="23"/>
          <w:szCs w:val="23"/>
        </w:rPr>
        <w:t>по делу об административном правонарушении</w:t>
      </w:r>
    </w:p>
    <w:p w:rsidR="00160B71" w:rsidRPr="00656C90" w:rsidP="00160B71">
      <w:pPr>
        <w:tabs>
          <w:tab w:val="left" w:pos="567"/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160B71" w:rsidRPr="00656C90" w:rsidP="00160B71">
      <w:pPr>
        <w:tabs>
          <w:tab w:val="left" w:pos="567"/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656C90">
        <w:rPr>
          <w:rFonts w:ascii="Times New Roman" w:hAnsi="Times New Roman"/>
          <w:sz w:val="23"/>
          <w:szCs w:val="23"/>
        </w:rPr>
        <w:t>г. Ялта</w:t>
      </w:r>
      <w:r w:rsidRPr="00656C90">
        <w:rPr>
          <w:rFonts w:ascii="Times New Roman" w:hAnsi="Times New Roman"/>
          <w:sz w:val="23"/>
          <w:szCs w:val="23"/>
        </w:rPr>
        <w:tab/>
      </w:r>
      <w:r w:rsidRPr="00656C90">
        <w:rPr>
          <w:rFonts w:ascii="Times New Roman" w:hAnsi="Times New Roman"/>
          <w:sz w:val="23"/>
          <w:szCs w:val="23"/>
        </w:rPr>
        <w:tab/>
      </w:r>
      <w:r w:rsidRPr="00656C90">
        <w:rPr>
          <w:rFonts w:ascii="Times New Roman" w:hAnsi="Times New Roman"/>
          <w:sz w:val="23"/>
          <w:szCs w:val="23"/>
        </w:rPr>
        <w:tab/>
      </w:r>
      <w:r w:rsidRPr="00656C90">
        <w:rPr>
          <w:rFonts w:ascii="Times New Roman" w:hAnsi="Times New Roman"/>
          <w:sz w:val="23"/>
          <w:szCs w:val="23"/>
        </w:rPr>
        <w:tab/>
      </w:r>
      <w:r w:rsidRPr="00656C90">
        <w:rPr>
          <w:rFonts w:ascii="Times New Roman" w:hAnsi="Times New Roman"/>
          <w:sz w:val="23"/>
          <w:szCs w:val="23"/>
        </w:rPr>
        <w:tab/>
      </w:r>
      <w:r w:rsidRPr="00656C90">
        <w:rPr>
          <w:rFonts w:ascii="Times New Roman" w:hAnsi="Times New Roman"/>
          <w:sz w:val="23"/>
          <w:szCs w:val="23"/>
        </w:rPr>
        <w:tab/>
      </w:r>
      <w:r w:rsidRPr="00656C90">
        <w:rPr>
          <w:rFonts w:ascii="Times New Roman" w:hAnsi="Times New Roman"/>
          <w:sz w:val="23"/>
          <w:szCs w:val="23"/>
        </w:rPr>
        <w:tab/>
      </w:r>
      <w:r w:rsidRPr="00656C90" w:rsidR="00E9436E">
        <w:rPr>
          <w:rFonts w:ascii="Times New Roman" w:hAnsi="Times New Roman"/>
          <w:sz w:val="23"/>
          <w:szCs w:val="23"/>
        </w:rPr>
        <w:t xml:space="preserve">            </w:t>
      </w:r>
      <w:r w:rsidRPr="00656C90">
        <w:rPr>
          <w:rFonts w:ascii="Times New Roman" w:hAnsi="Times New Roman"/>
          <w:sz w:val="23"/>
          <w:szCs w:val="23"/>
        </w:rPr>
        <w:t>27 июня 2018 г.</w:t>
      </w:r>
    </w:p>
    <w:p w:rsidR="00160B71" w:rsidRPr="00656C90" w:rsidP="00160B71">
      <w:pPr>
        <w:tabs>
          <w:tab w:val="left" w:pos="567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160B71" w:rsidRPr="00656C90" w:rsidP="00160B71">
      <w:pPr>
        <w:tabs>
          <w:tab w:val="left" w:pos="567"/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656C90">
        <w:rPr>
          <w:rFonts w:ascii="Times New Roman" w:hAnsi="Times New Roman"/>
          <w:sz w:val="23"/>
          <w:szCs w:val="23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656C90">
        <w:rPr>
          <w:rFonts w:ascii="Times New Roman" w:hAnsi="Times New Roman"/>
          <w:sz w:val="23"/>
          <w:szCs w:val="23"/>
        </w:rPr>
        <w:t>Переверзева</w:t>
      </w:r>
      <w:r w:rsidRPr="00656C90">
        <w:rPr>
          <w:rFonts w:ascii="Times New Roman" w:hAnsi="Times New Roman"/>
          <w:sz w:val="23"/>
          <w:szCs w:val="23"/>
        </w:rPr>
        <w:t xml:space="preserve"> О.В., </w:t>
      </w:r>
    </w:p>
    <w:p w:rsidR="00160B71" w:rsidRPr="00656C90" w:rsidP="00160B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656C90">
        <w:rPr>
          <w:rFonts w:ascii="Times New Roman" w:hAnsi="Times New Roman"/>
          <w:sz w:val="23"/>
          <w:szCs w:val="23"/>
        </w:rPr>
        <w:t xml:space="preserve">рассмотрев в открытом судебном заседании материал дела об административном правонарушении, предусмотренном ст. 19.7 КоАП РФ, в отношении юридического лица: Ассоциация </w:t>
      </w:r>
      <w:r w:rsidRPr="00656C90" w:rsidR="005A5F2E">
        <w:rPr>
          <w:rFonts w:ascii="Times New Roman" w:hAnsi="Times New Roman"/>
          <w:sz w:val="23"/>
          <w:szCs w:val="23"/>
        </w:rPr>
        <w:t>«Международный молодежный центр спортивно-патриотического воспитания и творческого развития «Переправа»</w:t>
      </w:r>
      <w:r w:rsidRPr="00656C90">
        <w:rPr>
          <w:rFonts w:ascii="Times New Roman" w:hAnsi="Times New Roman"/>
          <w:sz w:val="23"/>
          <w:szCs w:val="23"/>
        </w:rPr>
        <w:t>, ОГРН:</w:t>
      </w:r>
      <w:r w:rsidRPr="00656C90" w:rsidR="005A5F2E">
        <w:rPr>
          <w:rFonts w:ascii="Times New Roman" w:hAnsi="Times New Roman"/>
          <w:sz w:val="23"/>
          <w:szCs w:val="23"/>
        </w:rPr>
        <w:t>1169102052734</w:t>
      </w:r>
      <w:r w:rsidRPr="00656C90">
        <w:rPr>
          <w:rFonts w:ascii="Times New Roman" w:hAnsi="Times New Roman"/>
          <w:sz w:val="23"/>
          <w:szCs w:val="23"/>
        </w:rPr>
        <w:t xml:space="preserve">, юридический адрес: 298609,Республика Крым, </w:t>
      </w:r>
      <w:r w:rsidRPr="00656C90">
        <w:rPr>
          <w:rFonts w:ascii="Times New Roman" w:hAnsi="Times New Roman"/>
          <w:sz w:val="23"/>
          <w:szCs w:val="23"/>
        </w:rPr>
        <w:t>г</w:t>
      </w:r>
      <w:r w:rsidRPr="00656C90">
        <w:rPr>
          <w:rFonts w:ascii="Times New Roman" w:hAnsi="Times New Roman"/>
          <w:sz w:val="23"/>
          <w:szCs w:val="23"/>
        </w:rPr>
        <w:t>.Я</w:t>
      </w:r>
      <w:r w:rsidRPr="00656C90">
        <w:rPr>
          <w:rFonts w:ascii="Times New Roman" w:hAnsi="Times New Roman"/>
          <w:sz w:val="23"/>
          <w:szCs w:val="23"/>
        </w:rPr>
        <w:t>лта</w:t>
      </w:r>
      <w:r w:rsidRPr="00656C90">
        <w:rPr>
          <w:rFonts w:ascii="Times New Roman" w:hAnsi="Times New Roman"/>
          <w:sz w:val="23"/>
          <w:szCs w:val="23"/>
        </w:rPr>
        <w:t>, шоссе Южнобережное, д.30, кв.</w:t>
      </w:r>
      <w:r w:rsidRPr="00656C90" w:rsidR="005A5F2E">
        <w:rPr>
          <w:rFonts w:ascii="Times New Roman" w:hAnsi="Times New Roman"/>
          <w:sz w:val="23"/>
          <w:szCs w:val="23"/>
        </w:rPr>
        <w:t>110</w:t>
      </w:r>
      <w:r w:rsidRPr="00656C90">
        <w:rPr>
          <w:rFonts w:ascii="Times New Roman" w:hAnsi="Times New Roman"/>
          <w:sz w:val="23"/>
          <w:szCs w:val="23"/>
        </w:rPr>
        <w:t xml:space="preserve">, </w:t>
      </w:r>
    </w:p>
    <w:p w:rsidR="00160B71" w:rsidRPr="00656C90" w:rsidP="00160B7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:rsidR="00160B71" w:rsidRPr="00656C90" w:rsidP="00160B7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656C90">
        <w:rPr>
          <w:rFonts w:ascii="Times New Roman" w:hAnsi="Times New Roman"/>
          <w:b/>
          <w:sz w:val="23"/>
          <w:szCs w:val="23"/>
        </w:rPr>
        <w:t>У С Т А Н О В И Л:</w:t>
      </w:r>
    </w:p>
    <w:p w:rsidR="00160B71" w:rsidRPr="00656C90" w:rsidP="00160B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656C90">
        <w:rPr>
          <w:rFonts w:ascii="Times New Roman" w:hAnsi="Times New Roman"/>
          <w:sz w:val="23"/>
          <w:szCs w:val="23"/>
        </w:rPr>
        <w:t xml:space="preserve">Юридическое лицо – Ассоциация </w:t>
      </w:r>
      <w:r w:rsidRPr="00656C90" w:rsidR="005A5F2E">
        <w:rPr>
          <w:rFonts w:ascii="Times New Roman" w:hAnsi="Times New Roman"/>
          <w:color w:val="000000" w:themeColor="text1"/>
          <w:sz w:val="23"/>
          <w:szCs w:val="23"/>
        </w:rPr>
        <w:t>«Международный молодежный центр спортивно-патриотического воспитания и творческого развития «Переправа»</w:t>
      </w:r>
      <w:r w:rsidRPr="00656C90">
        <w:rPr>
          <w:rFonts w:ascii="Times New Roman" w:hAnsi="Times New Roman"/>
          <w:sz w:val="23"/>
          <w:szCs w:val="23"/>
        </w:rPr>
        <w:t>, юридический адрес: 298609, Республика Крым, г.</w:t>
      </w:r>
      <w:r w:rsidRPr="00656C90" w:rsidR="00E9436E">
        <w:rPr>
          <w:rFonts w:ascii="Times New Roman" w:hAnsi="Times New Roman"/>
          <w:sz w:val="23"/>
          <w:szCs w:val="23"/>
        </w:rPr>
        <w:t xml:space="preserve"> </w:t>
      </w:r>
      <w:r w:rsidRPr="00656C90">
        <w:rPr>
          <w:rFonts w:ascii="Times New Roman" w:hAnsi="Times New Roman"/>
          <w:sz w:val="23"/>
          <w:szCs w:val="23"/>
        </w:rPr>
        <w:t xml:space="preserve">Ялта, шоссе Южнобережное, д. 30, кв. </w:t>
      </w:r>
      <w:r w:rsidRPr="00656C90" w:rsidR="005A5F2E">
        <w:rPr>
          <w:rFonts w:ascii="Times New Roman" w:hAnsi="Times New Roman"/>
          <w:sz w:val="23"/>
          <w:szCs w:val="23"/>
        </w:rPr>
        <w:t>110</w:t>
      </w:r>
      <w:r w:rsidRPr="00656C90" w:rsidR="00E9436E">
        <w:rPr>
          <w:rFonts w:ascii="Times New Roman" w:hAnsi="Times New Roman"/>
          <w:sz w:val="23"/>
          <w:szCs w:val="23"/>
        </w:rPr>
        <w:t xml:space="preserve">, сведения о котором </w:t>
      </w:r>
      <w:r w:rsidRPr="00656C90">
        <w:rPr>
          <w:rFonts w:ascii="Times New Roman" w:hAnsi="Times New Roman"/>
          <w:sz w:val="23"/>
          <w:szCs w:val="23"/>
        </w:rPr>
        <w:t xml:space="preserve"> в Единый Государственный реестр юридических лиц внесены </w:t>
      </w:r>
      <w:r w:rsidRPr="00656C90" w:rsidR="00432FEC">
        <w:rPr>
          <w:rFonts w:ascii="Times New Roman" w:hAnsi="Times New Roman"/>
          <w:sz w:val="23"/>
          <w:szCs w:val="23"/>
        </w:rPr>
        <w:t>26 января 2016</w:t>
      </w:r>
      <w:r w:rsidRPr="00656C90">
        <w:rPr>
          <w:rFonts w:ascii="Times New Roman" w:hAnsi="Times New Roman"/>
          <w:sz w:val="23"/>
          <w:szCs w:val="23"/>
        </w:rPr>
        <w:t xml:space="preserve"> года, в нарушении п.3 ст. 29 ФЗ от 19.05.1995 года №</w:t>
      </w:r>
      <w:r w:rsidRPr="00656C90" w:rsidR="00E9436E">
        <w:rPr>
          <w:rFonts w:ascii="Times New Roman" w:hAnsi="Times New Roman"/>
          <w:sz w:val="23"/>
          <w:szCs w:val="23"/>
        </w:rPr>
        <w:t xml:space="preserve"> </w:t>
      </w:r>
      <w:r w:rsidRPr="00656C90">
        <w:rPr>
          <w:rFonts w:ascii="Times New Roman" w:hAnsi="Times New Roman"/>
          <w:sz w:val="23"/>
          <w:szCs w:val="23"/>
        </w:rPr>
        <w:t>82-ФЗ «Об общественных объединениях»</w:t>
      </w:r>
      <w:r w:rsidRPr="00656C90" w:rsidR="00E9436E">
        <w:rPr>
          <w:rFonts w:ascii="Times New Roman" w:hAnsi="Times New Roman"/>
          <w:sz w:val="23"/>
          <w:szCs w:val="23"/>
        </w:rPr>
        <w:t xml:space="preserve">, </w:t>
      </w:r>
      <w:r w:rsidRPr="00656C90">
        <w:rPr>
          <w:rFonts w:ascii="Times New Roman" w:hAnsi="Times New Roman"/>
          <w:sz w:val="23"/>
          <w:szCs w:val="23"/>
        </w:rPr>
        <w:t xml:space="preserve"> </w:t>
      </w:r>
      <w:r w:rsidRPr="00656C90">
        <w:rPr>
          <w:rFonts w:ascii="Times New Roman" w:hAnsi="Times New Roman"/>
          <w:sz w:val="23"/>
          <w:szCs w:val="23"/>
        </w:rPr>
        <w:t>п.п</w:t>
      </w:r>
      <w:r w:rsidRPr="00656C90">
        <w:rPr>
          <w:rFonts w:ascii="Times New Roman" w:hAnsi="Times New Roman"/>
          <w:sz w:val="23"/>
          <w:szCs w:val="23"/>
        </w:rPr>
        <w:t>. 3 и 3.1 ст. 32</w:t>
      </w:r>
      <w:r w:rsidRPr="00656C90">
        <w:rPr>
          <w:rFonts w:ascii="Times New Roman" w:hAnsi="Times New Roman"/>
          <w:sz w:val="23"/>
          <w:szCs w:val="23"/>
        </w:rPr>
        <w:t xml:space="preserve"> ФЗ от 12.01.1996 года № 7-ФЗ «О некоммерческих организациях», отчет о деяте</w:t>
      </w:r>
      <w:r w:rsidRPr="00656C90" w:rsidR="00E9436E">
        <w:rPr>
          <w:rFonts w:ascii="Times New Roman" w:hAnsi="Times New Roman"/>
          <w:sz w:val="23"/>
          <w:szCs w:val="23"/>
        </w:rPr>
        <w:t>льности Организации за 2017 год</w:t>
      </w:r>
      <w:r w:rsidRPr="00656C90">
        <w:rPr>
          <w:rFonts w:ascii="Times New Roman" w:hAnsi="Times New Roman"/>
          <w:sz w:val="23"/>
          <w:szCs w:val="23"/>
        </w:rPr>
        <w:t xml:space="preserve"> в установленный законом сро</w:t>
      </w:r>
      <w:r w:rsidRPr="00656C90">
        <w:rPr>
          <w:rFonts w:ascii="Times New Roman" w:hAnsi="Times New Roman"/>
          <w:sz w:val="23"/>
          <w:szCs w:val="23"/>
        </w:rPr>
        <w:t>к</w:t>
      </w:r>
      <w:r w:rsidRPr="00656C90" w:rsidR="00E9436E">
        <w:rPr>
          <w:rFonts w:ascii="Times New Roman" w:hAnsi="Times New Roman"/>
          <w:sz w:val="23"/>
          <w:szCs w:val="23"/>
        </w:rPr>
        <w:t>-</w:t>
      </w:r>
      <w:r w:rsidRPr="00656C90" w:rsidR="00E9436E">
        <w:rPr>
          <w:rFonts w:ascii="Times New Roman" w:hAnsi="Times New Roman"/>
          <w:sz w:val="23"/>
          <w:szCs w:val="23"/>
        </w:rPr>
        <w:t xml:space="preserve"> </w:t>
      </w:r>
      <w:r w:rsidRPr="00656C90">
        <w:rPr>
          <w:rFonts w:ascii="Times New Roman" w:hAnsi="Times New Roman"/>
          <w:sz w:val="23"/>
          <w:szCs w:val="23"/>
        </w:rPr>
        <w:t>не позднее 15 апреля, в Главное управление Министерства юстиции Российской Федерации по Республике Крым и Севастополю не представило, чем совершило административное правонарушение, предусмотренное ст. 19.7 КоАП РФ.</w:t>
      </w:r>
    </w:p>
    <w:p w:rsidR="00E9436E" w:rsidRPr="00656C90" w:rsidP="00E9436E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656C90">
        <w:rPr>
          <w:rFonts w:ascii="Times New Roman" w:hAnsi="Times New Roman"/>
          <w:sz w:val="23"/>
          <w:szCs w:val="23"/>
        </w:rPr>
        <w:t>В судебное заседание представитель юридического лица, привлекаемого к ответственности,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</w:t>
      </w:r>
    </w:p>
    <w:p w:rsidR="00E9436E" w:rsidRPr="00656C90" w:rsidP="00E9436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56C90">
        <w:rPr>
          <w:rFonts w:ascii="Times New Roman" w:hAnsi="Times New Roman"/>
          <w:sz w:val="23"/>
          <w:szCs w:val="23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E9436E" w:rsidRPr="00656C90" w:rsidP="00E94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3"/>
          <w:szCs w:val="23"/>
        </w:rPr>
      </w:pPr>
      <w:r w:rsidRPr="00656C90">
        <w:rPr>
          <w:rFonts w:ascii="Times New Roman" w:eastAsia="Calibri" w:hAnsi="Times New Roman"/>
          <w:sz w:val="23"/>
          <w:szCs w:val="23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656C90">
        <w:rPr>
          <w:rStyle w:val="Hyperlink"/>
          <w:rFonts w:ascii="Times New Roman" w:eastAsia="Calibri" w:hAnsi="Times New Roman"/>
          <w:color w:val="auto"/>
          <w:sz w:val="23"/>
          <w:szCs w:val="23"/>
          <w:u w:val="none"/>
        </w:rPr>
        <w:t>п. 6</w:t>
      </w:r>
      <w:r>
        <w:fldChar w:fldCharType="end"/>
      </w:r>
      <w:r w:rsidRPr="00656C90">
        <w:rPr>
          <w:rFonts w:ascii="Times New Roman" w:eastAsia="Calibri" w:hAnsi="Times New Roman"/>
          <w:sz w:val="23"/>
          <w:szCs w:val="23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656C90">
        <w:rPr>
          <w:rStyle w:val="Hyperlink"/>
          <w:rFonts w:ascii="Times New Roman" w:eastAsia="Calibri" w:hAnsi="Times New Roman"/>
          <w:color w:val="auto"/>
          <w:sz w:val="23"/>
          <w:szCs w:val="23"/>
          <w:u w:val="none"/>
        </w:rPr>
        <w:t>ст. 29.6</w:t>
      </w:r>
      <w:r>
        <w:fldChar w:fldCharType="end"/>
      </w:r>
      <w:r w:rsidRPr="00656C90">
        <w:rPr>
          <w:rFonts w:ascii="Times New Roman" w:eastAsia="Calibri" w:hAnsi="Times New Roman"/>
          <w:sz w:val="23"/>
          <w:szCs w:val="23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656C90">
        <w:rPr>
          <w:rFonts w:ascii="Times New Roman" w:eastAsia="Calibri" w:hAnsi="Times New Roman"/>
          <w:sz w:val="23"/>
          <w:szCs w:val="23"/>
        </w:rPr>
        <w:t xml:space="preserve"> </w:t>
      </w:r>
      <w:r w:rsidRPr="00656C90">
        <w:rPr>
          <w:rFonts w:ascii="Times New Roman" w:eastAsia="Calibri" w:hAnsi="Times New Roman"/>
          <w:sz w:val="23"/>
          <w:szCs w:val="23"/>
        </w:rPr>
        <w:t>месте</w:t>
      </w:r>
      <w:r w:rsidRPr="00656C90">
        <w:rPr>
          <w:rFonts w:ascii="Times New Roman" w:eastAsia="Calibri" w:hAnsi="Times New Roman"/>
          <w:sz w:val="23"/>
          <w:szCs w:val="23"/>
        </w:rPr>
        <w:t xml:space="preserve"> рассмотрения дела.</w:t>
      </w:r>
    </w:p>
    <w:p w:rsidR="00E9436E" w:rsidRPr="00656C90" w:rsidP="00E94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3"/>
          <w:szCs w:val="23"/>
          <w:lang w:eastAsia="en-US"/>
        </w:rPr>
      </w:pP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Судебное</w:t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".</w:t>
      </w:r>
    </w:p>
    <w:p w:rsidR="00E9436E" w:rsidRPr="00656C90" w:rsidP="00724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3"/>
          <w:szCs w:val="23"/>
        </w:rPr>
      </w:pPr>
      <w:r w:rsidRPr="00656C90">
        <w:rPr>
          <w:rFonts w:ascii="Times New Roman" w:eastAsia="Calibri" w:hAnsi="Times New Roman"/>
          <w:sz w:val="23"/>
          <w:szCs w:val="23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656C90">
        <w:rPr>
          <w:rStyle w:val="Hyperlink"/>
          <w:rFonts w:ascii="Times New Roman" w:eastAsia="Calibri" w:hAnsi="Times New Roman"/>
          <w:color w:val="auto"/>
          <w:sz w:val="23"/>
          <w:szCs w:val="23"/>
          <w:u w:val="none"/>
        </w:rPr>
        <w:t>КоАП</w:t>
      </w:r>
      <w:r>
        <w:fldChar w:fldCharType="end"/>
      </w:r>
      <w:r w:rsidRPr="00656C90">
        <w:rPr>
          <w:rFonts w:ascii="Times New Roman" w:eastAsia="Calibri" w:hAnsi="Times New Roman"/>
          <w:sz w:val="23"/>
          <w:szCs w:val="23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 w:rsidRPr="00656C90">
        <w:rPr>
          <w:rFonts w:ascii="Times New Roman" w:eastAsia="Calibri" w:hAnsi="Times New Roman"/>
          <w:sz w:val="23"/>
          <w:szCs w:val="23"/>
        </w:rPr>
        <w:t xml:space="preserve"> об административном правонарушении при его надлежащем извещении </w:t>
      </w:r>
      <w:r w:rsidRPr="00656C90">
        <w:rPr>
          <w:rFonts w:ascii="Times New Roman" w:hAnsi="Times New Roman"/>
          <w:sz w:val="23"/>
          <w:szCs w:val="23"/>
        </w:rPr>
        <w:t>по имеющимся в распоряжении суда доказательствам.</w:t>
      </w:r>
    </w:p>
    <w:p w:rsidR="00160B71" w:rsidRPr="00656C90" w:rsidP="00160B71">
      <w:pPr>
        <w:tabs>
          <w:tab w:val="left" w:pos="567"/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656C90">
        <w:rPr>
          <w:rFonts w:ascii="Times New Roman" w:hAnsi="Times New Roman"/>
          <w:sz w:val="23"/>
          <w:szCs w:val="23"/>
        </w:rPr>
        <w:t xml:space="preserve"> </w:t>
      </w:r>
      <w:r w:rsidRPr="00656C90">
        <w:rPr>
          <w:rFonts w:ascii="Times New Roman" w:hAnsi="Times New Roman"/>
          <w:sz w:val="23"/>
          <w:szCs w:val="23"/>
        </w:rPr>
        <w:tab/>
        <w:t xml:space="preserve">В соответствии со </w:t>
      </w:r>
      <w:r>
        <w:fldChar w:fldCharType="begin"/>
      </w:r>
      <w:r>
        <w:instrText xml:space="preserve"> HYPERLINK "consultantplus://offline/ref=74B79A666E479441934B7FBE5D42E5257C05CDED94D4AA76309C0FB669718EF20225B0DCDC75B19Ax0p5O" </w:instrText>
      </w:r>
      <w:r>
        <w:fldChar w:fldCharType="separate"/>
      </w:r>
      <w:r w:rsidRPr="00656C90">
        <w:rPr>
          <w:rFonts w:ascii="Times New Roman" w:hAnsi="Times New Roman"/>
          <w:sz w:val="23"/>
          <w:szCs w:val="23"/>
        </w:rPr>
        <w:t>статьей 24.1</w:t>
      </w:r>
      <w:r>
        <w:fldChar w:fldCharType="end"/>
      </w:r>
      <w:r w:rsidRPr="00656C90">
        <w:rPr>
          <w:rFonts w:ascii="Times New Roman" w:hAnsi="Times New Roman"/>
          <w:sz w:val="23"/>
          <w:szCs w:val="23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60B71" w:rsidRPr="00656C90" w:rsidP="00160B71">
      <w:pPr>
        <w:pStyle w:val="ConsPlusNormal"/>
        <w:tabs>
          <w:tab w:val="left" w:pos="567"/>
          <w:tab w:val="left" w:pos="709"/>
        </w:tabs>
        <w:ind w:firstLine="708"/>
        <w:jc w:val="both"/>
        <w:rPr>
          <w:sz w:val="23"/>
          <w:szCs w:val="23"/>
        </w:rPr>
      </w:pPr>
      <w:r w:rsidRPr="00656C90">
        <w:rPr>
          <w:sz w:val="23"/>
          <w:szCs w:val="23"/>
        </w:rPr>
        <w:t xml:space="preserve">Согласно </w:t>
      </w:r>
      <w:r>
        <w:fldChar w:fldCharType="begin"/>
      </w:r>
      <w:r>
        <w:instrText xml:space="preserve"> HYPERLINK "consultantplus://offline/ref=74B79A666E479441934B7FBE5D42E5257C05CDED94D4AA76309C0FB669718EF20225B0DCDC75B095x0p9O" </w:instrText>
      </w:r>
      <w:r>
        <w:fldChar w:fldCharType="separate"/>
      </w:r>
      <w:r w:rsidRPr="00656C90">
        <w:rPr>
          <w:sz w:val="23"/>
          <w:szCs w:val="23"/>
        </w:rPr>
        <w:t>статье 26.1</w:t>
      </w:r>
      <w:r>
        <w:fldChar w:fldCharType="end"/>
      </w:r>
      <w:r w:rsidRPr="00656C90">
        <w:rPr>
          <w:sz w:val="23"/>
          <w:szCs w:val="23"/>
        </w:rPr>
        <w:t xml:space="preserve">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160B71" w:rsidRPr="00656C90" w:rsidP="00160B7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3"/>
          <w:szCs w:val="23"/>
        </w:rPr>
      </w:pPr>
      <w:r w:rsidRPr="00656C90">
        <w:rPr>
          <w:rFonts w:ascii="Times New Roman" w:hAnsi="Times New Roman"/>
          <w:sz w:val="23"/>
          <w:szCs w:val="23"/>
        </w:rPr>
        <w:t>Согласно ч. 1 ст. 26.2 КоАП РФ</w:t>
      </w:r>
      <w:r w:rsidRPr="00656C90" w:rsidR="007248F2">
        <w:rPr>
          <w:rFonts w:ascii="Times New Roman" w:hAnsi="Times New Roman"/>
          <w:sz w:val="23"/>
          <w:szCs w:val="23"/>
        </w:rPr>
        <w:t xml:space="preserve"> </w:t>
      </w:r>
      <w:r w:rsidRPr="00656C90">
        <w:rPr>
          <w:rFonts w:ascii="Times New Roman" w:hAnsi="Times New Roman"/>
          <w:sz w:val="23"/>
          <w:szCs w:val="23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60B71" w:rsidRPr="00656C90" w:rsidP="00160B7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3"/>
          <w:szCs w:val="23"/>
        </w:rPr>
      </w:pPr>
      <w:r w:rsidRPr="00656C90">
        <w:rPr>
          <w:rFonts w:ascii="Times New Roman" w:hAnsi="Times New Roman"/>
          <w:sz w:val="23"/>
          <w:szCs w:val="23"/>
        </w:rPr>
        <w:t>Согласно ст. 26.11 КоАП РФ судья</w:t>
      </w:r>
      <w:r w:rsidRPr="00656C90" w:rsidR="007248F2">
        <w:rPr>
          <w:rFonts w:ascii="Times New Roman" w:hAnsi="Times New Roman"/>
          <w:sz w:val="23"/>
          <w:szCs w:val="23"/>
        </w:rPr>
        <w:t>,</w:t>
      </w:r>
      <w:r w:rsidRPr="00656C90">
        <w:rPr>
          <w:rFonts w:ascii="Times New Roman" w:hAnsi="Times New Roman"/>
          <w:sz w:val="23"/>
          <w:szCs w:val="23"/>
        </w:rPr>
        <w:t xml:space="preserve">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60B71" w:rsidRPr="00656C90" w:rsidP="00160B71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Calibri" w:hAnsi="Times New Roman"/>
          <w:sz w:val="23"/>
          <w:szCs w:val="23"/>
        </w:rPr>
      </w:pPr>
      <w:r w:rsidRPr="00656C90">
        <w:rPr>
          <w:rFonts w:ascii="Times New Roman" w:hAnsi="Times New Roman"/>
          <w:sz w:val="23"/>
          <w:szCs w:val="23"/>
        </w:rPr>
        <w:t xml:space="preserve">В соответствии с п. 3 ст. 29 ФЗ от 19.05.1995 года №82-ФЗ «Об общественных объединениях», </w:t>
      </w:r>
      <w:r w:rsidRPr="00656C90" w:rsidR="007248F2">
        <w:rPr>
          <w:rFonts w:ascii="Times New Roman" w:eastAsia="Calibri" w:hAnsi="Times New Roman"/>
          <w:sz w:val="23"/>
          <w:szCs w:val="23"/>
        </w:rPr>
        <w:t>о</w:t>
      </w:r>
      <w:r w:rsidRPr="00656C90">
        <w:rPr>
          <w:rFonts w:ascii="Times New Roman" w:eastAsia="Calibri" w:hAnsi="Times New Roman"/>
          <w:sz w:val="23"/>
          <w:szCs w:val="23"/>
        </w:rPr>
        <w:t xml:space="preserve">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лиц. </w:t>
      </w:r>
    </w:p>
    <w:p w:rsidR="00160B71" w:rsidRPr="00656C90" w:rsidP="00160B71">
      <w:pPr>
        <w:pStyle w:val="ConsPlusNormal"/>
        <w:tabs>
          <w:tab w:val="left" w:pos="567"/>
        </w:tabs>
        <w:ind w:firstLine="540"/>
        <w:jc w:val="both"/>
        <w:rPr>
          <w:sz w:val="23"/>
          <w:szCs w:val="23"/>
        </w:rPr>
      </w:pPr>
      <w:r w:rsidRPr="00656C90">
        <w:rPr>
          <w:sz w:val="23"/>
          <w:szCs w:val="23"/>
        </w:rPr>
        <w:t>Пунктами 3 и 3.1 ФЗ от 12.01.1996 года № 7-ФЗ «О некоммерческих организациях» предусмотрено,</w:t>
      </w:r>
      <w:r w:rsidRPr="00656C90" w:rsidR="007248F2">
        <w:rPr>
          <w:sz w:val="23"/>
          <w:szCs w:val="23"/>
        </w:rPr>
        <w:t xml:space="preserve"> что некоммерческие организации </w:t>
      </w:r>
      <w:r w:rsidRPr="00656C90">
        <w:rPr>
          <w:sz w:val="23"/>
          <w:szCs w:val="23"/>
        </w:rPr>
        <w:t xml:space="preserve">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</w:t>
      </w:r>
      <w:r w:rsidRPr="00656C90" w:rsidR="007248F2">
        <w:rPr>
          <w:sz w:val="23"/>
          <w:szCs w:val="23"/>
        </w:rPr>
        <w:t xml:space="preserve">, </w:t>
      </w:r>
      <w:r w:rsidRPr="00656C90">
        <w:rPr>
          <w:sz w:val="23"/>
          <w:szCs w:val="23"/>
        </w:rPr>
        <w:t xml:space="preserve"> полученных от иностранных источников, а некоммерческие организации, выполняющие функции иностранного агента, также аудиторское заключение, а</w:t>
      </w:r>
      <w:r w:rsidRPr="00656C90">
        <w:rPr>
          <w:sz w:val="23"/>
          <w:szCs w:val="23"/>
        </w:rPr>
        <w:t xml:space="preserve"> также документы, содержащие отчет о своей деятельности, о персональном составе руководящих органов, один раз в полгода, документы о целях расходования денежных средств и использования иного имущества, в том числе полученных от иностранных источников, - ежеквартально, аудиторское заключение - ежегодно.</w:t>
      </w:r>
    </w:p>
    <w:p w:rsidR="00160B71" w:rsidRPr="00656C90" w:rsidP="00160B71">
      <w:pPr>
        <w:pStyle w:val="ConsPlusNormal"/>
        <w:tabs>
          <w:tab w:val="left" w:pos="567"/>
        </w:tabs>
        <w:ind w:firstLine="540"/>
        <w:jc w:val="both"/>
        <w:rPr>
          <w:sz w:val="23"/>
          <w:szCs w:val="23"/>
        </w:rPr>
      </w:pPr>
      <w:r w:rsidRPr="00656C90">
        <w:rPr>
          <w:sz w:val="23"/>
          <w:szCs w:val="23"/>
        </w:rPr>
        <w:t>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источников, в случае, если поступления имущества и денежных средств таких некоммерческих организаций в течение года составили до трех миллионов рублей, представляют в уполномоченный орган или его территориальный орган заявление</w:t>
      </w:r>
      <w:r w:rsidRPr="00656C90">
        <w:rPr>
          <w:sz w:val="23"/>
          <w:szCs w:val="23"/>
        </w:rPr>
        <w:t xml:space="preserve">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 </w:t>
      </w:r>
    </w:p>
    <w:p w:rsidR="00160B71" w:rsidRPr="00656C90" w:rsidP="00160B71">
      <w:pPr>
        <w:pStyle w:val="ConsPlusNormal"/>
        <w:tabs>
          <w:tab w:val="left" w:pos="567"/>
        </w:tabs>
        <w:ind w:firstLine="540"/>
        <w:jc w:val="both"/>
        <w:rPr>
          <w:sz w:val="23"/>
          <w:szCs w:val="23"/>
        </w:rPr>
      </w:pPr>
      <w:r w:rsidRPr="00656C90">
        <w:rPr>
          <w:sz w:val="23"/>
          <w:szCs w:val="23"/>
        </w:rPr>
        <w:t xml:space="preserve">В соответствии с пунктом 2 постановления правительства Российской Федерации  от 15.04.2006 года № 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15 апреля года, следующего </w:t>
      </w:r>
      <w:r w:rsidRPr="00656C90">
        <w:rPr>
          <w:sz w:val="23"/>
          <w:szCs w:val="23"/>
        </w:rPr>
        <w:t>за</w:t>
      </w:r>
      <w:r w:rsidRPr="00656C90">
        <w:rPr>
          <w:sz w:val="23"/>
          <w:szCs w:val="23"/>
        </w:rPr>
        <w:t xml:space="preserve"> отчетным.  </w:t>
      </w:r>
    </w:p>
    <w:p w:rsidR="00160B71" w:rsidRPr="00656C90" w:rsidP="00160B71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656C90">
        <w:rPr>
          <w:rFonts w:ascii="Times New Roman" w:hAnsi="Times New Roman"/>
          <w:sz w:val="23"/>
          <w:szCs w:val="23"/>
        </w:rPr>
        <w:t xml:space="preserve">  </w:t>
      </w:r>
      <w:r w:rsidRPr="00656C90">
        <w:rPr>
          <w:rFonts w:ascii="Times New Roman" w:hAnsi="Times New Roman"/>
          <w:sz w:val="23"/>
          <w:szCs w:val="23"/>
        </w:rPr>
        <w:t xml:space="preserve">Исследовав представленные материалы дела, мировой судья приходит к убеждению, что вина юридического лица –  Ассоциации </w:t>
      </w:r>
      <w:r w:rsidRPr="00656C90" w:rsidR="00931AE4">
        <w:rPr>
          <w:rFonts w:ascii="Times New Roman" w:hAnsi="Times New Roman"/>
          <w:color w:val="000000" w:themeColor="text1"/>
          <w:sz w:val="23"/>
          <w:szCs w:val="23"/>
        </w:rPr>
        <w:t>«Международный молодежный центр спортивно-патриотического воспитания и творческого развития «Переправа»</w:t>
      </w:r>
      <w:r w:rsidRPr="00656C90" w:rsidR="007248F2">
        <w:rPr>
          <w:rFonts w:ascii="Times New Roman" w:hAnsi="Times New Roman"/>
          <w:sz w:val="23"/>
          <w:szCs w:val="23"/>
        </w:rPr>
        <w:t xml:space="preserve">  </w:t>
      </w:r>
      <w:r w:rsidRPr="00656C90">
        <w:rPr>
          <w:rFonts w:ascii="Times New Roman" w:hAnsi="Times New Roman"/>
          <w:sz w:val="23"/>
          <w:szCs w:val="23"/>
        </w:rPr>
        <w:t>в совершении административно</w:t>
      </w:r>
      <w:r w:rsidRPr="00656C90" w:rsidR="007248F2">
        <w:rPr>
          <w:rFonts w:ascii="Times New Roman" w:hAnsi="Times New Roman"/>
          <w:sz w:val="23"/>
          <w:szCs w:val="23"/>
        </w:rPr>
        <w:t xml:space="preserve">го правонарушения, предусмотренного </w:t>
      </w:r>
      <w:r w:rsidRPr="00656C90">
        <w:rPr>
          <w:rFonts w:ascii="Times New Roman" w:hAnsi="Times New Roman"/>
          <w:sz w:val="23"/>
          <w:szCs w:val="23"/>
        </w:rPr>
        <w:t xml:space="preserve"> ст. 19.7 КоАП РФ</w:t>
      </w:r>
      <w:r w:rsidRPr="00656C90" w:rsidR="007248F2">
        <w:rPr>
          <w:rFonts w:ascii="Times New Roman" w:hAnsi="Times New Roman"/>
          <w:sz w:val="23"/>
          <w:szCs w:val="23"/>
        </w:rPr>
        <w:t xml:space="preserve">, </w:t>
      </w:r>
      <w:r w:rsidRPr="00656C90">
        <w:rPr>
          <w:rFonts w:ascii="Times New Roman" w:hAnsi="Times New Roman"/>
          <w:sz w:val="23"/>
          <w:szCs w:val="23"/>
        </w:rPr>
        <w:t xml:space="preserve"> полностью установлена и подтверждается совокупностью собранных по делу доказательств, а именно: </w:t>
      </w:r>
      <w:r w:rsidRPr="00656C90">
        <w:rPr>
          <w:rFonts w:ascii="Times New Roman" w:hAnsi="Times New Roman"/>
          <w:sz w:val="23"/>
          <w:szCs w:val="23"/>
        </w:rPr>
        <w:t>протоколом об административном правонарушении №11</w:t>
      </w:r>
      <w:r w:rsidRPr="00656C90" w:rsidR="00931AE4">
        <w:rPr>
          <w:rFonts w:ascii="Times New Roman" w:hAnsi="Times New Roman"/>
          <w:sz w:val="23"/>
          <w:szCs w:val="23"/>
        </w:rPr>
        <w:t>7</w:t>
      </w:r>
      <w:r w:rsidRPr="00656C90">
        <w:rPr>
          <w:rFonts w:ascii="Times New Roman" w:hAnsi="Times New Roman"/>
          <w:sz w:val="23"/>
          <w:szCs w:val="23"/>
        </w:rPr>
        <w:t>/18 от 28.05.2018, составленным уполномоченным лицом в соответствии с требованиями КоАП РФ</w:t>
      </w:r>
      <w:r w:rsidRPr="00656C90">
        <w:rPr>
          <w:rFonts w:ascii="Times New Roman" w:hAnsi="Times New Roman"/>
          <w:sz w:val="23"/>
          <w:szCs w:val="23"/>
        </w:rPr>
        <w:t>, (л.д.1-</w:t>
      </w:r>
      <w:r w:rsidRPr="00656C90" w:rsidR="00931AE4">
        <w:rPr>
          <w:rFonts w:ascii="Times New Roman" w:hAnsi="Times New Roman"/>
          <w:sz w:val="23"/>
          <w:szCs w:val="23"/>
        </w:rPr>
        <w:t>3</w:t>
      </w:r>
      <w:r w:rsidRPr="00656C90">
        <w:rPr>
          <w:rFonts w:ascii="Times New Roman" w:hAnsi="Times New Roman"/>
          <w:sz w:val="23"/>
          <w:szCs w:val="23"/>
        </w:rPr>
        <w:t xml:space="preserve">);  выпиской из Единого Государственного реестра юридических лиц, из которой следует, что сведения о регистрации Ассоциации </w:t>
      </w:r>
      <w:r w:rsidRPr="00656C90" w:rsidR="00C378DA">
        <w:rPr>
          <w:rFonts w:ascii="Times New Roman" w:hAnsi="Times New Roman"/>
          <w:color w:val="000000" w:themeColor="text1"/>
          <w:sz w:val="23"/>
          <w:szCs w:val="23"/>
        </w:rPr>
        <w:t>«Международный молодежный центр спортивно-патриотического воспитания и творческого развития «Переправа»</w:t>
      </w:r>
      <w:r w:rsidRPr="00656C90">
        <w:rPr>
          <w:rFonts w:ascii="Times New Roman" w:hAnsi="Times New Roman"/>
          <w:sz w:val="23"/>
          <w:szCs w:val="23"/>
        </w:rPr>
        <w:t xml:space="preserve"> внесены </w:t>
      </w:r>
      <w:r w:rsidRPr="00656C90" w:rsidR="00C378DA">
        <w:rPr>
          <w:rFonts w:ascii="Times New Roman" w:hAnsi="Times New Roman"/>
          <w:sz w:val="23"/>
          <w:szCs w:val="23"/>
        </w:rPr>
        <w:t>26 января 2016</w:t>
      </w:r>
      <w:r w:rsidRPr="00656C90">
        <w:rPr>
          <w:rFonts w:ascii="Times New Roman" w:hAnsi="Times New Roman"/>
          <w:sz w:val="23"/>
          <w:szCs w:val="23"/>
        </w:rPr>
        <w:t xml:space="preserve"> года (</w:t>
      </w:r>
      <w:r w:rsidRPr="00656C90">
        <w:rPr>
          <w:rFonts w:ascii="Times New Roman" w:hAnsi="Times New Roman"/>
          <w:sz w:val="23"/>
          <w:szCs w:val="23"/>
        </w:rPr>
        <w:t>л.д</w:t>
      </w:r>
      <w:r w:rsidRPr="00656C90">
        <w:rPr>
          <w:rFonts w:ascii="Times New Roman" w:hAnsi="Times New Roman"/>
          <w:sz w:val="23"/>
          <w:szCs w:val="23"/>
        </w:rPr>
        <w:t xml:space="preserve">. </w:t>
      </w:r>
      <w:r w:rsidRPr="00656C90" w:rsidR="00C378DA">
        <w:rPr>
          <w:rFonts w:ascii="Times New Roman" w:hAnsi="Times New Roman"/>
          <w:sz w:val="23"/>
          <w:szCs w:val="23"/>
        </w:rPr>
        <w:t>23-28</w:t>
      </w:r>
      <w:r w:rsidRPr="00656C90">
        <w:rPr>
          <w:rFonts w:ascii="Times New Roman" w:hAnsi="Times New Roman"/>
          <w:sz w:val="23"/>
          <w:szCs w:val="23"/>
        </w:rPr>
        <w:t xml:space="preserve">).  </w:t>
      </w:r>
    </w:p>
    <w:p w:rsidR="00160B71" w:rsidRPr="00656C90" w:rsidP="00160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3"/>
          <w:szCs w:val="23"/>
          <w:lang w:eastAsia="en-US"/>
        </w:rPr>
      </w:pPr>
      <w:r w:rsidRPr="00656C90">
        <w:rPr>
          <w:rFonts w:ascii="Times New Roman" w:hAnsi="Times New Roman"/>
          <w:sz w:val="23"/>
          <w:szCs w:val="23"/>
        </w:rPr>
        <w:tab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"consultantplus://offline/ref=7638D6DC5D73D8F5D751D998FAE02074823B145041C4EDB418FCAA7EFA66DF6B5F8176CE39BEO1v4M"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статьей 6.16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"consultantplus://offline/ref=7638D6DC5D73D8F5D751D998FAE02074823B145041C4EDB418FCAA7EFA66DF6B5F8176C83CB8O1v1M"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частью 2 статьи</w:t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 </w:t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6.31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"consultantplus://offline/ref=7638D6DC5D73D8F5D751D998FAE02074823B145041C4EDB418FCAA7EFA66DF6B5F8176C838BCO1v3M"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частями 1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"consultantplus://offline/ref=7638D6DC5D73D8F5D751D998FAE02074823B145041C4EDB418FCAA7EFA66DF6B5F8176C838BCO1vDM"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2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"consultantplus://offline/ref=7638D6DC5D73D8F5D751D998FAE02074823B145041C4EDB418FCAA7EFA66DF6B5F8176C838B3O1v7M"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4 статьи 8.28.1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"consultantplus://offline/ref=7638D6DC5D73D8F5D751D998FAE02074823B145041C4EDB418FCAA7EFA66DF6B5F8176CA38BFO1v5M"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статьей 8.32.1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"consultantplus://offline/ref=7638D6DC5D73D8F5D751D998FAE02074823B145041C4EDB418FCAA7EFA66DF6B5F8176CA3CB2O1v0M"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частью 5 статьи 14.5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"consultantplus://offline/ref=7638D6DC5D73D8F5D751D998FAE02074823B145041C4EDB418FCAA7EFA66DF6B5F8176C83CB8O1v1M"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частью 2 статьи 6.31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"consultantplus://offline/ref=7638D6DC5D73D8F5D751D998FAE02074823B145041C4EDB418FCAA7EFA66DF6B5F8176CF3EBCO1vCM"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частью 4 статьи 14.28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"consultantplus://offline/ref=7638D6DC5D73D8F5D751D998FAE02074823B145041C4EDB418FCAA7EFA66DF6B5F8176CA36BCO1vDM"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частью 1 статьи 14.46.2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"consultantplus://offline/ref=7638D6DC5D73D8F5D751D998FAE02074823B145041C4EDB418FCAA7EFA66DF6B5F8176CA36OBv3M"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статьями 19.7.1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"consultantplus://offline/ref=7638D6DC5D73D8F5D751D998FAE02074823B145041C4EDB418FCAA7EFA66DF6B5F8176CC3EBEO1v7M"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19.7.2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"consultantplus://offline/ref=7638D6DC5D73D8F5D751D998FAE02074823B145041C4EDB418FCAA7EFA66DF6B5F8176C83CBCO1v0M"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19.7.2-1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"consultantplus://offline/ref=7638D6DC5D73D8F5D751D998FAE02074823B145041C4EDB418FCAA7EFA66DF6B5F8176CC3CB2O1v7M"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19.7.3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,</w:t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 </w:t>
      </w:r>
      <w:r>
        <w:fldChar w:fldCharType="begin"/>
      </w:r>
      <w:r>
        <w:instrText xml:space="preserve"> HYPERLINK "consultantplus://offline/ref=7638D6DC5D73D8F5D751D998FAE02074823B145041C4EDB418FCAA7EFA66DF6B5F8176CF3FBDO1v1M"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19.7.5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"consultantplus://offline/ref=7638D6DC5D73D8F5D751D998FAE02074823B145041C4EDB418FCAA7EFA66DF6B5F8176CF3CB8O1v4M"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19.7.5-1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"consultantplus://offline/ref=7638D6DC5D73D8F5D751D998FAE02074823B145041C4EDB418FCAA7EFA66DF6B5F8176CE36BBO1v5M"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19.7.5-2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"consultantplus://offline/ref=7638D6DC5D73D8F5D751D998FAE02074823B145041C4EDB418FCAA7EFA66DF6B5F8176CE36BAO1v2M"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19.7.7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"consultantplus://offline/ref=7638D6DC5D73D8F5D751D998FAE02074823B145041C4EDB418FCAA7EFA66DF6B5F8176C939BBO1v6M"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19.7.8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"consultantplus://offline/ref=7638D6DC5D73D8F5D751D998FAE02074823B145041C4EDB418FCAA7EFA66DF6B5F8176C83EB2O1vDM"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19.7.9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"consultantplus://offline/ref=7638D6DC5D73D8F5D751D998FAE02074823B145041C4EDB418FCAA7EFA66DF6B5F8176CB39BFO1v3M"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19.7.12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"consultantplus://offline/ref=7638D6DC5D73D8F5D751D998FAE02074823B145041C4EDB418FCAA7EFA66DF6B5F8176CA38B9O1v6M"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19.7.13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"consultantplus://offline/ref=7638D6DC5D73D8F5D751D998FAE02074823B145041C4EDB418FCAA7EFA66DF6B5F8176C53FBEO1v3M"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19.7.14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"consultantplus://offline/ref=7638D6DC5D73D8F5D751D998FAE02074823B145041C4EDB418FCAA7EFA66DF6B5F8176CC3EBA1263O1vFM"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19.8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, </w:t>
      </w:r>
      <w:r>
        <w:fldChar w:fldCharType="begin"/>
      </w:r>
      <w:r>
        <w:instrText xml:space="preserve"> HYPERLINK "consultantplus://offline/ref=7638D6DC5D73D8F5D751D998FAE02074823B145041C4EDB418FCAA7EFA66DF6B5F8176C83AB9O1v3M"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19.8.3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 настоящего Кодекса,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160B71" w:rsidRPr="00656C90" w:rsidP="00160B71">
      <w:pPr>
        <w:pStyle w:val="ConsPlusNormal"/>
        <w:tabs>
          <w:tab w:val="left" w:pos="567"/>
        </w:tabs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656C90">
        <w:rPr>
          <w:rFonts w:eastAsiaTheme="minorHAnsi"/>
          <w:sz w:val="23"/>
          <w:szCs w:val="23"/>
          <w:lang w:eastAsia="en-US"/>
        </w:rPr>
        <w:t xml:space="preserve">Объективную сторону правонарушения характеризуют как действия, так и бездействие гражданина, должностного лица или юридического лица, </w:t>
      </w:r>
      <w:r w:rsidRPr="00656C90">
        <w:rPr>
          <w:rFonts w:eastAsiaTheme="minorHAnsi"/>
          <w:sz w:val="23"/>
          <w:szCs w:val="23"/>
          <w:lang w:eastAsia="en-US"/>
        </w:rPr>
        <w:t>обязанных</w:t>
      </w:r>
      <w:r w:rsidRPr="00656C90">
        <w:rPr>
          <w:rFonts w:eastAsiaTheme="minorHAnsi"/>
          <w:sz w:val="23"/>
          <w:szCs w:val="23"/>
          <w:lang w:eastAsia="en-US"/>
        </w:rPr>
        <w:t xml:space="preserve">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160B71" w:rsidRPr="00656C90" w:rsidP="00160B71">
      <w:pPr>
        <w:pStyle w:val="ConsPlusNormal"/>
        <w:tabs>
          <w:tab w:val="left" w:pos="567"/>
        </w:tabs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656C90">
        <w:rPr>
          <w:rFonts w:eastAsiaTheme="minorHAnsi"/>
          <w:sz w:val="23"/>
          <w:szCs w:val="23"/>
          <w:lang w:eastAsia="en-US"/>
        </w:rPr>
        <w:t>Субъектом правонарушения могут быть граждане, должностные лица, юридические лица.</w:t>
      </w:r>
    </w:p>
    <w:p w:rsidR="00160B71" w:rsidRPr="00656C90" w:rsidP="00160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3"/>
          <w:szCs w:val="23"/>
          <w:lang w:eastAsia="en-US"/>
        </w:rPr>
      </w:pP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Согласно требованиям </w:t>
      </w:r>
      <w:r>
        <w:fldChar w:fldCharType="begin"/>
      </w:r>
      <w:r>
        <w:instrText xml:space="preserve"> HYPERLINK "consultantplus://offline/ref=FE22C5CB24B82B139CAECFEB1AB947F5E88618AE7B194B4593182B60AA4C01DCB16610E27C191F5E3DqAM"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части 1 ст. 1.5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160B71" w:rsidRPr="00656C90" w:rsidP="00160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3"/>
          <w:szCs w:val="23"/>
          <w:lang w:eastAsia="en-US"/>
        </w:rPr>
      </w:pP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"consultantplus://offline/ref=FE22C5CB24B82B139CAECFEB1AB947F5E88618AE7B194B4593182B60AA4C01DCB16610E27C191F583Dq0M"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ч. 1 ст. 2.1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>
        <w:fldChar w:fldCharType="begin"/>
      </w:r>
      <w:r>
        <w:instrText xml:space="preserve"> HYPERLINK "consultantplus://offline/ref=FE22C5CB24B82B139CAECFEB1AB947F5E88618AE7B194B4593182B60AA34qCM" </w:instrText>
      </w:r>
      <w:r>
        <w:fldChar w:fldCharType="separate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>Кодексом</w:t>
      </w:r>
      <w:r>
        <w:fldChar w:fldCharType="end"/>
      </w:r>
      <w:r w:rsidRPr="00656C90">
        <w:rPr>
          <w:rFonts w:ascii="Times New Roman" w:hAnsi="Times New Roman" w:eastAsiaTheme="minorHAnsi"/>
          <w:sz w:val="23"/>
          <w:szCs w:val="23"/>
          <w:lang w:eastAsia="en-US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60B71" w:rsidRPr="00656C90" w:rsidP="00160B71">
      <w:pPr>
        <w:pStyle w:val="ConsPlusNormal"/>
        <w:tabs>
          <w:tab w:val="left" w:pos="567"/>
        </w:tabs>
        <w:ind w:firstLine="540"/>
        <w:jc w:val="both"/>
        <w:rPr>
          <w:sz w:val="23"/>
          <w:szCs w:val="23"/>
        </w:rPr>
      </w:pPr>
      <w:r w:rsidRPr="00656C90">
        <w:rPr>
          <w:sz w:val="23"/>
          <w:szCs w:val="23"/>
        </w:rPr>
        <w:t xml:space="preserve">С учетом вышеизложенного, суд квалифицирует действия юридического лица – </w:t>
      </w:r>
      <w:r w:rsidRPr="00656C90" w:rsidR="00C378DA">
        <w:rPr>
          <w:sz w:val="23"/>
          <w:szCs w:val="23"/>
        </w:rPr>
        <w:t xml:space="preserve">Ассоциации </w:t>
      </w:r>
      <w:r w:rsidRPr="00656C90" w:rsidR="00C378DA">
        <w:rPr>
          <w:color w:val="000000" w:themeColor="text1"/>
          <w:sz w:val="23"/>
          <w:szCs w:val="23"/>
        </w:rPr>
        <w:t xml:space="preserve">«Международный молодежный центр спортивно-патриотического воспитания и творческого развития «Переправа» </w:t>
      </w:r>
      <w:r w:rsidRPr="00656C90">
        <w:rPr>
          <w:sz w:val="23"/>
          <w:szCs w:val="23"/>
        </w:rPr>
        <w:t xml:space="preserve">по ст. 19.7 КоАП </w:t>
      </w:r>
      <w:r w:rsidRPr="00656C90" w:rsidR="001B2198">
        <w:rPr>
          <w:sz w:val="23"/>
          <w:szCs w:val="23"/>
        </w:rPr>
        <w:t>РФ, поскольку юридическим лицом  отчет о деятельности о</w:t>
      </w:r>
      <w:r w:rsidRPr="00656C90">
        <w:rPr>
          <w:sz w:val="23"/>
          <w:szCs w:val="23"/>
        </w:rPr>
        <w:t>рганиза</w:t>
      </w:r>
      <w:r w:rsidRPr="00656C90" w:rsidR="001B2198">
        <w:rPr>
          <w:sz w:val="23"/>
          <w:szCs w:val="23"/>
        </w:rPr>
        <w:t xml:space="preserve">ции за 2017 год </w:t>
      </w:r>
      <w:r w:rsidRPr="00656C90">
        <w:rPr>
          <w:sz w:val="23"/>
          <w:szCs w:val="23"/>
        </w:rPr>
        <w:t xml:space="preserve"> в установленный законом сро</w:t>
      </w:r>
      <w:r w:rsidRPr="00656C90">
        <w:rPr>
          <w:sz w:val="23"/>
          <w:szCs w:val="23"/>
        </w:rPr>
        <w:t>к</w:t>
      </w:r>
      <w:r w:rsidRPr="00656C90" w:rsidR="001B2198">
        <w:rPr>
          <w:sz w:val="23"/>
          <w:szCs w:val="23"/>
        </w:rPr>
        <w:t>-</w:t>
      </w:r>
      <w:r w:rsidRPr="00656C90">
        <w:rPr>
          <w:sz w:val="23"/>
          <w:szCs w:val="23"/>
        </w:rPr>
        <w:t xml:space="preserve"> не позднее 15 апреля,</w:t>
      </w:r>
      <w:r w:rsidRPr="00656C90" w:rsidR="001B2198">
        <w:rPr>
          <w:sz w:val="23"/>
          <w:szCs w:val="23"/>
        </w:rPr>
        <w:t xml:space="preserve"> в</w:t>
      </w:r>
      <w:r w:rsidRPr="00656C90">
        <w:rPr>
          <w:sz w:val="23"/>
          <w:szCs w:val="23"/>
        </w:rPr>
        <w:t xml:space="preserve"> Главное управление Министерства юстиции Российской Федерации по Республике Кр</w:t>
      </w:r>
      <w:r w:rsidRPr="00656C90" w:rsidR="001B2198">
        <w:rPr>
          <w:sz w:val="23"/>
          <w:szCs w:val="23"/>
        </w:rPr>
        <w:t>ым и Севастополю не представлен</w:t>
      </w:r>
      <w:r w:rsidRPr="00656C90">
        <w:rPr>
          <w:sz w:val="23"/>
          <w:szCs w:val="23"/>
        </w:rPr>
        <w:t xml:space="preserve">. </w:t>
      </w:r>
    </w:p>
    <w:p w:rsidR="00160B71" w:rsidRPr="00656C90" w:rsidP="00160B71">
      <w:pPr>
        <w:pStyle w:val="BodyTextIndent"/>
        <w:tabs>
          <w:tab w:val="left" w:pos="567"/>
        </w:tabs>
        <w:spacing w:after="0" w:line="240" w:lineRule="auto"/>
        <w:ind w:left="0" w:firstLine="539"/>
        <w:jc w:val="both"/>
        <w:rPr>
          <w:rFonts w:ascii="Times New Roman" w:hAnsi="Times New Roman"/>
          <w:sz w:val="23"/>
          <w:szCs w:val="23"/>
          <w:lang w:val="ru-RU"/>
        </w:rPr>
      </w:pPr>
      <w:r w:rsidRPr="00656C90">
        <w:rPr>
          <w:rFonts w:ascii="Times New Roman" w:hAnsi="Times New Roman"/>
          <w:sz w:val="23"/>
          <w:szCs w:val="23"/>
        </w:rPr>
        <w:t xml:space="preserve">В соответствии с ч. 3 ст.4.1 КоАП РФ при назначении административного наказания юридическому лицу </w:t>
      </w:r>
      <w:r w:rsidRPr="00656C90">
        <w:rPr>
          <w:rFonts w:ascii="Times New Roman" w:hAnsi="Times New Roman"/>
          <w:sz w:val="23"/>
          <w:szCs w:val="23"/>
          <w:lang w:val="ru-RU"/>
        </w:rPr>
        <w:t xml:space="preserve">мировой </w:t>
      </w:r>
      <w:r w:rsidRPr="00656C90">
        <w:rPr>
          <w:rFonts w:ascii="Times New Roman" w:hAnsi="Times New Roman"/>
          <w:sz w:val="23"/>
          <w:szCs w:val="23"/>
        </w:rPr>
        <w:t>судья учитывает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656C9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160B71" w:rsidRPr="00656C90" w:rsidP="00160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656C90">
        <w:rPr>
          <w:rFonts w:ascii="Times New Roman" w:hAnsi="Times New Roman"/>
          <w:sz w:val="23"/>
          <w:szCs w:val="23"/>
        </w:rPr>
        <w:t>Обстоят</w:t>
      </w:r>
      <w:r w:rsidRPr="00656C90" w:rsidR="001B2198">
        <w:rPr>
          <w:rFonts w:ascii="Times New Roman" w:hAnsi="Times New Roman"/>
          <w:sz w:val="23"/>
          <w:szCs w:val="23"/>
        </w:rPr>
        <w:t xml:space="preserve">ельств, смягчающих наказание,  а также </w:t>
      </w:r>
      <w:r w:rsidRPr="00656C90">
        <w:rPr>
          <w:rFonts w:ascii="Times New Roman" w:hAnsi="Times New Roman"/>
          <w:sz w:val="23"/>
          <w:szCs w:val="23"/>
        </w:rPr>
        <w:t>отягчающих административную ответственность обстоятельств - судом не установлено.</w:t>
      </w:r>
    </w:p>
    <w:p w:rsidR="00160B71" w:rsidRPr="00656C90" w:rsidP="00160B71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656C90">
        <w:rPr>
          <w:rFonts w:ascii="Times New Roman" w:hAnsi="Times New Roman"/>
          <w:sz w:val="23"/>
          <w:szCs w:val="23"/>
        </w:rPr>
        <w:t>Оценивая изложенное в своей совокупности, судья приходит к убеждению, что цели административного наказания, определенные в ст. 3.1 КоАП РФ  могут быть достигнуты  назначением административного наказания в виде штрафа.</w:t>
      </w:r>
    </w:p>
    <w:p w:rsidR="00160B71" w:rsidRPr="00656C90" w:rsidP="00160B71">
      <w:pPr>
        <w:pStyle w:val="BodyText2"/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  <w:lang w:val="ru-RU"/>
        </w:rPr>
      </w:pPr>
      <w:r w:rsidRPr="00656C90">
        <w:rPr>
          <w:rFonts w:ascii="Times New Roman" w:hAnsi="Times New Roman"/>
          <w:sz w:val="23"/>
          <w:szCs w:val="23"/>
        </w:rPr>
        <w:t xml:space="preserve">Руководствуясь </w:t>
      </w:r>
      <w:r w:rsidRPr="00656C90">
        <w:rPr>
          <w:rFonts w:ascii="Times New Roman" w:hAnsi="Times New Roman"/>
          <w:sz w:val="23"/>
          <w:szCs w:val="23"/>
        </w:rPr>
        <w:t>ст.ст</w:t>
      </w:r>
      <w:r w:rsidRPr="00656C90">
        <w:rPr>
          <w:rFonts w:ascii="Times New Roman" w:hAnsi="Times New Roman"/>
          <w:sz w:val="23"/>
          <w:szCs w:val="23"/>
        </w:rPr>
        <w:t>. 29.10, 32.2  КоАП Российской Федерации,</w:t>
      </w:r>
      <w:r w:rsidRPr="00656C90">
        <w:rPr>
          <w:rFonts w:ascii="Times New Roman" w:hAnsi="Times New Roman"/>
          <w:sz w:val="23"/>
          <w:szCs w:val="23"/>
          <w:lang w:val="ru-RU"/>
        </w:rPr>
        <w:t xml:space="preserve"> мировой судья, </w:t>
      </w:r>
    </w:p>
    <w:p w:rsidR="00160B71" w:rsidRPr="00656C90" w:rsidP="00160B7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656C90">
        <w:rPr>
          <w:rFonts w:ascii="Times New Roman" w:hAnsi="Times New Roman"/>
          <w:b/>
          <w:sz w:val="23"/>
          <w:szCs w:val="23"/>
        </w:rPr>
        <w:t xml:space="preserve">                                              </w:t>
      </w:r>
    </w:p>
    <w:p w:rsidR="00160B71" w:rsidRPr="00656C90" w:rsidP="00160B7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656C90">
        <w:rPr>
          <w:rFonts w:ascii="Times New Roman" w:hAnsi="Times New Roman"/>
          <w:b/>
          <w:sz w:val="23"/>
          <w:szCs w:val="23"/>
        </w:rPr>
        <w:t>П</w:t>
      </w:r>
      <w:r w:rsidRPr="00656C90">
        <w:rPr>
          <w:rFonts w:ascii="Times New Roman" w:hAnsi="Times New Roman"/>
          <w:b/>
          <w:sz w:val="23"/>
          <w:szCs w:val="23"/>
        </w:rPr>
        <w:t xml:space="preserve"> О С Т А Н О В И Л:</w:t>
      </w:r>
    </w:p>
    <w:p w:rsidR="00160B71" w:rsidRPr="00656C90" w:rsidP="00160B71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3"/>
          <w:szCs w:val="23"/>
        </w:rPr>
      </w:pPr>
      <w:r w:rsidRPr="00656C90">
        <w:rPr>
          <w:rFonts w:ascii="Times New Roman" w:hAnsi="Times New Roman"/>
          <w:sz w:val="23"/>
          <w:szCs w:val="23"/>
        </w:rPr>
        <w:t xml:space="preserve">Юридическое лицо - Ассоциацию </w:t>
      </w:r>
      <w:r w:rsidRPr="00656C90" w:rsidR="009F267C">
        <w:rPr>
          <w:rFonts w:ascii="Times New Roman" w:hAnsi="Times New Roman"/>
          <w:color w:val="000000" w:themeColor="text1"/>
          <w:sz w:val="23"/>
          <w:szCs w:val="23"/>
        </w:rPr>
        <w:t>«Международный молодежный центр спортивно-патриотического воспитания и творческого развития «Переправа»</w:t>
      </w:r>
      <w:r w:rsidRPr="00656C90">
        <w:rPr>
          <w:rFonts w:ascii="Times New Roman" w:hAnsi="Times New Roman"/>
          <w:sz w:val="23"/>
          <w:szCs w:val="23"/>
        </w:rPr>
        <w:t xml:space="preserve">, ОГРН: </w:t>
      </w:r>
      <w:r w:rsidRPr="00656C90" w:rsidR="009F267C">
        <w:rPr>
          <w:rFonts w:ascii="Times New Roman" w:hAnsi="Times New Roman"/>
          <w:sz w:val="23"/>
          <w:szCs w:val="23"/>
        </w:rPr>
        <w:t>1169102052734</w:t>
      </w:r>
      <w:r w:rsidRPr="00656C90">
        <w:rPr>
          <w:rFonts w:ascii="Times New Roman" w:hAnsi="Times New Roman"/>
          <w:sz w:val="23"/>
          <w:szCs w:val="23"/>
        </w:rPr>
        <w:t xml:space="preserve">, 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административное наказание в виде штрафа в доход государства в размере 3000 рублей.  </w:t>
      </w:r>
      <w:r w:rsidRPr="00656C90">
        <w:rPr>
          <w:rFonts w:ascii="Times New Roman" w:hAnsi="Times New Roman"/>
          <w:color w:val="FF0000"/>
          <w:sz w:val="23"/>
          <w:szCs w:val="23"/>
        </w:rPr>
        <w:t xml:space="preserve">  </w:t>
      </w:r>
    </w:p>
    <w:p w:rsidR="00160B71" w:rsidRPr="00656C90" w:rsidP="00160B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3"/>
          <w:szCs w:val="23"/>
        </w:rPr>
      </w:pPr>
      <w:r w:rsidRPr="00656C90">
        <w:rPr>
          <w:rFonts w:ascii="Times New Roman" w:hAnsi="Times New Roman"/>
          <w:color w:val="000000"/>
          <w:sz w:val="23"/>
          <w:szCs w:val="23"/>
        </w:rPr>
        <w:t xml:space="preserve">Штраф подлежит перечислению на следующие реквизиты: получатель: УФК по РК (Главное управление Минюста России по Республике Крым и Севастополю, </w:t>
      </w:r>
      <w:r w:rsidRPr="00656C90">
        <w:rPr>
          <w:rFonts w:ascii="Times New Roman" w:hAnsi="Times New Roman"/>
          <w:color w:val="000000"/>
          <w:sz w:val="23"/>
          <w:szCs w:val="23"/>
        </w:rPr>
        <w:t>л</w:t>
      </w:r>
      <w:r w:rsidRPr="00656C90">
        <w:rPr>
          <w:rFonts w:ascii="Times New Roman" w:hAnsi="Times New Roman"/>
          <w:color w:val="000000"/>
          <w:sz w:val="23"/>
          <w:szCs w:val="23"/>
        </w:rPr>
        <w:t xml:space="preserve">\с 04751А91690),  ИНН – 7706808106, КПП 910201001, счет 40101810335100010001, Банк получателя – Отделение Республика Крым, БИК 043510001, ОКТМО - 35729000, КБК 318 1 16 90040 04 6000 140,  УИН – 0, назначение платежа – административный штраф за не предоставление сведений некоммерческими организациями. </w:t>
      </w:r>
    </w:p>
    <w:tbl>
      <w:tblPr>
        <w:tblW w:w="9553" w:type="dxa"/>
        <w:tblInd w:w="376" w:type="dxa"/>
        <w:shd w:val="clear" w:color="auto" w:fill="F9FCFD"/>
        <w:tblCellMar>
          <w:left w:w="0" w:type="dxa"/>
          <w:right w:w="0" w:type="dxa"/>
        </w:tblCellMar>
        <w:tblLook w:val="04A0"/>
      </w:tblPr>
      <w:tblGrid>
        <w:gridCol w:w="9547"/>
        <w:gridCol w:w="6"/>
      </w:tblGrid>
      <w:tr w:rsidTr="00675265">
        <w:tblPrEx>
          <w:tblW w:w="9553" w:type="dxa"/>
          <w:tblInd w:w="376" w:type="dxa"/>
          <w:shd w:val="clear" w:color="auto" w:fill="F9FCFD"/>
          <w:tblCellMar>
            <w:left w:w="0" w:type="dxa"/>
            <w:right w:w="0" w:type="dxa"/>
          </w:tblCellMar>
          <w:tblLook w:val="04A0"/>
        </w:tblPrEx>
        <w:tc>
          <w:tcPr>
            <w:tcW w:w="9547" w:type="dxa"/>
            <w:shd w:val="clear" w:color="auto" w:fill="F9FCFD"/>
            <w:vAlign w:val="bottom"/>
            <w:hideMark/>
          </w:tcPr>
          <w:p w:rsidR="00160B71" w:rsidRPr="00656C90" w:rsidP="0067526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Tr="00675265">
        <w:tblPrEx>
          <w:tblW w:w="9553" w:type="dxa"/>
          <w:tblInd w:w="376" w:type="dxa"/>
          <w:shd w:val="clear" w:color="auto" w:fill="F9FCFD"/>
          <w:tblCellMar>
            <w:left w:w="0" w:type="dxa"/>
            <w:right w:w="0" w:type="dxa"/>
          </w:tblCellMar>
          <w:tblLook w:val="04A0"/>
        </w:tblPrEx>
        <w:tc>
          <w:tcPr>
            <w:tcW w:w="9547" w:type="dxa"/>
            <w:shd w:val="clear" w:color="auto" w:fill="F9FCFD"/>
            <w:vAlign w:val="bottom"/>
            <w:hideMark/>
          </w:tcPr>
          <w:p w:rsidR="00160B71" w:rsidRPr="00656C90" w:rsidP="0067526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9FCFD"/>
            <w:vAlign w:val="bottom"/>
            <w:hideMark/>
          </w:tcPr>
          <w:p w:rsidR="00160B71" w:rsidRPr="00656C90" w:rsidP="0067526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Tr="00675265">
        <w:tblPrEx>
          <w:tblW w:w="9553" w:type="dxa"/>
          <w:tblInd w:w="376" w:type="dxa"/>
          <w:shd w:val="clear" w:color="auto" w:fill="F9FCFD"/>
          <w:tblCellMar>
            <w:left w:w="0" w:type="dxa"/>
            <w:right w:w="0" w:type="dxa"/>
          </w:tblCellMar>
          <w:tblLook w:val="04A0"/>
        </w:tblPrEx>
        <w:tc>
          <w:tcPr>
            <w:tcW w:w="9547" w:type="dxa"/>
            <w:shd w:val="clear" w:color="auto" w:fill="F9FCFD"/>
            <w:vAlign w:val="bottom"/>
            <w:hideMark/>
          </w:tcPr>
          <w:p w:rsidR="00160B71" w:rsidRPr="00656C90" w:rsidP="0067526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9FCFD"/>
            <w:vAlign w:val="bottom"/>
            <w:hideMark/>
          </w:tcPr>
          <w:p w:rsidR="00160B71" w:rsidRPr="00656C90" w:rsidP="0067526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Tr="00675265">
        <w:tblPrEx>
          <w:tblW w:w="9553" w:type="dxa"/>
          <w:tblInd w:w="376" w:type="dxa"/>
          <w:shd w:val="clear" w:color="auto" w:fill="F9FCFD"/>
          <w:tblCellMar>
            <w:left w:w="0" w:type="dxa"/>
            <w:right w:w="0" w:type="dxa"/>
          </w:tblCellMar>
          <w:tblLook w:val="04A0"/>
        </w:tblPrEx>
        <w:tc>
          <w:tcPr>
            <w:tcW w:w="9547" w:type="dxa"/>
            <w:shd w:val="clear" w:color="auto" w:fill="F9FCFD"/>
            <w:vAlign w:val="bottom"/>
            <w:hideMark/>
          </w:tcPr>
          <w:p w:rsidR="00160B71" w:rsidRPr="00656C90" w:rsidP="0067526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9FCFD"/>
            <w:vAlign w:val="bottom"/>
            <w:hideMark/>
          </w:tcPr>
          <w:p w:rsidR="00160B71" w:rsidRPr="00656C90" w:rsidP="0067526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Tr="00675265">
        <w:tblPrEx>
          <w:tblW w:w="9553" w:type="dxa"/>
          <w:tblInd w:w="376" w:type="dxa"/>
          <w:shd w:val="clear" w:color="auto" w:fill="F9FCFD"/>
          <w:tblCellMar>
            <w:left w:w="0" w:type="dxa"/>
            <w:right w:w="0" w:type="dxa"/>
          </w:tblCellMar>
          <w:tblLook w:val="04A0"/>
        </w:tblPrEx>
        <w:tc>
          <w:tcPr>
            <w:tcW w:w="9547" w:type="dxa"/>
            <w:shd w:val="clear" w:color="auto" w:fill="F9FCFD"/>
            <w:vAlign w:val="bottom"/>
            <w:hideMark/>
          </w:tcPr>
          <w:p w:rsidR="00160B71" w:rsidRPr="00656C90" w:rsidP="0067526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9FCFD"/>
            <w:vAlign w:val="bottom"/>
            <w:hideMark/>
          </w:tcPr>
          <w:p w:rsidR="00160B71" w:rsidRPr="00656C90" w:rsidP="0067526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Tr="00675265">
        <w:tblPrEx>
          <w:tblW w:w="9553" w:type="dxa"/>
          <w:tblInd w:w="376" w:type="dxa"/>
          <w:shd w:val="clear" w:color="auto" w:fill="F9FCFD"/>
          <w:tblCellMar>
            <w:left w:w="0" w:type="dxa"/>
            <w:right w:w="0" w:type="dxa"/>
          </w:tblCellMar>
          <w:tblLook w:val="04A0"/>
        </w:tblPrEx>
        <w:tc>
          <w:tcPr>
            <w:tcW w:w="9547" w:type="dxa"/>
            <w:shd w:val="clear" w:color="auto" w:fill="F9FCFD"/>
            <w:vAlign w:val="bottom"/>
            <w:hideMark/>
          </w:tcPr>
          <w:p w:rsidR="00160B71" w:rsidRPr="00656C90" w:rsidP="0067526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9FCFD"/>
            <w:vAlign w:val="bottom"/>
            <w:hideMark/>
          </w:tcPr>
          <w:p w:rsidR="00160B71" w:rsidRPr="00656C90" w:rsidP="0067526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Tr="00675265">
        <w:tblPrEx>
          <w:tblW w:w="9553" w:type="dxa"/>
          <w:tblInd w:w="376" w:type="dxa"/>
          <w:shd w:val="clear" w:color="auto" w:fill="F9FCFD"/>
          <w:tblCellMar>
            <w:left w:w="0" w:type="dxa"/>
            <w:right w:w="0" w:type="dxa"/>
          </w:tblCellMar>
          <w:tblLook w:val="04A0"/>
        </w:tblPrEx>
        <w:tc>
          <w:tcPr>
            <w:tcW w:w="9547" w:type="dxa"/>
            <w:shd w:val="clear" w:color="auto" w:fill="F9FCFD"/>
            <w:vAlign w:val="bottom"/>
            <w:hideMark/>
          </w:tcPr>
          <w:p w:rsidR="00160B71" w:rsidRPr="00656C90" w:rsidP="0067526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9FCFD"/>
            <w:vAlign w:val="bottom"/>
            <w:hideMark/>
          </w:tcPr>
          <w:p w:rsidR="00160B71" w:rsidRPr="00656C90" w:rsidP="0067526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</w:tbl>
    <w:p w:rsidR="001B2198" w:rsidRPr="00656C90" w:rsidP="00160B71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160B71" w:rsidRPr="00656C90" w:rsidP="00160B71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656C90">
        <w:rPr>
          <w:rFonts w:ascii="Times New Roman" w:hAnsi="Times New Roman"/>
          <w:sz w:val="23"/>
          <w:szCs w:val="23"/>
        </w:rPr>
        <w:t>Разъяснить юридическому лицу,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60B71" w:rsidRPr="00656C90" w:rsidP="00160B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56C90">
        <w:rPr>
          <w:rFonts w:ascii="Times New Roman" w:hAnsi="Times New Roman"/>
          <w:sz w:val="23"/>
          <w:szCs w:val="23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56C90">
        <w:rPr>
          <w:rFonts w:ascii="Times New Roman" w:hAnsi="Times New Roman"/>
          <w:sz w:val="23"/>
          <w:szCs w:val="23"/>
        </w:rPr>
        <w:t>вынесшим</w:t>
      </w:r>
      <w:r w:rsidRPr="00656C90">
        <w:rPr>
          <w:rFonts w:ascii="Times New Roman" w:hAnsi="Times New Roman"/>
          <w:sz w:val="23"/>
          <w:szCs w:val="23"/>
        </w:rPr>
        <w:t xml:space="preserve"> постановление. </w:t>
      </w:r>
    </w:p>
    <w:p w:rsidR="00160B71" w:rsidRPr="00656C90" w:rsidP="00160B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656C90">
        <w:rPr>
          <w:rFonts w:ascii="Times New Roman" w:hAnsi="Times New Roman"/>
          <w:sz w:val="23"/>
          <w:szCs w:val="23"/>
        </w:rPr>
        <w:t xml:space="preserve">Разъяснить юридическому лицу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656C90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Кодексом</w:t>
      </w:r>
      <w:r>
        <w:fldChar w:fldCharType="end"/>
      </w:r>
      <w:r w:rsidRPr="00656C90">
        <w:rPr>
          <w:rFonts w:ascii="Times New Roman" w:hAnsi="Times New Roman"/>
          <w:sz w:val="23"/>
          <w:szCs w:val="23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0B71" w:rsidRPr="00656C90" w:rsidP="00160B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656C90">
        <w:rPr>
          <w:rFonts w:ascii="Times New Roman" w:eastAsia="SimSun" w:hAnsi="Times New Roman"/>
          <w:iCs/>
          <w:sz w:val="23"/>
          <w:szCs w:val="23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56C90">
        <w:rPr>
          <w:rFonts w:ascii="Times New Roman" w:hAnsi="Times New Roman"/>
          <w:sz w:val="23"/>
          <w:szCs w:val="23"/>
        </w:rPr>
        <w:t xml:space="preserve">через мирового судью судебного участка № 99 Ялтинского судебного района (городской округ Ялта) </w:t>
      </w:r>
      <w:r w:rsidRPr="00656C90">
        <w:rPr>
          <w:rFonts w:ascii="Times New Roman" w:eastAsia="SimSun" w:hAnsi="Times New Roman"/>
          <w:iCs/>
          <w:sz w:val="23"/>
          <w:szCs w:val="23"/>
          <w:lang w:eastAsia="zh-CN"/>
        </w:rPr>
        <w:t xml:space="preserve">в течение 10 дней со дня вынесения </w:t>
      </w:r>
      <w:r w:rsidRPr="00656C90">
        <w:rPr>
          <w:rFonts w:ascii="Times New Roman" w:hAnsi="Times New Roman"/>
          <w:sz w:val="23"/>
          <w:szCs w:val="23"/>
        </w:rPr>
        <w:t>или получения копии постановления.</w:t>
      </w:r>
    </w:p>
    <w:p w:rsidR="00160B71" w:rsidRPr="00656C90" w:rsidP="00160B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160B71" w:rsidRPr="00656C90" w:rsidP="00160B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56C90">
        <w:rPr>
          <w:rFonts w:ascii="Times New Roman" w:hAnsi="Times New Roman"/>
          <w:sz w:val="23"/>
          <w:szCs w:val="23"/>
        </w:rPr>
        <w:t>Мировой судья</w:t>
      </w:r>
      <w:r w:rsidRPr="00656C90">
        <w:rPr>
          <w:rFonts w:ascii="Times New Roman" w:hAnsi="Times New Roman"/>
          <w:sz w:val="23"/>
          <w:szCs w:val="23"/>
        </w:rPr>
        <w:tab/>
      </w:r>
      <w:r w:rsidRPr="00656C90">
        <w:rPr>
          <w:rFonts w:ascii="Times New Roman" w:hAnsi="Times New Roman"/>
          <w:sz w:val="23"/>
          <w:szCs w:val="23"/>
        </w:rPr>
        <w:tab/>
      </w:r>
      <w:r w:rsidRPr="00656C90">
        <w:rPr>
          <w:rFonts w:ascii="Times New Roman" w:hAnsi="Times New Roman"/>
          <w:sz w:val="23"/>
          <w:szCs w:val="23"/>
        </w:rPr>
        <w:tab/>
      </w:r>
      <w:r w:rsidRPr="00656C90">
        <w:rPr>
          <w:rFonts w:ascii="Times New Roman" w:hAnsi="Times New Roman"/>
          <w:sz w:val="23"/>
          <w:szCs w:val="23"/>
        </w:rPr>
        <w:tab/>
      </w:r>
      <w:r w:rsidRPr="00656C90">
        <w:rPr>
          <w:rFonts w:ascii="Times New Roman" w:hAnsi="Times New Roman"/>
          <w:sz w:val="23"/>
          <w:szCs w:val="23"/>
        </w:rPr>
        <w:tab/>
      </w:r>
      <w:r w:rsidRPr="00656C90">
        <w:rPr>
          <w:rFonts w:ascii="Times New Roman" w:hAnsi="Times New Roman"/>
          <w:sz w:val="23"/>
          <w:szCs w:val="23"/>
        </w:rPr>
        <w:tab/>
        <w:t xml:space="preserve">О.В. </w:t>
      </w:r>
      <w:r w:rsidRPr="00656C90">
        <w:rPr>
          <w:rFonts w:ascii="Times New Roman" w:hAnsi="Times New Roman"/>
          <w:sz w:val="23"/>
          <w:szCs w:val="23"/>
        </w:rPr>
        <w:t>Переверзева</w:t>
      </w:r>
    </w:p>
    <w:p w:rsidR="00160B71" w:rsidRPr="00656C90" w:rsidP="00160B71">
      <w:pPr>
        <w:tabs>
          <w:tab w:val="left" w:pos="709"/>
        </w:tabs>
        <w:spacing w:after="0"/>
        <w:ind w:firstLine="709"/>
        <w:rPr>
          <w:rFonts w:ascii="Times New Roman" w:hAnsi="Times New Roman"/>
          <w:sz w:val="23"/>
          <w:szCs w:val="23"/>
        </w:rPr>
      </w:pPr>
    </w:p>
    <w:p w:rsidR="00656C90" w:rsidRPr="00656C90" w:rsidP="00656C9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656C90">
        <w:rPr>
          <w:rFonts w:ascii="Times New Roman" w:hAnsi="Times New Roman"/>
          <w:b/>
          <w:sz w:val="23"/>
          <w:szCs w:val="23"/>
        </w:rPr>
        <w:t>СОГЛАСОВАНО:</w:t>
      </w:r>
    </w:p>
    <w:p w:rsidR="00656C90" w:rsidRPr="00656C90" w:rsidP="00656C9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</w:p>
    <w:p w:rsidR="00656C90" w:rsidRPr="00656C90" w:rsidP="00656C90">
      <w:pPr>
        <w:ind w:firstLine="567"/>
        <w:rPr>
          <w:rFonts w:ascii="Times New Roman" w:hAnsi="Times New Roman"/>
          <w:sz w:val="23"/>
          <w:szCs w:val="23"/>
        </w:rPr>
      </w:pPr>
      <w:r w:rsidRPr="00656C90">
        <w:rPr>
          <w:rFonts w:ascii="Times New Roman" w:hAnsi="Times New Roman"/>
          <w:b/>
          <w:sz w:val="23"/>
          <w:szCs w:val="23"/>
        </w:rPr>
        <w:t xml:space="preserve">Мировой судья ____________ О.В. </w:t>
      </w:r>
      <w:r w:rsidRPr="00656C90">
        <w:rPr>
          <w:rFonts w:ascii="Times New Roman" w:hAnsi="Times New Roman"/>
          <w:b/>
          <w:sz w:val="23"/>
          <w:szCs w:val="23"/>
        </w:rPr>
        <w:t>Переверзева</w:t>
      </w:r>
    </w:p>
    <w:p w:rsidR="00160B71" w:rsidRPr="00656C90" w:rsidP="00160B71">
      <w:pPr>
        <w:tabs>
          <w:tab w:val="left" w:pos="567"/>
        </w:tabs>
        <w:rPr>
          <w:rFonts w:ascii="Times New Roman" w:hAnsi="Times New Roman"/>
          <w:sz w:val="23"/>
          <w:szCs w:val="23"/>
        </w:rPr>
      </w:pPr>
    </w:p>
    <w:p w:rsidR="00160B71" w:rsidRPr="00656C90" w:rsidP="00160B71">
      <w:pPr>
        <w:tabs>
          <w:tab w:val="left" w:pos="567"/>
        </w:tabs>
        <w:rPr>
          <w:rFonts w:ascii="Times New Roman" w:hAnsi="Times New Roman"/>
          <w:sz w:val="23"/>
          <w:szCs w:val="23"/>
        </w:rPr>
      </w:pPr>
    </w:p>
    <w:p w:rsidR="00B377D0" w:rsidRPr="00656C90">
      <w:pPr>
        <w:rPr>
          <w:rFonts w:ascii="Times New Roman" w:hAnsi="Times New Roman"/>
          <w:sz w:val="23"/>
          <w:szCs w:val="23"/>
        </w:rPr>
      </w:pPr>
    </w:p>
    <w:sectPr w:rsidSect="001B2198">
      <w:footerReference w:type="default" r:id="rId4"/>
      <w:pgSz w:w="11906" w:h="16838"/>
      <w:pgMar w:top="90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49604387"/>
      <w:docPartObj>
        <w:docPartGallery w:val="Page Numbers (Bottom of Page)"/>
        <w:docPartUnique/>
      </w:docPartObj>
    </w:sdtPr>
    <w:sdtContent>
      <w:p w:rsidR="007248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F33">
          <w:rPr>
            <w:noProof/>
          </w:rPr>
          <w:t>4</w:t>
        </w:r>
        <w:r>
          <w:fldChar w:fldCharType="end"/>
        </w:r>
      </w:p>
    </w:sdtContent>
  </w:sdt>
  <w:p w:rsidR="007248F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71"/>
    <w:rsid w:val="00160B71"/>
    <w:rsid w:val="001B2198"/>
    <w:rsid w:val="00432FEC"/>
    <w:rsid w:val="00465F33"/>
    <w:rsid w:val="005529C1"/>
    <w:rsid w:val="005A5F2E"/>
    <w:rsid w:val="00656C90"/>
    <w:rsid w:val="00675265"/>
    <w:rsid w:val="007248F2"/>
    <w:rsid w:val="00931AE4"/>
    <w:rsid w:val="009F267C"/>
    <w:rsid w:val="00A2501B"/>
    <w:rsid w:val="00B35DC5"/>
    <w:rsid w:val="00B377D0"/>
    <w:rsid w:val="00C378DA"/>
    <w:rsid w:val="00CE7BB0"/>
    <w:rsid w:val="00DF65CA"/>
    <w:rsid w:val="00E9436E"/>
    <w:rsid w:val="00EB3220"/>
    <w:rsid w:val="00FE0C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7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60B7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160B7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60B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160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60B71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60B71"/>
    <w:rPr>
      <w:color w:val="0000FF" w:themeColor="hyperlink"/>
      <w:u w:val="singl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60B71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60B71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160B7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60B71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160B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