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0BE1" w:rsidRPr="00E00A2F" w:rsidP="00780BE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E00A2F">
        <w:rPr>
          <w:b w:val="0"/>
          <w:sz w:val="20"/>
        </w:rPr>
        <w:t>Дело № 5-99-235/2026</w:t>
      </w:r>
    </w:p>
    <w:p w:rsidR="00780BE1" w:rsidRPr="00E00A2F" w:rsidP="00780BE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E00A2F">
        <w:rPr>
          <w:b w:val="0"/>
          <w:sz w:val="20"/>
        </w:rPr>
        <w:t>УИД 91</w:t>
      </w:r>
      <w:r w:rsidRPr="00E00A2F">
        <w:rPr>
          <w:b w:val="0"/>
          <w:sz w:val="20"/>
          <w:lang w:val="en-US"/>
        </w:rPr>
        <w:t>MS</w:t>
      </w:r>
      <w:r w:rsidRPr="00E00A2F">
        <w:rPr>
          <w:b w:val="0"/>
          <w:sz w:val="20"/>
        </w:rPr>
        <w:t>0099-01-2026-000966-98</w:t>
      </w:r>
    </w:p>
    <w:p w:rsidR="00780BE1" w:rsidRPr="00E00A2F" w:rsidP="00780BE1">
      <w:pPr>
        <w:pStyle w:val="Title"/>
        <w:spacing w:line="0" w:lineRule="atLeast"/>
        <w:ind w:firstLine="567"/>
        <w:rPr>
          <w:b w:val="0"/>
          <w:sz w:val="20"/>
        </w:rPr>
      </w:pPr>
    </w:p>
    <w:p w:rsidR="00780BE1" w:rsidRPr="00E00A2F" w:rsidP="00780BE1">
      <w:pPr>
        <w:pStyle w:val="Title"/>
        <w:spacing w:line="0" w:lineRule="atLeast"/>
        <w:ind w:firstLine="567"/>
        <w:rPr>
          <w:b w:val="0"/>
          <w:sz w:val="20"/>
        </w:rPr>
      </w:pPr>
      <w:r w:rsidRPr="00E00A2F">
        <w:rPr>
          <w:b w:val="0"/>
          <w:sz w:val="20"/>
        </w:rPr>
        <w:t>ПОСТАНОВЛЕНИЕ</w:t>
      </w:r>
    </w:p>
    <w:p w:rsidR="00780BE1" w:rsidRPr="00E00A2F" w:rsidP="00780BE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по делу об административном правонарушении</w:t>
      </w:r>
    </w:p>
    <w:p w:rsidR="00780BE1" w:rsidRPr="00E00A2F" w:rsidP="00780BE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780BE1" w:rsidRPr="00E00A2F" w:rsidP="00780BE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г. Ялта</w:t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  <w:t xml:space="preserve">   </w:t>
      </w:r>
      <w:r w:rsidRPr="00E00A2F">
        <w:rPr>
          <w:rFonts w:ascii="Times New Roman" w:hAnsi="Times New Roman"/>
          <w:sz w:val="20"/>
          <w:szCs w:val="20"/>
        </w:rPr>
        <w:tab/>
        <w:t xml:space="preserve">             29 июня 2026  года</w:t>
      </w:r>
    </w:p>
    <w:p w:rsidR="00780BE1" w:rsidRPr="00E00A2F" w:rsidP="00780BE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780BE1" w:rsidRPr="00E00A2F" w:rsidP="00780BE1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E00A2F">
        <w:rPr>
          <w:rFonts w:ascii="Times New Roman" w:eastAsia="Arial Unicode MS" w:hAnsi="Times New Roman"/>
          <w:sz w:val="20"/>
          <w:szCs w:val="20"/>
        </w:rPr>
        <w:t xml:space="preserve">Хачатурова А.Н., исполняющая обязанности мирового судьи </w:t>
      </w:r>
      <w:r w:rsidRPr="00E00A2F">
        <w:rPr>
          <w:rFonts w:ascii="Times New Roman" w:hAnsi="Times New Roman"/>
          <w:sz w:val="20"/>
          <w:szCs w:val="20"/>
        </w:rPr>
        <w:t>судебного участка № 99 Ялтинского судебного района</w:t>
      </w:r>
      <w:r w:rsidRPr="00E00A2F">
        <w:rPr>
          <w:rFonts w:ascii="Times New Roman" w:hAnsi="Times New Roman"/>
          <w:sz w:val="20"/>
          <w:szCs w:val="20"/>
        </w:rPr>
        <w:t xml:space="preserve"> (город республиканского значения Ялта с подчиненной ему территорией) Республики Крым</w:t>
      </w:r>
      <w:r w:rsidRPr="00E00A2F">
        <w:rPr>
          <w:rFonts w:ascii="Times New Roman" w:eastAsia="Arial Unicode MS" w:hAnsi="Times New Roman"/>
          <w:sz w:val="20"/>
          <w:szCs w:val="20"/>
        </w:rPr>
        <w:t>,</w:t>
      </w:r>
    </w:p>
    <w:p w:rsidR="00E00A2F" w:rsidRPr="00E00A2F" w:rsidP="00E00A2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материал дела об административном правонарушении, предусмотренном  ст. 19.7 КоАП РФ, в отношении юридического лица –   Общества </w:t>
      </w:r>
      <w:r w:rsidRPr="00E00A2F">
        <w:rPr>
          <w:rFonts w:ascii="Times New Roman" w:hAnsi="Times New Roman"/>
          <w:sz w:val="20"/>
          <w:szCs w:val="20"/>
        </w:rPr>
        <w:t xml:space="preserve">с ограниченной ответственностью «Научно-производственное предприятие «Никитская лаборатория», </w:t>
      </w:r>
    </w:p>
    <w:p w:rsidR="00780BE1" w:rsidRPr="00E00A2F" w:rsidP="00E00A2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"ДАННЫЕ ИЗЪЯТЫ"</w:t>
      </w:r>
      <w:r w:rsidRPr="00E00A2F">
        <w:rPr>
          <w:rFonts w:ascii="Times New Roman" w:hAnsi="Times New Roman"/>
          <w:sz w:val="20"/>
          <w:szCs w:val="20"/>
        </w:rPr>
        <w:t>,</w:t>
      </w:r>
    </w:p>
    <w:p w:rsidR="00780BE1" w:rsidRPr="00E00A2F" w:rsidP="00780BE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780BE1" w:rsidRPr="00E00A2F" w:rsidP="00780BE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У С Т А Н О В И Л:</w:t>
      </w:r>
    </w:p>
    <w:p w:rsidR="00E00A2F" w:rsidRPr="00E00A2F" w:rsidP="00E00A2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Общество с ограниченно</w:t>
      </w:r>
      <w:r w:rsidRPr="00E00A2F">
        <w:rPr>
          <w:rFonts w:ascii="Times New Roman" w:hAnsi="Times New Roman"/>
          <w:sz w:val="20"/>
          <w:szCs w:val="20"/>
        </w:rPr>
        <w:t xml:space="preserve">й ответственностью «Научно-производственное предприятие «Никитская лаборатория», (далее – ООО «Научно-производственное предприятие «Никитская лаборатория»), </w:t>
      </w:r>
    </w:p>
    <w:p w:rsidR="00780BE1" w:rsidRPr="00E00A2F" w:rsidP="00E00A2F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"ДАННЫЕ ИЗЪЯТЫ"</w:t>
      </w:r>
      <w:r w:rsidRPr="00E00A2F">
        <w:rPr>
          <w:rFonts w:ascii="Times New Roman" w:hAnsi="Times New Roman"/>
          <w:sz w:val="20"/>
          <w:szCs w:val="20"/>
        </w:rPr>
        <w:t xml:space="preserve"> </w:t>
      </w:r>
      <w:r w:rsidRPr="00E00A2F">
        <w:rPr>
          <w:rFonts w:ascii="Times New Roman" w:hAnsi="Times New Roman"/>
          <w:sz w:val="20"/>
          <w:szCs w:val="20"/>
        </w:rPr>
        <w:t xml:space="preserve"> не направило в адрес Межрайон</w:t>
      </w:r>
      <w:r w:rsidRPr="00E00A2F">
        <w:rPr>
          <w:rFonts w:ascii="Times New Roman" w:hAnsi="Times New Roman"/>
          <w:sz w:val="20"/>
          <w:szCs w:val="20"/>
        </w:rPr>
        <w:t>ной ИФНС № 8 по Республике Крым в установленный сро</w:t>
      </w:r>
      <w:r w:rsidRPr="00E00A2F">
        <w:rPr>
          <w:rFonts w:ascii="Times New Roman" w:hAnsi="Times New Roman"/>
          <w:sz w:val="20"/>
          <w:szCs w:val="20"/>
        </w:rPr>
        <w:t>к-</w:t>
      </w:r>
      <w:r w:rsidRPr="00E00A2F">
        <w:rPr>
          <w:rFonts w:ascii="Times New Roman" w:hAnsi="Times New Roman"/>
          <w:sz w:val="20"/>
          <w:szCs w:val="20"/>
        </w:rPr>
        <w:t xml:space="preserve"> не позднее 31.03.2026, годовую бухгалтерскую (финансовую) отчетность за 2025 год в соответствии с ч.3 ст.18 Закона № 402-ФЗ «О бухгалтерском учете», 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чем совершило </w:t>
      </w:r>
      <w:r w:rsidRPr="00E00A2F">
        <w:rPr>
          <w:rFonts w:ascii="Times New Roman" w:hAnsi="Times New Roman"/>
          <w:sz w:val="20"/>
          <w:szCs w:val="20"/>
        </w:rPr>
        <w:t>административное правонарушение, предус</w:t>
      </w:r>
      <w:r w:rsidRPr="00E00A2F">
        <w:rPr>
          <w:rFonts w:ascii="Times New Roman" w:hAnsi="Times New Roman"/>
          <w:sz w:val="20"/>
          <w:szCs w:val="20"/>
        </w:rPr>
        <w:t xml:space="preserve">мотренное  ст. 19.7 КоАП РФ.    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Организация извещена надлежащим образом о месте и времени судебного заседания, законный представитель юридического лица в судебное заседание не явился, ходатайств об отложении не заявлял.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00A2F">
        <w:rPr>
          <w:rFonts w:ascii="Times New Roman" w:eastAsia="Calibri" w:hAnsi="Times New Roman"/>
          <w:sz w:val="20"/>
          <w:szCs w:val="20"/>
        </w:rPr>
        <w:t>Дело об административном правонаруш</w:t>
      </w:r>
      <w:r w:rsidRPr="00E00A2F">
        <w:rPr>
          <w:rFonts w:ascii="Times New Roman" w:eastAsia="Calibri" w:hAnsi="Times New Roman"/>
          <w:sz w:val="20"/>
          <w:szCs w:val="20"/>
        </w:rPr>
        <w:t xml:space="preserve">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4" w:history="1">
        <w:r w:rsidRPr="00E00A2F">
          <w:rPr>
            <w:rStyle w:val="Hyperlink"/>
            <w:rFonts w:ascii="Times New Roman" w:eastAsia="Calibri" w:hAnsi="Times New Roman"/>
            <w:sz w:val="20"/>
            <w:szCs w:val="20"/>
            <w:u w:val="none"/>
          </w:rPr>
          <w:t>частью 3 статьи 28.6</w:t>
        </w:r>
      </w:hyperlink>
      <w:r w:rsidRPr="00E00A2F">
        <w:rPr>
          <w:rFonts w:ascii="Times New Roman" w:eastAsia="Calibri" w:hAnsi="Times New Roman"/>
          <w:sz w:val="20"/>
          <w:szCs w:val="20"/>
        </w:rPr>
        <w:t xml:space="preserve"> настоящего Кодекса, или если имеются данные о надлежащем извещении лиц о месте и времени рассмотрения дела и если от них не поступило ходатайство об отложении рассмот</w:t>
      </w:r>
      <w:r w:rsidRPr="00E00A2F">
        <w:rPr>
          <w:rFonts w:ascii="Times New Roman" w:eastAsia="Calibri" w:hAnsi="Times New Roman"/>
          <w:sz w:val="20"/>
          <w:szCs w:val="20"/>
        </w:rPr>
        <w:t xml:space="preserve">рения дела либо если такое ходатайство оставлено без удовлетворения. 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 </w:t>
      </w:r>
      <w:r w:rsidRPr="00E00A2F">
        <w:rPr>
          <w:rFonts w:ascii="Times New Roman" w:hAnsi="Times New Roman"/>
          <w:color w:val="000000"/>
          <w:sz w:val="20"/>
          <w:szCs w:val="20"/>
        </w:rPr>
        <w:t xml:space="preserve"> Исследовав представленные материалы в их совокупности, прихожу к следующим выводам.</w:t>
      </w:r>
    </w:p>
    <w:p w:rsidR="00780BE1" w:rsidRPr="00E00A2F" w:rsidP="00780BE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В соответствии со </w:t>
      </w:r>
      <w:hyperlink r:id="rId5" w:history="1">
        <w:r w:rsidRPr="00E00A2F">
          <w:rPr>
            <w:rStyle w:val="Hyperlink"/>
            <w:rFonts w:ascii="Times New Roman" w:hAnsi="Times New Roman"/>
            <w:sz w:val="20"/>
            <w:szCs w:val="20"/>
            <w:u w:val="none"/>
          </w:rPr>
          <w:t>статьей 24.1</w:t>
        </w:r>
      </w:hyperlink>
      <w:r w:rsidRPr="00E00A2F">
        <w:rPr>
          <w:rFonts w:ascii="Times New Roman" w:hAnsi="Times New Roman"/>
          <w:sz w:val="20"/>
          <w:szCs w:val="20"/>
        </w:rPr>
        <w:t xml:space="preserve"> КоАП РФ задачами производства по делам об административных правонарушениях являются всестороннее, полное, объектив</w:t>
      </w:r>
      <w:r w:rsidRPr="00E00A2F">
        <w:rPr>
          <w:rFonts w:ascii="Times New Roman" w:hAnsi="Times New Roman"/>
          <w:sz w:val="20"/>
          <w:szCs w:val="20"/>
        </w:rPr>
        <w:t>ное и своевременное выяснение обстоятельств каждого дела, разрешение его в соответствии с законом.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Согласно ст. 26.11 КоАП РФ судья осуществляющий производство по делу об административном правонарушении, оценивает доказательства по своему внутреннему убежд</w:t>
      </w:r>
      <w:r w:rsidRPr="00E00A2F">
        <w:rPr>
          <w:rFonts w:ascii="Times New Roman" w:hAnsi="Times New Roman"/>
          <w:sz w:val="20"/>
          <w:szCs w:val="20"/>
        </w:rPr>
        <w:t>ению, основанному на всестороннем, полном и объективном исследовании всех обстоятельств дела в их совокупности.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 xml:space="preserve">Ответственность по ст. 19.7 </w:t>
      </w:r>
      <w:r w:rsidRPr="00E00A2F">
        <w:rPr>
          <w:rFonts w:ascii="Times New Roman" w:hAnsi="Times New Roman" w:eastAsiaTheme="minorHAnsi" w:cs="Times New Roman"/>
          <w:lang w:eastAsia="en-US"/>
        </w:rPr>
        <w:t xml:space="preserve">КоАП РФ наступает за  </w:t>
      </w:r>
      <w:r w:rsidRPr="00E00A2F">
        <w:rPr>
          <w:rFonts w:ascii="Times New Roman" w:hAnsi="Times New Roman" w:cs="Times New Roman"/>
        </w:rPr>
        <w:t>непредставление или несвоевременное представление в государственный орган (должностному лицу),</w:t>
      </w:r>
      <w:r w:rsidRPr="00E00A2F">
        <w:rPr>
          <w:rFonts w:ascii="Times New Roman" w:hAnsi="Times New Roman" w:cs="Times New Roman"/>
        </w:rPr>
        <w:t xml:space="preserve">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</w:t>
      </w:r>
      <w:r w:rsidRPr="00E00A2F">
        <w:rPr>
          <w:rFonts w:ascii="Times New Roman" w:hAnsi="Times New Roman" w:cs="Times New Roman"/>
        </w:rPr>
        <w:t>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</w:t>
      </w:r>
      <w:r w:rsidRPr="00E00A2F">
        <w:rPr>
          <w:rFonts w:ascii="Times New Roman" w:hAnsi="Times New Roman" w:cs="Times New Roman"/>
        </w:rPr>
        <w:t xml:space="preserve"> </w:t>
      </w:r>
      <w:r w:rsidRPr="00E00A2F">
        <w:rPr>
          <w:rFonts w:ascii="Times New Roman" w:hAnsi="Times New Roman" w:cs="Times New Roman"/>
        </w:rPr>
        <w:t>осуществления этим органом (должностным лицом)</w:t>
      </w:r>
      <w:r w:rsidRPr="00E00A2F">
        <w:rPr>
          <w:rFonts w:ascii="Times New Roman" w:hAnsi="Times New Roman" w:cs="Times New Roman"/>
        </w:rPr>
        <w:t xml:space="preserve">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</w:t>
      </w:r>
      <w:r w:rsidRPr="00E00A2F">
        <w:rPr>
          <w:rFonts w:ascii="Times New Roman" w:hAnsi="Times New Roman" w:cs="Times New Roman"/>
        </w:rPr>
        <w:t xml:space="preserve">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</w:t>
      </w:r>
      <w:r w:rsidRPr="00E00A2F">
        <w:rPr>
          <w:rFonts w:ascii="Times New Roman" w:hAnsi="Times New Roman" w:cs="Times New Roman"/>
        </w:rPr>
        <w:t>объеме или в искаженном виде, за</w:t>
      </w:r>
      <w:r w:rsidRPr="00E00A2F">
        <w:rPr>
          <w:rFonts w:ascii="Times New Roman" w:hAnsi="Times New Roman" w:cs="Times New Roman"/>
        </w:rPr>
        <w:t xml:space="preserve"> </w:t>
      </w:r>
      <w:r w:rsidRPr="00E00A2F">
        <w:rPr>
          <w:rFonts w:ascii="Times New Roman" w:hAnsi="Times New Roman" w:cs="Times New Roman"/>
        </w:rPr>
        <w:t>исключением случаев, предусмотренных статьей 6.16, частью 2 статьи 6.31, частями 1, 2 и 4 статьи 8.28.1, статьей 8.32.1, частью 1 статьи 8.49, частью 5 статьи 14.5, частью 4 статьи 14.28, частью 1 статьи 14.46.2, статьями 1</w:t>
      </w:r>
      <w:r w:rsidRPr="00E00A2F">
        <w:rPr>
          <w:rFonts w:ascii="Times New Roman" w:hAnsi="Times New Roman" w:cs="Times New Roman"/>
        </w:rPr>
        <w:t>9.7.1, 19.7.2, 19.7.2-1, 19.7.3, 19.7.5, 19.7.5-1, 19.7.7, 19.7.8, 19.7.9, 19.7.12, 19.7.13, 19.7.14, 19.7.15, 19.8, 19.8.3, частями 2, 7, 8 и 9 статьи 19.34</w:t>
      </w:r>
      <w:r w:rsidRPr="00E00A2F">
        <w:rPr>
          <w:rFonts w:ascii="Times New Roman" w:hAnsi="Times New Roman" w:cs="Times New Roman"/>
        </w:rPr>
        <w:t xml:space="preserve"> настоящего Кодекса.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Согласно </w:t>
      </w:r>
      <w:r w:rsidRPr="00E00A2F">
        <w:rPr>
          <w:rFonts w:ascii="Times New Roman" w:hAnsi="Times New Roman"/>
          <w:sz w:val="20"/>
          <w:szCs w:val="20"/>
        </w:rPr>
        <w:t>частям 1-3 ст.18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 Федерального закона от 06 декабря 2011 года N 402-ФЗ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 "О бухгалтерском учете" (далее – ФЗ «О бухгалтерском учете») </w:t>
      </w:r>
      <w:r w:rsidRPr="00E00A2F">
        <w:rPr>
          <w:rFonts w:ascii="Times New Roman" w:hAnsi="Times New Roman"/>
          <w:sz w:val="20"/>
          <w:szCs w:val="20"/>
        </w:rPr>
        <w:t xml:space="preserve"> Государственный информационный ресурс бухгалтерской (финансовой) отчетности (далее - государственный информационный ресурс) - совокупность бухгалтерской (финансовой) отчетности экономических су</w:t>
      </w:r>
      <w:r w:rsidRPr="00E00A2F">
        <w:rPr>
          <w:rFonts w:ascii="Times New Roman" w:hAnsi="Times New Roman"/>
          <w:sz w:val="20"/>
          <w:szCs w:val="20"/>
        </w:rPr>
        <w:t>бъектов, обязанных составлять такую отчетность, а также аудиторских заключений о ней в случаях, если бухгалтерская (финансовая) отчетность подлежит обязательному аудиту.</w:t>
      </w: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 Государственный информационный ресурс формируется и ведется федеральным органом испол</w:t>
      </w:r>
      <w:r w:rsidRPr="00E00A2F">
        <w:rPr>
          <w:rFonts w:ascii="Times New Roman" w:hAnsi="Times New Roman"/>
          <w:sz w:val="20"/>
          <w:szCs w:val="20"/>
        </w:rPr>
        <w:t>нительной власти, уполномоченным по контролю и надзору в области налогов и сборов.</w:t>
      </w: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</w:t>
      </w:r>
      <w:r w:rsidRPr="00E00A2F">
        <w:rPr>
          <w:rFonts w:ascii="Times New Roman" w:hAnsi="Times New Roman"/>
          <w:sz w:val="20"/>
          <w:szCs w:val="20"/>
        </w:rPr>
        <w:t xml:space="preserve">ности </w:t>
      </w:r>
      <w:r w:rsidRPr="00E00A2F">
        <w:rPr>
          <w:rFonts w:ascii="Times New Roman" w:hAnsi="Times New Roman"/>
          <w:sz w:val="20"/>
          <w:szCs w:val="20"/>
        </w:rPr>
        <w:t>(далее - обязательный экземпляр отчетности) в налоговый орган по месту нахождения экономического субъекта, если иное не установлено настоящей статьей.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>В соответствии с ч. 5 ст.18</w:t>
      </w:r>
      <w:r w:rsidRPr="00E00A2F">
        <w:rPr>
          <w:rFonts w:ascii="Times New Roman" w:hAnsi="Times New Roman" w:eastAsiaTheme="minorHAnsi" w:cs="Times New Roman"/>
          <w:lang w:eastAsia="en-US"/>
        </w:rPr>
        <w:t xml:space="preserve"> ФЗ «О бухгалтерском учете»</w:t>
      </w:r>
      <w:r w:rsidRPr="00E00A2F">
        <w:rPr>
          <w:rFonts w:ascii="Times New Roman" w:hAnsi="Times New Roman" w:cs="Times New Roman"/>
        </w:rPr>
        <w:t xml:space="preserve">  обязательный экземпляр отчетности представл</w:t>
      </w:r>
      <w:r w:rsidRPr="00E00A2F">
        <w:rPr>
          <w:rFonts w:ascii="Times New Roman" w:hAnsi="Times New Roman" w:cs="Times New Roman"/>
        </w:rPr>
        <w:t>яется экономическим субъектом в виде электронного документа не позднее трех месяцев после окончания отчетного периода.</w:t>
      </w:r>
    </w:p>
    <w:p w:rsidR="00780BE1" w:rsidRPr="00E00A2F" w:rsidP="00780BE1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>Как усматривается из материалов дела, упрощенная бухгалтерская (финансовая) отчетность за 2025 год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>а ООО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 </w:t>
      </w:r>
      <w:r w:rsidRPr="00E00A2F">
        <w:rPr>
          <w:rFonts w:ascii="Times New Roman" w:hAnsi="Times New Roman"/>
          <w:sz w:val="20"/>
          <w:szCs w:val="20"/>
        </w:rPr>
        <w:t>«Научно-производственное предприя</w:t>
      </w:r>
      <w:r w:rsidRPr="00E00A2F">
        <w:rPr>
          <w:rFonts w:ascii="Times New Roman" w:hAnsi="Times New Roman"/>
          <w:sz w:val="20"/>
          <w:szCs w:val="20"/>
        </w:rPr>
        <w:t>тие «Никитская лаборатория»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 представлена 15.04.2026.</w:t>
      </w:r>
    </w:p>
    <w:p w:rsidR="00780BE1" w:rsidRPr="00E00A2F" w:rsidP="00780BE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 xml:space="preserve">Приведенные обстоятельства подтверждаются </w:t>
      </w:r>
      <w:r w:rsidRPr="00E00A2F">
        <w:rPr>
          <w:rFonts w:ascii="Times New Roman" w:hAnsi="Times New Roman"/>
          <w:sz w:val="20"/>
          <w:szCs w:val="20"/>
        </w:rPr>
        <w:t>протоколом об административном правонарушении № 91002610700180200002  от 05.05.2026, составленным уполномоченным лицом в соответствии с требованиями КоАП РФ (л.д</w:t>
      </w:r>
      <w:r w:rsidRPr="00E00A2F">
        <w:rPr>
          <w:rFonts w:ascii="Times New Roman" w:hAnsi="Times New Roman"/>
          <w:sz w:val="20"/>
          <w:szCs w:val="20"/>
        </w:rPr>
        <w:t xml:space="preserve">.1-2);  сведениями из АИС-налог </w:t>
      </w:r>
      <w:r w:rsidRPr="00E00A2F">
        <w:rPr>
          <w:rFonts w:ascii="Times New Roman" w:hAnsi="Times New Roman"/>
          <w:sz w:val="20"/>
          <w:szCs w:val="20"/>
        </w:rPr>
        <w:t xml:space="preserve">( </w:t>
      </w:r>
      <w:r w:rsidRPr="00E00A2F">
        <w:rPr>
          <w:rFonts w:ascii="Times New Roman" w:hAnsi="Times New Roman"/>
          <w:sz w:val="20"/>
          <w:szCs w:val="20"/>
        </w:rPr>
        <w:t>л.д.11); выпиской из Единого государственного реестра юридических лиц (л.д.13-15).</w:t>
      </w:r>
    </w:p>
    <w:p w:rsidR="00780BE1" w:rsidRPr="00E00A2F" w:rsidP="00780BE1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Перечисленные доказательства мировой судья находит допустимыми и достоверными. Их совокупность достаточна для вынесения постановления по де</w:t>
      </w:r>
      <w:r w:rsidRPr="00E00A2F">
        <w:rPr>
          <w:rFonts w:ascii="Times New Roman" w:hAnsi="Times New Roman"/>
          <w:sz w:val="20"/>
          <w:szCs w:val="20"/>
        </w:rPr>
        <w:t>лу об административном правонарушении.</w:t>
      </w:r>
    </w:p>
    <w:p w:rsidR="00780BE1" w:rsidRPr="00E00A2F" w:rsidP="00780BE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признания виновным юридического лиц</w:t>
      </w:r>
      <w:r w:rsidRPr="00E00A2F">
        <w:rPr>
          <w:rFonts w:ascii="Times New Roman" w:hAnsi="Times New Roman"/>
          <w:sz w:val="20"/>
          <w:szCs w:val="20"/>
        </w:rPr>
        <w:t>а ООО</w:t>
      </w:r>
      <w:r w:rsidRPr="00E00A2F">
        <w:rPr>
          <w:rFonts w:ascii="Times New Roman" w:hAnsi="Times New Roman"/>
          <w:sz w:val="20"/>
          <w:szCs w:val="20"/>
        </w:rPr>
        <w:t xml:space="preserve"> «Научно-производственное предприятие «Никитская лаборатория» в нарушении  требований  ст. 18 </w:t>
      </w:r>
      <w:r w:rsidRPr="00E00A2F">
        <w:rPr>
          <w:rFonts w:ascii="Times New Roman" w:hAnsi="Times New Roman" w:eastAsiaTheme="minorHAnsi"/>
          <w:sz w:val="20"/>
          <w:szCs w:val="20"/>
          <w:lang w:eastAsia="en-US"/>
        </w:rPr>
        <w:t>ФЗ «О бухгалтерском учете»</w:t>
      </w:r>
      <w:r w:rsidRPr="00E00A2F">
        <w:rPr>
          <w:rFonts w:ascii="Times New Roman" w:hAnsi="Times New Roman"/>
          <w:sz w:val="20"/>
          <w:szCs w:val="20"/>
        </w:rPr>
        <w:t xml:space="preserve">, и, как следствие,  совершении административного правонарушения,  предусмотренного  ст. 19.7 КоАП РФ. </w:t>
      </w:r>
    </w:p>
    <w:p w:rsidR="00780BE1" w:rsidRPr="00E00A2F" w:rsidP="00780BE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При назначении наказания учитыва</w:t>
      </w:r>
      <w:r w:rsidRPr="00E00A2F">
        <w:rPr>
          <w:rFonts w:ascii="Times New Roman" w:hAnsi="Times New Roman"/>
          <w:sz w:val="20"/>
          <w:szCs w:val="20"/>
        </w:rPr>
        <w:t>ется характер совершенного правонарушения, а также обстоятельства, смягчающие и отягчающие ответственность за совершенное правонарушение.</w:t>
      </w:r>
    </w:p>
    <w:p w:rsidR="00780BE1" w:rsidRPr="00E00A2F" w:rsidP="00780BE1">
      <w:pPr>
        <w:pStyle w:val="Style4"/>
        <w:widowControl/>
        <w:spacing w:line="0" w:lineRule="atLeast"/>
        <w:ind w:firstLine="567"/>
        <w:rPr>
          <w:sz w:val="20"/>
          <w:szCs w:val="20"/>
          <w:shd w:val="clear" w:color="auto" w:fill="FFFFFF"/>
        </w:rPr>
      </w:pPr>
      <w:r w:rsidRPr="00E00A2F">
        <w:rPr>
          <w:sz w:val="20"/>
          <w:szCs w:val="20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E00A2F">
        <w:rPr>
          <w:sz w:val="20"/>
          <w:szCs w:val="20"/>
        </w:rPr>
        <w:t xml:space="preserve">  </w:t>
      </w:r>
      <w:r w:rsidRPr="00E00A2F">
        <w:rPr>
          <w:sz w:val="20"/>
          <w:szCs w:val="20"/>
          <w:shd w:val="clear" w:color="auto" w:fill="FFFFFF"/>
        </w:rPr>
        <w:t xml:space="preserve">принимается во внимание характер совершенного </w:t>
      </w:r>
      <w:r w:rsidRPr="00E00A2F">
        <w:rPr>
          <w:sz w:val="20"/>
          <w:szCs w:val="20"/>
          <w:shd w:val="clear" w:color="auto" w:fill="FFFFFF"/>
        </w:rPr>
        <w:t>административного правонарушения, отсутствие обстоятельств, смягчающих и отягчающих административную ответственность, в связи с чем, полагаю необходимым применить к правонарушителю наказание в виде предупреждения  с учетом части 1 статьи 4.1.1 КоАП РФ.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>Сог</w:t>
      </w:r>
      <w:r w:rsidRPr="00E00A2F">
        <w:rPr>
          <w:rFonts w:ascii="Times New Roman" w:hAnsi="Times New Roman" w:cs="Times New Roman"/>
        </w:rPr>
        <w:t xml:space="preserve">ласно ч.1,2 ст.4.1.1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</w:t>
      </w:r>
      <w:r w:rsidRPr="00E00A2F">
        <w:rPr>
          <w:rFonts w:ascii="Times New Roman" w:hAnsi="Times New Roman" w:cs="Times New Roman"/>
        </w:rPr>
        <w:t>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</w:t>
      </w:r>
      <w:r w:rsidRPr="00E00A2F">
        <w:rPr>
          <w:rFonts w:ascii="Times New Roman" w:hAnsi="Times New Roman" w:cs="Times New Roman"/>
        </w:rPr>
        <w:t>стоятельств, предусмотренных</w:t>
      </w:r>
      <w:r w:rsidRPr="00E00A2F">
        <w:rPr>
          <w:rFonts w:ascii="Times New Roman" w:hAnsi="Times New Roman" w:cs="Times New Roman"/>
        </w:rPr>
        <w:t xml:space="preserve"> частью 2 статьи 3.4 настоящего Кодекса, за исключением случаев, предусмотренных частью 2 настоящей статьи.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>Административное наказание в виде административного штрафа не подлежит замене на предупреждение в случае совершения адми</w:t>
      </w:r>
      <w:r w:rsidRPr="00E00A2F">
        <w:rPr>
          <w:rFonts w:ascii="Times New Roman" w:hAnsi="Times New Roman" w:cs="Times New Roman"/>
        </w:rPr>
        <w:t>нистративного правонарушения, предусмотренного статьями 13.15, 13.37, 14.31 - 14.33, 14.56, 15.21, 15.27.3, 15.30, 19.3, 19.5, 19.5.1, 19.6, 19.8 - 19.8.2, 19.23, частями 2 и 3 статьи 19.27, статьями 19.28, 19.29, 19.30, 19.33, 19.34, 20.3, частью 2 статьи</w:t>
      </w:r>
      <w:r w:rsidRPr="00E00A2F">
        <w:rPr>
          <w:rFonts w:ascii="Times New Roman" w:hAnsi="Times New Roman" w:cs="Times New Roman"/>
        </w:rPr>
        <w:t xml:space="preserve"> 20.28 настоящего Кодекса.</w:t>
      </w: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Согласно ч.2 ст.3.4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</w:t>
      </w:r>
      <w:r w:rsidRPr="00E00A2F">
        <w:rPr>
          <w:rFonts w:ascii="Times New Roman" w:hAnsi="Times New Roman"/>
          <w:sz w:val="20"/>
          <w:szCs w:val="20"/>
        </w:rPr>
        <w:t>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</w:t>
      </w:r>
      <w:r w:rsidRPr="00E00A2F">
        <w:rPr>
          <w:rFonts w:ascii="Times New Roman" w:hAnsi="Times New Roman"/>
          <w:sz w:val="20"/>
          <w:szCs w:val="20"/>
        </w:rPr>
        <w:t>венного ущерба.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>Учитывая, что в материалах дела отсутствуют сведения о привлечении ранее ООО «Научно-производственное предприятие «Никитская лаборатория</w:t>
      </w:r>
      <w:r w:rsidRPr="00E00A2F">
        <w:rPr>
          <w:rFonts w:ascii="Times New Roman" w:hAnsi="Times New Roman" w:cs="Times New Roman"/>
        </w:rPr>
        <w:t>»к</w:t>
      </w:r>
      <w:r w:rsidRPr="00E00A2F">
        <w:rPr>
          <w:rFonts w:ascii="Times New Roman" w:hAnsi="Times New Roman" w:cs="Times New Roman"/>
        </w:rPr>
        <w:t xml:space="preserve"> административной ответственности, суд полагает возможным назначить юридическому лицу административное</w:t>
      </w:r>
      <w:r w:rsidRPr="00E00A2F">
        <w:rPr>
          <w:rFonts w:ascii="Times New Roman" w:hAnsi="Times New Roman" w:cs="Times New Roman"/>
        </w:rPr>
        <w:t xml:space="preserve"> наказание в виде предупреждения.</w:t>
      </w:r>
    </w:p>
    <w:p w:rsidR="00780BE1" w:rsidRPr="00E00A2F" w:rsidP="00780BE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E00A2F">
        <w:rPr>
          <w:rFonts w:ascii="Times New Roman" w:hAnsi="Times New Roman" w:cs="Times New Roman"/>
        </w:rPr>
        <w:t>Оснований для применения ст.2.9 КоАП РФ суд не находит.</w:t>
      </w:r>
    </w:p>
    <w:p w:rsidR="00780BE1" w:rsidRPr="00E00A2F" w:rsidP="00780BE1">
      <w:pPr>
        <w:pStyle w:val="Style4"/>
        <w:widowControl/>
        <w:spacing w:line="0" w:lineRule="atLeast"/>
        <w:ind w:firstLine="567"/>
        <w:rPr>
          <w:sz w:val="20"/>
          <w:szCs w:val="20"/>
          <w:shd w:val="clear" w:color="auto" w:fill="FFFFFF"/>
        </w:rPr>
      </w:pPr>
      <w:r w:rsidRPr="00E00A2F">
        <w:rPr>
          <w:iCs/>
          <w:sz w:val="20"/>
          <w:szCs w:val="20"/>
        </w:rPr>
        <w:t xml:space="preserve">На основании </w:t>
      </w:r>
      <w:r w:rsidRPr="00E00A2F">
        <w:rPr>
          <w:iCs/>
          <w:sz w:val="20"/>
          <w:szCs w:val="20"/>
        </w:rPr>
        <w:t>вышеизложенного</w:t>
      </w:r>
      <w:r w:rsidRPr="00E00A2F">
        <w:rPr>
          <w:iCs/>
          <w:sz w:val="20"/>
          <w:szCs w:val="20"/>
        </w:rPr>
        <w:t>, руководствуясь ст. ст. 29.9, 29.10, 29.11 КоАП РФ, мировой судья,</w:t>
      </w:r>
    </w:p>
    <w:p w:rsidR="00780BE1" w:rsidRPr="00E00A2F" w:rsidP="00780BE1">
      <w:pPr>
        <w:autoSpaceDE w:val="0"/>
        <w:autoSpaceDN w:val="0"/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                                                 </w:t>
      </w:r>
    </w:p>
    <w:p w:rsidR="00780BE1" w:rsidRPr="00E00A2F" w:rsidP="00780BE1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П</w:t>
      </w:r>
      <w:r w:rsidRPr="00E00A2F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780BE1" w:rsidRPr="00E00A2F" w:rsidP="00780BE1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 xml:space="preserve"> Признать юридическое лицо – Общество с ограниченной ответственностью «Научно-производственное предприятие «Никитская лаборатория», ИНН 9103080075, КПП 910301001,ОГРН 1169102069180, виновным в совершении административного правонарушения, предусмотренного </w:t>
      </w:r>
      <w:r w:rsidRPr="00E00A2F">
        <w:rPr>
          <w:rFonts w:ascii="Times New Roman" w:hAnsi="Times New Roman"/>
          <w:sz w:val="20"/>
          <w:szCs w:val="20"/>
        </w:rPr>
        <w:t xml:space="preserve"> ст.19.7 </w:t>
      </w:r>
      <w:r w:rsidRPr="00E00A2F">
        <w:rPr>
          <w:rStyle w:val="FontStyle17"/>
          <w:sz w:val="20"/>
          <w:szCs w:val="20"/>
        </w:rPr>
        <w:t>Кодекса Российской Федерации об административных правонарушениях</w:t>
      </w:r>
      <w:r w:rsidRPr="00E00A2F">
        <w:rPr>
          <w:rFonts w:ascii="Times New Roman" w:hAnsi="Times New Roman"/>
          <w:sz w:val="20"/>
          <w:szCs w:val="20"/>
        </w:rPr>
        <w:t xml:space="preserve"> и назначить ему  административное наказание в виде предупреждения.</w:t>
      </w: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 Постановление может быть обжаловано в Ялтинский городской суд Республики Крым </w:t>
      </w:r>
      <w:r w:rsidRPr="00E00A2F">
        <w:rPr>
          <w:rFonts w:ascii="Times New Roman" w:hAnsi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E00A2F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E00A2F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SimSun" w:hAnsi="Times New Roman"/>
          <w:iCs/>
          <w:sz w:val="20"/>
          <w:szCs w:val="20"/>
          <w:lang w:eastAsia="zh-CN"/>
        </w:rPr>
      </w:pP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80BE1" w:rsidRPr="00E00A2F" w:rsidP="00780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E00A2F">
        <w:rPr>
          <w:rFonts w:ascii="Times New Roman" w:hAnsi="Times New Roman"/>
          <w:sz w:val="20"/>
          <w:szCs w:val="20"/>
        </w:rPr>
        <w:t>Мировой судья:</w:t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hAnsi="Times New Roman"/>
          <w:sz w:val="20"/>
          <w:szCs w:val="20"/>
        </w:rPr>
        <w:tab/>
      </w:r>
      <w:r w:rsidRPr="00E00A2F">
        <w:rPr>
          <w:rFonts w:ascii="Times New Roman" w:eastAsia="Arial Unicode MS" w:hAnsi="Times New Roman"/>
          <w:sz w:val="20"/>
          <w:szCs w:val="20"/>
        </w:rPr>
        <w:t>Хачатурова А.Н.</w:t>
      </w:r>
    </w:p>
    <w:p w:rsidR="00F92E94" w:rsidRPr="00E00A2F">
      <w:pPr>
        <w:rPr>
          <w:sz w:val="20"/>
          <w:szCs w:val="20"/>
        </w:rPr>
      </w:pPr>
    </w:p>
    <w:sectPr w:rsidSect="00E00A2F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1"/>
    <w:rsid w:val="00780BE1"/>
    <w:rsid w:val="008216F5"/>
    <w:rsid w:val="00C91E93"/>
    <w:rsid w:val="00D01228"/>
    <w:rsid w:val="00E00A2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E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80BE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80B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80B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uiPriority w:val="99"/>
    <w:qFormat/>
    <w:rsid w:val="00780BE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780BE1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Style4">
    <w:name w:val="Style4"/>
    <w:basedOn w:val="Normal"/>
    <w:uiPriority w:val="99"/>
    <w:rsid w:val="00780BE1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80BE1"/>
    <w:rPr>
      <w:rFonts w:ascii="Times New Roman" w:hAnsi="Times New Roman" w:cs="Times New Roman" w:hint="default"/>
      <w:sz w:val="22"/>
      <w:szCs w:val="22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80BE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80BE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89CC3D4683BF6DF580DD019FAD3DD6906208286FA0D08D8AA08A634689D976F99C0DA68245DAC15xDgDH" TargetMode="External" /><Relationship Id="rId5" Type="http://schemas.openxmlformats.org/officeDocument/2006/relationships/hyperlink" Target="consultantplus://offline/ref=74B79A666E479441934B7FBE5D42E5257C05CDED94D4AA76309C0FB669718EF20225B0DCDC75B19Ax0p5O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