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245E" w:rsidRPr="0032245E" w:rsidP="0032245E">
      <w:pPr>
        <w:pStyle w:val="Style4"/>
        <w:widowControl/>
        <w:spacing w:line="240" w:lineRule="auto"/>
        <w:ind w:left="-142" w:firstLine="709"/>
        <w:jc w:val="right"/>
        <w:rPr>
          <w:rStyle w:val="FontStyle17"/>
          <w:b/>
          <w:bCs/>
          <w:sz w:val="20"/>
          <w:szCs w:val="20"/>
        </w:rPr>
      </w:pPr>
      <w:r w:rsidRPr="0032245E">
        <w:rPr>
          <w:rStyle w:val="FontStyle17"/>
          <w:b/>
          <w:bCs/>
          <w:sz w:val="20"/>
          <w:szCs w:val="20"/>
        </w:rPr>
        <w:t>Дело № 5-99-266/2019</w:t>
      </w:r>
    </w:p>
    <w:p w:rsidR="0032245E" w:rsidRPr="0032245E" w:rsidP="0032245E">
      <w:pPr>
        <w:pStyle w:val="Style4"/>
        <w:widowControl/>
        <w:spacing w:line="240" w:lineRule="auto"/>
        <w:ind w:left="-142" w:firstLine="709"/>
        <w:jc w:val="center"/>
        <w:rPr>
          <w:rStyle w:val="FontStyle17"/>
          <w:b/>
          <w:sz w:val="20"/>
          <w:szCs w:val="20"/>
        </w:rPr>
      </w:pPr>
      <w:r>
        <w:rPr>
          <w:rStyle w:val="FontStyle17"/>
          <w:b/>
          <w:sz w:val="20"/>
          <w:szCs w:val="20"/>
        </w:rPr>
        <w:t>П</w:t>
      </w:r>
      <w:r w:rsidRPr="0032245E">
        <w:rPr>
          <w:rStyle w:val="FontStyle17"/>
          <w:b/>
          <w:sz w:val="20"/>
          <w:szCs w:val="20"/>
        </w:rPr>
        <w:t xml:space="preserve"> О С Т А Н О В Л Е Н И Е</w:t>
      </w:r>
    </w:p>
    <w:p w:rsidR="0032245E" w:rsidRPr="0032245E" w:rsidP="0032245E">
      <w:pPr>
        <w:pStyle w:val="Style4"/>
        <w:widowControl/>
        <w:spacing w:line="240" w:lineRule="auto"/>
        <w:ind w:left="-142" w:firstLine="709"/>
        <w:rPr>
          <w:rStyle w:val="FontStyle17"/>
          <w:bCs/>
          <w:sz w:val="20"/>
          <w:szCs w:val="20"/>
        </w:rPr>
      </w:pPr>
      <w:r w:rsidRPr="0032245E">
        <w:rPr>
          <w:rStyle w:val="FontStyle17"/>
          <w:bCs/>
          <w:sz w:val="20"/>
          <w:szCs w:val="20"/>
        </w:rPr>
        <w:t>г. Ялта</w:t>
      </w:r>
      <w:r w:rsidRPr="0032245E">
        <w:rPr>
          <w:rStyle w:val="FontStyle17"/>
          <w:bCs/>
          <w:sz w:val="20"/>
          <w:szCs w:val="20"/>
        </w:rPr>
        <w:tab/>
      </w:r>
      <w:r w:rsidRPr="0032245E">
        <w:rPr>
          <w:rStyle w:val="FontStyle17"/>
          <w:bCs/>
          <w:sz w:val="20"/>
          <w:szCs w:val="20"/>
        </w:rPr>
        <w:tab/>
      </w:r>
      <w:r w:rsidRPr="0032245E">
        <w:rPr>
          <w:rStyle w:val="FontStyle17"/>
          <w:bCs/>
          <w:sz w:val="20"/>
          <w:szCs w:val="20"/>
        </w:rPr>
        <w:tab/>
      </w:r>
      <w:r w:rsidRPr="0032245E">
        <w:rPr>
          <w:rStyle w:val="FontStyle17"/>
          <w:bCs/>
          <w:sz w:val="20"/>
          <w:szCs w:val="20"/>
        </w:rPr>
        <w:tab/>
      </w:r>
      <w:r w:rsidRPr="0032245E">
        <w:rPr>
          <w:rStyle w:val="FontStyle17"/>
          <w:bCs/>
          <w:sz w:val="20"/>
          <w:szCs w:val="20"/>
        </w:rPr>
        <w:tab/>
      </w:r>
      <w:r w:rsidRPr="0032245E">
        <w:rPr>
          <w:rStyle w:val="FontStyle17"/>
          <w:bCs/>
          <w:sz w:val="20"/>
          <w:szCs w:val="20"/>
        </w:rPr>
        <w:tab/>
      </w:r>
      <w:r w:rsidRPr="0032245E">
        <w:rPr>
          <w:rStyle w:val="FontStyle17"/>
          <w:bCs/>
          <w:sz w:val="20"/>
          <w:szCs w:val="20"/>
        </w:rPr>
        <w:tab/>
      </w:r>
      <w:r w:rsidRPr="0032245E">
        <w:rPr>
          <w:rStyle w:val="FontStyle17"/>
          <w:bCs/>
          <w:sz w:val="20"/>
          <w:szCs w:val="20"/>
        </w:rPr>
        <w:tab/>
        <w:t>30 июля 2019 года</w:t>
      </w:r>
      <w:r w:rsidRPr="0032245E">
        <w:rPr>
          <w:rStyle w:val="FontStyle17"/>
          <w:sz w:val="20"/>
          <w:szCs w:val="20"/>
        </w:rPr>
        <w:t xml:space="preserve">                                                                    </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32245E" w:rsidRPr="0032245E" w:rsidP="0032245E">
      <w:pPr>
        <w:pStyle w:val="NormalWeb"/>
        <w:shd w:val="clear" w:color="auto" w:fill="FFFFFF"/>
        <w:spacing w:before="0" w:beforeAutospacing="0" w:after="0" w:afterAutospacing="0"/>
        <w:ind w:left="-142" w:firstLine="709"/>
        <w:jc w:val="both"/>
        <w:rPr>
          <w:sz w:val="20"/>
          <w:szCs w:val="20"/>
        </w:rPr>
      </w:pPr>
      <w:r w:rsidRPr="0032245E">
        <w:rPr>
          <w:sz w:val="20"/>
          <w:szCs w:val="20"/>
        </w:rPr>
        <w:t xml:space="preserve">с участием лица, в отношении, которого ведется производство по делу </w:t>
      </w:r>
      <w:r w:rsidRPr="0032245E">
        <w:rPr>
          <w:sz w:val="20"/>
          <w:szCs w:val="20"/>
        </w:rPr>
        <w:t>Угнич</w:t>
      </w:r>
      <w:r w:rsidRPr="0032245E">
        <w:rPr>
          <w:sz w:val="20"/>
          <w:szCs w:val="20"/>
        </w:rPr>
        <w:t xml:space="preserve"> А.М.,</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рассмотрев в открытом судебном заседании дело об административном правонарушении, предусмотренном ч.4 ст. 12.15 КоАП РФ, в отношении </w:t>
      </w:r>
      <w:r w:rsidRPr="0032245E">
        <w:rPr>
          <w:rFonts w:ascii="Times New Roman" w:hAnsi="Times New Roman"/>
          <w:b/>
          <w:sz w:val="20"/>
          <w:szCs w:val="20"/>
        </w:rPr>
        <w:t>Угнич</w:t>
      </w:r>
      <w:r w:rsidRPr="0032245E">
        <w:rPr>
          <w:rFonts w:ascii="Times New Roman" w:hAnsi="Times New Roman"/>
          <w:b/>
          <w:sz w:val="20"/>
          <w:szCs w:val="20"/>
        </w:rPr>
        <w:t xml:space="preserve"> Антона Михайловича</w:t>
      </w:r>
      <w:r w:rsidRPr="0032245E">
        <w:rPr>
          <w:rFonts w:ascii="Times New Roman" w:hAnsi="Times New Roman"/>
          <w:sz w:val="20"/>
          <w:szCs w:val="20"/>
        </w:rPr>
        <w:t>, «ПЕРСОНАЛЬНЫЕ ДАННЫЕ»</w:t>
      </w:r>
    </w:p>
    <w:p w:rsidR="0032245E" w:rsidRPr="0032245E" w:rsidP="0032245E">
      <w:pPr>
        <w:spacing w:after="0" w:line="240" w:lineRule="auto"/>
        <w:ind w:left="-142" w:firstLine="709"/>
        <w:jc w:val="center"/>
        <w:rPr>
          <w:rFonts w:ascii="Times New Roman" w:hAnsi="Times New Roman"/>
          <w:b/>
          <w:sz w:val="20"/>
          <w:szCs w:val="20"/>
        </w:rPr>
      </w:pPr>
      <w:r w:rsidRPr="0032245E">
        <w:rPr>
          <w:rFonts w:ascii="Times New Roman" w:hAnsi="Times New Roman"/>
          <w:b/>
          <w:sz w:val="20"/>
          <w:szCs w:val="20"/>
        </w:rPr>
        <w:t>УСТАНОВИЛ:</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Угнич</w:t>
      </w:r>
      <w:r w:rsidRPr="0032245E">
        <w:rPr>
          <w:rFonts w:ascii="Times New Roman" w:hAnsi="Times New Roman"/>
          <w:sz w:val="20"/>
          <w:szCs w:val="20"/>
        </w:rPr>
        <w:t xml:space="preserve"> А.М., 24.06.2019 в 10-49 часов, на 720 км  автодороги «ПЕРСОНАЛЬНЫЕ ДАННЫЕ» управляя транспортным средством «ПЕРСОНАЛЬНЫЕ </w:t>
      </w:r>
      <w:r w:rsidRPr="0032245E">
        <w:rPr>
          <w:rFonts w:ascii="Times New Roman" w:hAnsi="Times New Roman"/>
          <w:sz w:val="20"/>
          <w:szCs w:val="20"/>
        </w:rPr>
        <w:t>ДАННЫЕ</w:t>
      </w:r>
      <w:r w:rsidRPr="0032245E">
        <w:rPr>
          <w:rFonts w:ascii="Times New Roman" w:hAnsi="Times New Roman"/>
          <w:sz w:val="20"/>
          <w:szCs w:val="20"/>
        </w:rPr>
        <w:t>»г</w:t>
      </w:r>
      <w:r w:rsidRPr="0032245E">
        <w:rPr>
          <w:rFonts w:ascii="Times New Roman" w:hAnsi="Times New Roman"/>
          <w:sz w:val="20"/>
          <w:szCs w:val="20"/>
        </w:rPr>
        <w:t>осударственный</w:t>
      </w:r>
      <w:r w:rsidRPr="0032245E">
        <w:rPr>
          <w:rFonts w:ascii="Times New Roman" w:hAnsi="Times New Roman"/>
          <w:sz w:val="20"/>
          <w:szCs w:val="20"/>
        </w:rPr>
        <w:t xml:space="preserve"> регистрационный знак «ПЕРСОНАЛЬНЫЕ </w:t>
      </w:r>
      <w:r w:rsidRPr="0032245E">
        <w:rPr>
          <w:rFonts w:ascii="Times New Roman" w:hAnsi="Times New Roman"/>
          <w:sz w:val="20"/>
          <w:szCs w:val="20"/>
        </w:rPr>
        <w:t>ДАННЫЕ»на</w:t>
      </w:r>
      <w:r w:rsidRPr="0032245E">
        <w:rPr>
          <w:rFonts w:ascii="Times New Roman" w:hAnsi="Times New Roman"/>
          <w:sz w:val="20"/>
          <w:szCs w:val="20"/>
        </w:rPr>
        <w:t xml:space="preserve"> дороге с двухсторонним движением при наличии на проезжей части сплошной линии разметки п. 1.1 приложения 2 ПДД РФ, произвел  обгон впереди движущегося транспортного средства, при этом пересек сплошную линию дорожной разметки, выехав на полосу, предназначенную для встречного движения, после чего вернулся в ранее занимаемый ряд, в нарушение п. 1.3 ПДД РФ, то есть совершил административное правонарушение, предусмотренное ч. 4 ст. 12.15 КоАП РФ.    </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В судебном заседании </w:t>
      </w:r>
      <w:r w:rsidRPr="0032245E">
        <w:rPr>
          <w:rFonts w:ascii="Times New Roman" w:hAnsi="Times New Roman"/>
          <w:sz w:val="20"/>
          <w:szCs w:val="20"/>
        </w:rPr>
        <w:t>Угнич</w:t>
      </w:r>
      <w:r w:rsidRPr="0032245E">
        <w:rPr>
          <w:rFonts w:ascii="Times New Roman" w:hAnsi="Times New Roman"/>
          <w:sz w:val="20"/>
          <w:szCs w:val="20"/>
        </w:rPr>
        <w:t xml:space="preserve"> А.М.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lang w:eastAsia="en-US"/>
        </w:rPr>
      </w:pPr>
      <w:r w:rsidRPr="0032245E">
        <w:rPr>
          <w:rFonts w:ascii="Times New Roman" w:eastAsia="Calibri" w:hAnsi="Times New Roman"/>
          <w:sz w:val="20"/>
          <w:szCs w:val="20"/>
          <w:lang w:eastAsia="en-US"/>
        </w:rPr>
        <w:t xml:space="preserve">В соответствии с </w:t>
      </w:r>
      <w:hyperlink r:id="rId4" w:history="1">
        <w:r w:rsidRPr="0032245E">
          <w:rPr>
            <w:rFonts w:ascii="Times New Roman" w:eastAsia="Calibri" w:hAnsi="Times New Roman"/>
            <w:sz w:val="20"/>
            <w:szCs w:val="20"/>
            <w:lang w:eastAsia="en-US"/>
          </w:rPr>
          <w:t>частью 4 статьи 12.15</w:t>
        </w:r>
      </w:hyperlink>
      <w:r w:rsidRPr="0032245E">
        <w:rPr>
          <w:rFonts w:ascii="Times New Roman" w:eastAsia="Calibri" w:hAnsi="Times New Roman"/>
          <w:sz w:val="20"/>
          <w:szCs w:val="20"/>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5" w:history="1">
        <w:r w:rsidRPr="0032245E">
          <w:rPr>
            <w:rFonts w:ascii="Times New Roman" w:eastAsia="Calibri" w:hAnsi="Times New Roman"/>
            <w:sz w:val="20"/>
            <w:szCs w:val="20"/>
            <w:lang w:eastAsia="en-US"/>
          </w:rPr>
          <w:t>частью 3 указанной статьи</w:t>
        </w:r>
      </w:hyperlink>
      <w:r w:rsidRPr="0032245E">
        <w:rPr>
          <w:rFonts w:ascii="Times New Roman" w:eastAsia="Calibri" w:hAnsi="Times New Roman"/>
          <w:sz w:val="20"/>
          <w:szCs w:val="20"/>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rPr>
      </w:pPr>
      <w:r w:rsidRPr="0032245E">
        <w:rPr>
          <w:rFonts w:ascii="Times New Roman" w:eastAsia="Calibri" w:hAnsi="Times New Roman"/>
          <w:sz w:val="20"/>
          <w:szCs w:val="20"/>
          <w:lang w:eastAsia="en-US"/>
        </w:rPr>
        <w:t xml:space="preserve">Согласно правовой позиции, изложенной во </w:t>
      </w:r>
      <w:hyperlink r:id="rId6" w:history="1">
        <w:r w:rsidRPr="0032245E">
          <w:rPr>
            <w:rFonts w:ascii="Times New Roman" w:eastAsia="Calibri" w:hAnsi="Times New Roman"/>
            <w:sz w:val="20"/>
            <w:szCs w:val="20"/>
            <w:lang w:eastAsia="en-US"/>
          </w:rPr>
          <w:t xml:space="preserve">втором абзаце </w:t>
        </w:r>
        <w:r w:rsidRPr="0032245E">
          <w:rPr>
            <w:rFonts w:ascii="Times New Roman" w:eastAsia="Calibri" w:hAnsi="Times New Roman"/>
            <w:sz w:val="20"/>
            <w:szCs w:val="20"/>
            <w:lang w:eastAsia="en-US"/>
          </w:rPr>
          <w:t>пп</w:t>
        </w:r>
        <w:r w:rsidRPr="0032245E">
          <w:rPr>
            <w:rFonts w:ascii="Times New Roman" w:eastAsia="Calibri" w:hAnsi="Times New Roman"/>
            <w:sz w:val="20"/>
            <w:szCs w:val="20"/>
            <w:lang w:eastAsia="en-US"/>
          </w:rPr>
          <w:t>. "е" п. 8</w:t>
        </w:r>
      </w:hyperlink>
      <w:r w:rsidRPr="0032245E">
        <w:rPr>
          <w:rFonts w:ascii="Times New Roman" w:eastAsia="Calibri" w:hAnsi="Times New Roman"/>
          <w:sz w:val="20"/>
          <w:szCs w:val="20"/>
          <w:lang w:eastAsia="en-US"/>
        </w:rPr>
        <w:t xml:space="preserve">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от 09.02.2012 года), движение по дороге с двусторонним движением в нарушение требований дорожных знаков 3.20 "Обгон запрещен", 3.22</w:t>
      </w:r>
      <w:r w:rsidRPr="0032245E">
        <w:rPr>
          <w:rFonts w:ascii="Times New Roman" w:eastAsia="Calibri" w:hAnsi="Times New Roman"/>
          <w:sz w:val="20"/>
          <w:szCs w:val="20"/>
          <w:lang w:eastAsia="en-US"/>
        </w:rPr>
        <w:t xml:space="preserve"> "</w:t>
      </w:r>
      <w:r w:rsidRPr="0032245E">
        <w:rPr>
          <w:rFonts w:ascii="Times New Roman" w:eastAsia="Calibri" w:hAnsi="Times New Roman"/>
          <w:sz w:val="20"/>
          <w:szCs w:val="20"/>
          <w:lang w:eastAsia="en-US"/>
        </w:rPr>
        <w:t xml:space="preserve">Обгон грузовым автомобилем запрещен", 5.11 "Дорога с полосой для маршрутных транспортных средств" (когда такая полоса предназначена для встречного движения),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образует объективную сторону состава административного правонарушения, предусмотренного </w:t>
      </w:r>
      <w:hyperlink r:id="rId7" w:history="1">
        <w:r w:rsidRPr="0032245E">
          <w:rPr>
            <w:rFonts w:ascii="Times New Roman" w:eastAsia="Calibri" w:hAnsi="Times New Roman"/>
            <w:sz w:val="20"/>
            <w:szCs w:val="20"/>
            <w:lang w:eastAsia="en-US"/>
          </w:rPr>
          <w:t>ч. 4 ст. 12.15</w:t>
        </w:r>
      </w:hyperlink>
      <w:r w:rsidRPr="0032245E">
        <w:rPr>
          <w:rFonts w:ascii="Times New Roman" w:eastAsia="Calibri" w:hAnsi="Times New Roman"/>
          <w:sz w:val="20"/>
          <w:szCs w:val="20"/>
          <w:lang w:eastAsia="en-US"/>
        </w:rPr>
        <w:t xml:space="preserve"> КоАП РФ.</w:t>
      </w:r>
      <w:r w:rsidRPr="0032245E">
        <w:rPr>
          <w:rFonts w:ascii="Times New Roman" w:eastAsia="Calibri" w:hAnsi="Times New Roman"/>
          <w:sz w:val="20"/>
          <w:szCs w:val="20"/>
        </w:rPr>
        <w:t xml:space="preserve"> </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rPr>
      </w:pPr>
      <w:r w:rsidRPr="0032245E">
        <w:rPr>
          <w:rFonts w:ascii="Times New Roman" w:eastAsia="Calibri" w:hAnsi="Times New Roman"/>
          <w:sz w:val="20"/>
          <w:szCs w:val="20"/>
        </w:rPr>
        <w:t xml:space="preserve">Участники дорожного движения обязаны знать и соблюдать относящиеся к ним требования </w:t>
      </w:r>
      <w:hyperlink r:id="rId8" w:history="1">
        <w:r w:rsidRPr="0032245E">
          <w:rPr>
            <w:rFonts w:ascii="Times New Roman" w:eastAsia="Calibri" w:hAnsi="Times New Roman"/>
            <w:sz w:val="20"/>
            <w:szCs w:val="20"/>
          </w:rPr>
          <w:t>Правил</w:t>
        </w:r>
      </w:hyperlink>
      <w:r w:rsidRPr="0032245E">
        <w:rPr>
          <w:rFonts w:ascii="Times New Roman" w:eastAsia="Calibri" w:hAnsi="Times New Roman"/>
          <w:sz w:val="20"/>
          <w:szCs w:val="20"/>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9" w:history="1">
        <w:r w:rsidRPr="0032245E">
          <w:rPr>
            <w:rFonts w:ascii="Times New Roman" w:eastAsia="Calibri" w:hAnsi="Times New Roman"/>
            <w:sz w:val="20"/>
            <w:szCs w:val="20"/>
          </w:rPr>
          <w:t>пункт 1.3</w:t>
        </w:r>
      </w:hyperlink>
      <w:r w:rsidRPr="0032245E">
        <w:rPr>
          <w:rFonts w:ascii="Times New Roman" w:eastAsia="Calibri" w:hAnsi="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2245E" w:rsidRPr="0032245E" w:rsidP="0032245E">
      <w:pPr>
        <w:autoSpaceDE w:val="0"/>
        <w:autoSpaceDN w:val="0"/>
        <w:adjustRightInd w:val="0"/>
        <w:spacing w:after="0" w:line="240" w:lineRule="auto"/>
        <w:ind w:left="-142" w:firstLine="709"/>
        <w:jc w:val="both"/>
        <w:rPr>
          <w:rFonts w:ascii="Times New Roman" w:hAnsi="Times New Roman" w:eastAsiaTheme="minorHAnsi"/>
          <w:sz w:val="20"/>
          <w:szCs w:val="20"/>
          <w:lang w:eastAsia="en-US"/>
        </w:rPr>
      </w:pPr>
      <w:r w:rsidRPr="0032245E">
        <w:rPr>
          <w:rFonts w:ascii="Times New Roman" w:hAnsi="Times New Roman" w:eastAsiaTheme="minorHAnsi"/>
          <w:sz w:val="20"/>
          <w:szCs w:val="20"/>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0" w:history="1">
        <w:r w:rsidRPr="0032245E">
          <w:rPr>
            <w:rFonts w:ascii="Times New Roman" w:hAnsi="Times New Roman" w:eastAsiaTheme="minorHAnsi"/>
            <w:sz w:val="20"/>
            <w:szCs w:val="20"/>
            <w:lang w:eastAsia="en-US"/>
          </w:rPr>
          <w:t>разметкой 1.1</w:t>
        </w:r>
      </w:hyperlink>
      <w:r w:rsidRPr="0032245E">
        <w:rPr>
          <w:rFonts w:ascii="Times New Roman" w:hAnsi="Times New Roman" w:eastAsiaTheme="minorHAnsi"/>
          <w:sz w:val="20"/>
          <w:szCs w:val="20"/>
          <w:lang w:eastAsia="en-US"/>
        </w:rPr>
        <w:t xml:space="preserve">, </w:t>
      </w:r>
      <w:hyperlink r:id="rId11" w:history="1">
        <w:r w:rsidRPr="0032245E">
          <w:rPr>
            <w:rFonts w:ascii="Times New Roman" w:hAnsi="Times New Roman" w:eastAsiaTheme="minorHAnsi"/>
            <w:sz w:val="20"/>
            <w:szCs w:val="20"/>
            <w:lang w:eastAsia="en-US"/>
          </w:rPr>
          <w:t>1.3</w:t>
        </w:r>
      </w:hyperlink>
      <w:r w:rsidRPr="0032245E">
        <w:rPr>
          <w:rFonts w:ascii="Times New Roman" w:hAnsi="Times New Roman" w:eastAsiaTheme="minorHAnsi"/>
          <w:sz w:val="20"/>
          <w:szCs w:val="20"/>
          <w:lang w:eastAsia="en-US"/>
        </w:rPr>
        <w:t xml:space="preserve"> или </w:t>
      </w:r>
      <w:hyperlink r:id="rId12" w:history="1">
        <w:r w:rsidRPr="0032245E">
          <w:rPr>
            <w:rFonts w:ascii="Times New Roman" w:hAnsi="Times New Roman" w:eastAsiaTheme="minorHAnsi"/>
            <w:sz w:val="20"/>
            <w:szCs w:val="20"/>
            <w:lang w:eastAsia="en-US"/>
          </w:rPr>
          <w:t>разметкой 1.11</w:t>
        </w:r>
      </w:hyperlink>
      <w:r w:rsidRPr="0032245E">
        <w:rPr>
          <w:rFonts w:ascii="Times New Roman" w:hAnsi="Times New Roman" w:eastAsiaTheme="minorHAnsi"/>
          <w:sz w:val="20"/>
          <w:szCs w:val="20"/>
          <w:lang w:eastAsia="en-US"/>
        </w:rPr>
        <w:t>, прерывистая линия которой расположена слева.</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lang w:eastAsia="en-US"/>
        </w:rPr>
      </w:pPr>
      <w:r w:rsidRPr="0032245E">
        <w:rPr>
          <w:rFonts w:ascii="Times New Roman" w:eastAsia="Calibri" w:hAnsi="Times New Roman"/>
          <w:sz w:val="20"/>
          <w:szCs w:val="20"/>
          <w:lang w:eastAsia="en-US"/>
        </w:rPr>
        <w:t>Линия горизонтальной разметки 1.1 (</w:t>
      </w:r>
      <w:r w:rsidRPr="0032245E">
        <w:rPr>
          <w:rFonts w:ascii="Times New Roman" w:hAnsi="Times New Roman"/>
          <w:sz w:val="20"/>
          <w:szCs w:val="20"/>
        </w:rPr>
        <w:t>приложения 2 к Правилам дорожного движения РФ)</w:t>
      </w:r>
      <w:r w:rsidRPr="0032245E">
        <w:rPr>
          <w:rFonts w:ascii="Times New Roman" w:eastAsia="Calibri" w:hAnsi="Times New Roman"/>
          <w:sz w:val="20"/>
          <w:szCs w:val="20"/>
          <w:lang w:eastAsia="en-US"/>
        </w:rPr>
        <w:t xml:space="preserve"> разделяет транспортные потоки противоположных направлений. </w:t>
      </w:r>
      <w:hyperlink r:id="rId13" w:history="1">
        <w:r w:rsidRPr="0032245E">
          <w:rPr>
            <w:rFonts w:ascii="Times New Roman" w:eastAsia="Calibri" w:hAnsi="Times New Roman"/>
            <w:sz w:val="20"/>
            <w:szCs w:val="20"/>
            <w:lang w:eastAsia="en-US"/>
          </w:rPr>
          <w:t>Правила</w:t>
        </w:r>
      </w:hyperlink>
      <w:r w:rsidRPr="0032245E">
        <w:rPr>
          <w:rFonts w:ascii="Times New Roman" w:eastAsia="Calibri" w:hAnsi="Times New Roman"/>
          <w:sz w:val="20"/>
          <w:szCs w:val="20"/>
          <w:lang w:eastAsia="en-US"/>
        </w:rPr>
        <w:t xml:space="preserve"> дорожного движения Российской Федерации устанавливают запрет на ее пересечение, в нарушение которого </w:t>
      </w:r>
      <w:r w:rsidRPr="0032245E">
        <w:rPr>
          <w:rFonts w:ascii="Times New Roman" w:hAnsi="Times New Roman"/>
          <w:sz w:val="20"/>
          <w:szCs w:val="20"/>
        </w:rPr>
        <w:t>Угнич</w:t>
      </w:r>
      <w:r w:rsidRPr="0032245E">
        <w:rPr>
          <w:rFonts w:ascii="Times New Roman" w:hAnsi="Times New Roman"/>
          <w:sz w:val="20"/>
          <w:szCs w:val="20"/>
        </w:rPr>
        <w:t xml:space="preserve"> А.М. </w:t>
      </w:r>
      <w:r w:rsidRPr="0032245E">
        <w:rPr>
          <w:rFonts w:ascii="Times New Roman" w:eastAsia="Calibri" w:hAnsi="Times New Roman"/>
          <w:sz w:val="20"/>
          <w:szCs w:val="20"/>
          <w:lang w:eastAsia="en-US"/>
        </w:rPr>
        <w:t>выехал на сторону проезжей части дороги, предназначенную для встречного движения.</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lang w:eastAsia="en-US"/>
        </w:rPr>
      </w:pPr>
      <w:r w:rsidRPr="0032245E">
        <w:rPr>
          <w:rFonts w:ascii="Times New Roman" w:eastAsia="Calibri" w:hAnsi="Times New Roman"/>
          <w:sz w:val="20"/>
          <w:szCs w:val="20"/>
          <w:lang w:eastAsia="en-US"/>
        </w:rPr>
        <w:t xml:space="preserve">Таким образом, пересечение </w:t>
      </w:r>
      <w:r w:rsidRPr="0032245E">
        <w:rPr>
          <w:rFonts w:ascii="Times New Roman" w:hAnsi="Times New Roman"/>
          <w:sz w:val="20"/>
          <w:szCs w:val="20"/>
        </w:rPr>
        <w:t>Угнич</w:t>
      </w:r>
      <w:r w:rsidRPr="0032245E">
        <w:rPr>
          <w:rFonts w:ascii="Times New Roman" w:hAnsi="Times New Roman"/>
          <w:sz w:val="20"/>
          <w:szCs w:val="20"/>
        </w:rPr>
        <w:t xml:space="preserve"> А.М. </w:t>
      </w:r>
      <w:r w:rsidRPr="0032245E">
        <w:rPr>
          <w:rFonts w:ascii="Times New Roman" w:eastAsia="Calibri" w:hAnsi="Times New Roman"/>
          <w:sz w:val="20"/>
          <w:szCs w:val="20"/>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статьи12.15 </w:t>
      </w:r>
      <w:hyperlink r:id="rId14" w:history="1">
        <w:r w:rsidRPr="0032245E">
          <w:rPr>
            <w:rFonts w:ascii="Times New Roman" w:eastAsia="Calibri" w:hAnsi="Times New Roman"/>
            <w:sz w:val="20"/>
            <w:szCs w:val="20"/>
            <w:lang w:eastAsia="en-US"/>
          </w:rPr>
          <w:t>КоАП</w:t>
        </w:r>
      </w:hyperlink>
      <w:r w:rsidRPr="0032245E">
        <w:rPr>
          <w:rFonts w:ascii="Times New Roman" w:eastAsia="Calibri" w:hAnsi="Times New Roman"/>
          <w:sz w:val="20"/>
          <w:szCs w:val="20"/>
          <w:lang w:eastAsia="en-US"/>
        </w:rPr>
        <w:t xml:space="preserve"> РФ.</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eastAsia="Calibri" w:hAnsi="Times New Roman"/>
          <w:sz w:val="20"/>
          <w:szCs w:val="20"/>
          <w:lang w:eastAsia="en-US"/>
        </w:rPr>
        <w:t xml:space="preserve">Вина </w:t>
      </w:r>
      <w:r w:rsidRPr="0032245E">
        <w:rPr>
          <w:rFonts w:ascii="Times New Roman" w:hAnsi="Times New Roman"/>
          <w:sz w:val="20"/>
          <w:szCs w:val="20"/>
        </w:rPr>
        <w:t>Угнич</w:t>
      </w:r>
      <w:r w:rsidRPr="0032245E">
        <w:rPr>
          <w:rFonts w:ascii="Times New Roman" w:hAnsi="Times New Roman"/>
          <w:sz w:val="20"/>
          <w:szCs w:val="20"/>
        </w:rPr>
        <w:t xml:space="preserve"> А.М. </w:t>
      </w:r>
      <w:r w:rsidRPr="0032245E">
        <w:rPr>
          <w:rFonts w:ascii="Times New Roman" w:eastAsia="Calibri" w:hAnsi="Times New Roman"/>
          <w:sz w:val="20"/>
          <w:szCs w:val="20"/>
          <w:lang w:eastAsia="en-US"/>
        </w:rPr>
        <w:t xml:space="preserve">в совершении правонарушения предусмотренного </w:t>
      </w:r>
      <w:hyperlink r:id="rId4" w:history="1">
        <w:r w:rsidRPr="0032245E">
          <w:rPr>
            <w:rFonts w:ascii="Times New Roman" w:eastAsia="Calibri" w:hAnsi="Times New Roman"/>
            <w:sz w:val="20"/>
            <w:szCs w:val="20"/>
            <w:lang w:eastAsia="en-US"/>
          </w:rPr>
          <w:t>ч. 4 ст. 12.15</w:t>
        </w:r>
      </w:hyperlink>
      <w:r w:rsidRPr="0032245E">
        <w:rPr>
          <w:rFonts w:ascii="Times New Roman" w:eastAsia="Calibri" w:hAnsi="Times New Roman"/>
          <w:sz w:val="20"/>
          <w:szCs w:val="20"/>
          <w:lang w:eastAsia="en-US"/>
        </w:rPr>
        <w:t xml:space="preserve"> КоАП РФ </w:t>
      </w:r>
      <w:r w:rsidRPr="0032245E">
        <w:rPr>
          <w:rFonts w:ascii="Times New Roman" w:hAnsi="Times New Roman"/>
          <w:sz w:val="20"/>
          <w:szCs w:val="20"/>
        </w:rPr>
        <w:t>нашла свое подтверждение в судебном заседании и подтверждается следующими доказательствами:  протоколом об административном правонарушении 82 АП № 034913 от 24.06.2019, составленным уполномоченным лицом в соответствии с требованиями КоАП РФ (л.д.2), видеозаписью обстоятельств совершенного административного правонарушения, воспроизведенной в ходе рассмотрения дела по существу (</w:t>
      </w:r>
      <w:r w:rsidRPr="0032245E">
        <w:rPr>
          <w:rFonts w:ascii="Times New Roman" w:hAnsi="Times New Roman"/>
          <w:sz w:val="20"/>
          <w:szCs w:val="20"/>
        </w:rPr>
        <w:t>л.д</w:t>
      </w:r>
      <w:r w:rsidRPr="0032245E">
        <w:rPr>
          <w:rFonts w:ascii="Times New Roman" w:hAnsi="Times New Roman"/>
          <w:sz w:val="20"/>
          <w:szCs w:val="20"/>
        </w:rPr>
        <w:t>. 3</w:t>
      </w:r>
      <w:r w:rsidRPr="0032245E">
        <w:rPr>
          <w:rFonts w:ascii="Times New Roman" w:hAnsi="Times New Roman"/>
          <w:sz w:val="20"/>
          <w:szCs w:val="20"/>
        </w:rPr>
        <w:t xml:space="preserve">), сведениями о ранних привлечениях </w:t>
      </w:r>
      <w:r w:rsidRPr="0032245E">
        <w:rPr>
          <w:rFonts w:ascii="Times New Roman" w:hAnsi="Times New Roman"/>
          <w:sz w:val="20"/>
          <w:szCs w:val="20"/>
        </w:rPr>
        <w:t>Угнич</w:t>
      </w:r>
      <w:r w:rsidRPr="0032245E">
        <w:rPr>
          <w:rFonts w:ascii="Times New Roman" w:hAnsi="Times New Roman"/>
          <w:sz w:val="20"/>
          <w:szCs w:val="20"/>
        </w:rPr>
        <w:t xml:space="preserve"> А.М. к административной ответственности по главе 12 КоАП РФ (</w:t>
      </w:r>
      <w:r w:rsidRPr="0032245E">
        <w:rPr>
          <w:rFonts w:ascii="Times New Roman" w:hAnsi="Times New Roman"/>
          <w:sz w:val="20"/>
          <w:szCs w:val="20"/>
        </w:rPr>
        <w:t>л.д</w:t>
      </w:r>
      <w:r w:rsidRPr="0032245E">
        <w:rPr>
          <w:rFonts w:ascii="Times New Roman" w:hAnsi="Times New Roman"/>
          <w:sz w:val="20"/>
          <w:szCs w:val="20"/>
        </w:rPr>
        <w:t xml:space="preserve">. 4). </w:t>
      </w:r>
    </w:p>
    <w:p w:rsidR="0032245E" w:rsidRPr="0032245E" w:rsidP="0032245E">
      <w:pPr>
        <w:pStyle w:val="BodyTextIndent"/>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32245E">
        <w:rPr>
          <w:rFonts w:ascii="Times New Roman" w:hAnsi="Times New Roman"/>
          <w:sz w:val="20"/>
          <w:szCs w:val="20"/>
        </w:rPr>
        <w:t>Угнич</w:t>
      </w:r>
      <w:r w:rsidRPr="0032245E">
        <w:rPr>
          <w:rFonts w:ascii="Times New Roman" w:hAnsi="Times New Roman"/>
          <w:sz w:val="20"/>
          <w:szCs w:val="20"/>
        </w:rPr>
        <w:t xml:space="preserve"> А.М. 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32245E" w:rsidRPr="0032245E" w:rsidP="0032245E">
      <w:pPr>
        <w:autoSpaceDE w:val="0"/>
        <w:autoSpaceDN w:val="0"/>
        <w:adjustRightInd w:val="0"/>
        <w:spacing w:after="0" w:line="240" w:lineRule="auto"/>
        <w:ind w:left="-142" w:firstLine="709"/>
        <w:jc w:val="both"/>
        <w:outlineLvl w:val="0"/>
        <w:rPr>
          <w:rFonts w:ascii="Times New Roman" w:hAnsi="Times New Roman"/>
          <w:sz w:val="20"/>
          <w:szCs w:val="20"/>
        </w:rPr>
      </w:pPr>
      <w:r w:rsidRPr="0032245E">
        <w:rPr>
          <w:rFonts w:ascii="Times New Roman" w:eastAsia="Calibri" w:hAnsi="Times New Roman"/>
          <w:sz w:val="20"/>
          <w:szCs w:val="20"/>
        </w:rPr>
        <w:t xml:space="preserve">Несоблюдения </w:t>
      </w:r>
      <w:r w:rsidRPr="0032245E">
        <w:rPr>
          <w:rFonts w:ascii="Times New Roman" w:hAnsi="Times New Roman"/>
          <w:sz w:val="20"/>
          <w:szCs w:val="20"/>
        </w:rPr>
        <w:t>Угнич</w:t>
      </w:r>
      <w:r w:rsidRPr="0032245E">
        <w:rPr>
          <w:rFonts w:ascii="Times New Roman" w:hAnsi="Times New Roman"/>
          <w:sz w:val="20"/>
          <w:szCs w:val="20"/>
        </w:rPr>
        <w:t xml:space="preserve"> А.М. </w:t>
      </w:r>
      <w:r w:rsidRPr="0032245E">
        <w:rPr>
          <w:rFonts w:ascii="Times New Roman" w:eastAsia="Calibri" w:hAnsi="Times New Roman"/>
          <w:sz w:val="20"/>
          <w:szCs w:val="20"/>
        </w:rPr>
        <w:t xml:space="preserve">требований ПДД РФ, выразившиеся в </w:t>
      </w:r>
      <w:r w:rsidRPr="0032245E">
        <w:rPr>
          <w:rFonts w:ascii="Times New Roman" w:hAnsi="Times New Roman"/>
          <w:sz w:val="20"/>
          <w:szCs w:val="20"/>
        </w:rPr>
        <w:t xml:space="preserve">пересечении им линии разметки дороги 1.1, </w:t>
      </w:r>
      <w:r w:rsidRPr="0032245E">
        <w:rPr>
          <w:rFonts w:ascii="Times New Roman" w:eastAsia="Calibri" w:hAnsi="Times New Roman"/>
          <w:sz w:val="20"/>
          <w:szCs w:val="20"/>
        </w:rPr>
        <w:t xml:space="preserve">доказано совокупностью собранных по делу доказательств, достоверность которых у суда сомнений не вызывает. </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rPr>
      </w:pPr>
      <w:r w:rsidRPr="0032245E">
        <w:rPr>
          <w:rFonts w:ascii="Times New Roman" w:hAnsi="Times New Roman"/>
          <w:sz w:val="20"/>
          <w:szCs w:val="20"/>
        </w:rPr>
        <w:t xml:space="preserve"> Действия </w:t>
      </w:r>
      <w:r w:rsidRPr="0032245E">
        <w:rPr>
          <w:rFonts w:ascii="Times New Roman" w:hAnsi="Times New Roman"/>
          <w:sz w:val="20"/>
          <w:szCs w:val="20"/>
        </w:rPr>
        <w:t>Угнич</w:t>
      </w:r>
      <w:r w:rsidRPr="0032245E">
        <w:rPr>
          <w:rFonts w:ascii="Times New Roman" w:hAnsi="Times New Roman"/>
          <w:sz w:val="20"/>
          <w:szCs w:val="20"/>
        </w:rPr>
        <w:t xml:space="preserve"> А.М. суд квалифицирует по ч. 4 ст. 12.15 КоАП РФ, как в</w:t>
      </w:r>
      <w:r w:rsidRPr="0032245E">
        <w:rPr>
          <w:rFonts w:ascii="Times New Roman" w:eastAsia="Calibri" w:hAnsi="Times New Roman"/>
          <w:sz w:val="20"/>
          <w:szCs w:val="20"/>
        </w:rPr>
        <w:t xml:space="preserve">ыезд в нарушение </w:t>
      </w:r>
      <w:hyperlink r:id="rId15" w:history="1">
        <w:r w:rsidRPr="0032245E">
          <w:rPr>
            <w:rFonts w:ascii="Times New Roman" w:eastAsia="Calibri" w:hAnsi="Times New Roman"/>
            <w:sz w:val="20"/>
            <w:szCs w:val="20"/>
          </w:rPr>
          <w:t>Правил</w:t>
        </w:r>
      </w:hyperlink>
      <w:r w:rsidRPr="0032245E">
        <w:rPr>
          <w:rFonts w:ascii="Times New Roman" w:eastAsia="Calibri" w:hAnsi="Times New Roman"/>
          <w:sz w:val="20"/>
          <w:szCs w:val="20"/>
        </w:rPr>
        <w:t xml:space="preserve"> дорожного движения на полосу, предназначенную для встречного движения, за исключением случаев, предусмотренных </w:t>
      </w:r>
      <w:hyperlink r:id="rId16" w:history="1">
        <w:r w:rsidRPr="0032245E">
          <w:rPr>
            <w:rFonts w:ascii="Times New Roman" w:eastAsia="Calibri" w:hAnsi="Times New Roman"/>
            <w:sz w:val="20"/>
            <w:szCs w:val="20"/>
          </w:rPr>
          <w:t>частью 3</w:t>
        </w:r>
      </w:hyperlink>
      <w:r w:rsidRPr="0032245E">
        <w:rPr>
          <w:rFonts w:ascii="Times New Roman" w:eastAsia="Calibri" w:hAnsi="Times New Roman"/>
          <w:sz w:val="20"/>
          <w:szCs w:val="20"/>
        </w:rPr>
        <w:t xml:space="preserve"> настоящей статьи</w:t>
      </w:r>
      <w:r w:rsidRPr="0032245E">
        <w:rPr>
          <w:rFonts w:ascii="Times New Roman" w:hAnsi="Times New Roman"/>
          <w:sz w:val="20"/>
          <w:szCs w:val="20"/>
        </w:rPr>
        <w:t>.</w:t>
      </w:r>
    </w:p>
    <w:p w:rsidR="0032245E" w:rsidRPr="0032245E" w:rsidP="0032245E">
      <w:pPr>
        <w:autoSpaceDE w:val="0"/>
        <w:autoSpaceDN w:val="0"/>
        <w:adjustRightInd w:val="0"/>
        <w:spacing w:after="0" w:line="240" w:lineRule="auto"/>
        <w:ind w:left="-142" w:firstLine="709"/>
        <w:jc w:val="both"/>
        <w:rPr>
          <w:rFonts w:ascii="Times New Roman" w:hAnsi="Times New Roman" w:eastAsiaTheme="minorHAnsi"/>
          <w:sz w:val="20"/>
          <w:szCs w:val="20"/>
          <w:lang w:eastAsia="en-US"/>
        </w:rPr>
      </w:pPr>
      <w:r w:rsidRPr="0032245E">
        <w:rPr>
          <w:rFonts w:ascii="Times New Roman" w:hAnsi="Times New Roman"/>
          <w:sz w:val="20"/>
          <w:szCs w:val="20"/>
        </w:rPr>
        <w:t xml:space="preserve">Оценив все собранные по делу доказательства, прихожу к убеждению, что </w:t>
      </w:r>
      <w:r w:rsidRPr="0032245E">
        <w:rPr>
          <w:rFonts w:ascii="Times New Roman" w:hAnsi="Times New Roman"/>
          <w:sz w:val="20"/>
          <w:szCs w:val="20"/>
        </w:rPr>
        <w:t>Угнич</w:t>
      </w:r>
      <w:r w:rsidRPr="0032245E">
        <w:rPr>
          <w:rFonts w:ascii="Times New Roman" w:hAnsi="Times New Roman"/>
          <w:sz w:val="20"/>
          <w:szCs w:val="20"/>
        </w:rPr>
        <w:t xml:space="preserve"> А.М. нарушены требования п. 1.3 Правил Дорожного движения РФ, поскольку он пересек дорожную линию разметки 1.1 приложения 2 к Правилам дорожного движения РФ.</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2245E" w:rsidRPr="0032245E" w:rsidP="0032245E">
      <w:pPr>
        <w:pStyle w:val="ConsPlusNormal"/>
        <w:ind w:left="-142" w:firstLine="709"/>
        <w:jc w:val="both"/>
        <w:rPr>
          <w:sz w:val="20"/>
          <w:szCs w:val="20"/>
        </w:rPr>
      </w:pPr>
      <w:r w:rsidRPr="0032245E">
        <w:rPr>
          <w:sz w:val="20"/>
          <w:szCs w:val="20"/>
        </w:rPr>
        <w:t xml:space="preserve">Нарушений гарантированных </w:t>
      </w:r>
      <w:hyperlink r:id="rId17" w:history="1">
        <w:r w:rsidRPr="0032245E">
          <w:rPr>
            <w:sz w:val="20"/>
            <w:szCs w:val="20"/>
          </w:rPr>
          <w:t>Конституцией</w:t>
        </w:r>
      </w:hyperlink>
      <w:r w:rsidRPr="0032245E">
        <w:rPr>
          <w:sz w:val="20"/>
          <w:szCs w:val="20"/>
        </w:rPr>
        <w:t xml:space="preserve"> РФ и </w:t>
      </w:r>
      <w:hyperlink r:id="rId18" w:history="1">
        <w:r w:rsidRPr="0032245E">
          <w:rPr>
            <w:sz w:val="20"/>
            <w:szCs w:val="20"/>
          </w:rPr>
          <w:t>ст. 25.1</w:t>
        </w:r>
      </w:hyperlink>
      <w:r w:rsidRPr="0032245E">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9" w:history="1">
        <w:r w:rsidRPr="0032245E">
          <w:rPr>
            <w:sz w:val="20"/>
            <w:szCs w:val="20"/>
          </w:rPr>
          <w:t>ст. ст. 1.5</w:t>
        </w:r>
      </w:hyperlink>
      <w:r w:rsidRPr="0032245E">
        <w:rPr>
          <w:sz w:val="20"/>
          <w:szCs w:val="20"/>
        </w:rPr>
        <w:t xml:space="preserve">, </w:t>
      </w:r>
      <w:hyperlink r:id="rId20" w:history="1">
        <w:r w:rsidRPr="0032245E">
          <w:rPr>
            <w:sz w:val="20"/>
            <w:szCs w:val="20"/>
          </w:rPr>
          <w:t>1.6</w:t>
        </w:r>
      </w:hyperlink>
      <w:r w:rsidRPr="0032245E">
        <w:rPr>
          <w:sz w:val="20"/>
          <w:szCs w:val="20"/>
        </w:rPr>
        <w:t xml:space="preserve"> КоАП РФ, при рассмотрении дела не допущено.</w:t>
      </w:r>
    </w:p>
    <w:p w:rsidR="0032245E" w:rsidRPr="0032245E" w:rsidP="0032245E">
      <w:pPr>
        <w:pStyle w:val="BodyTextIndent"/>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Факт управления транспортным средством </w:t>
      </w:r>
      <w:r w:rsidRPr="0032245E">
        <w:rPr>
          <w:rFonts w:ascii="Times New Roman" w:hAnsi="Times New Roman"/>
          <w:sz w:val="20"/>
          <w:szCs w:val="20"/>
        </w:rPr>
        <w:t>Угнич</w:t>
      </w:r>
      <w:r w:rsidRPr="0032245E">
        <w:rPr>
          <w:rFonts w:ascii="Times New Roman" w:hAnsi="Times New Roman"/>
          <w:sz w:val="20"/>
          <w:szCs w:val="20"/>
        </w:rPr>
        <w:t xml:space="preserve"> А.М. при рассмотрении дела не оспаривался. </w:t>
      </w:r>
    </w:p>
    <w:p w:rsidR="0032245E" w:rsidRPr="0032245E" w:rsidP="0032245E">
      <w:pPr>
        <w:pStyle w:val="BodyTextIndent"/>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Обстоятельств, исключающих производство по делу об административном правонарушении, предусмотренных ст. 24.5 КоАП РФ, не установлено.</w:t>
      </w:r>
    </w:p>
    <w:p w:rsidR="0032245E" w:rsidRPr="0032245E" w:rsidP="0032245E">
      <w:pPr>
        <w:widowControl w:val="0"/>
        <w:suppressAutoHyphens/>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Порядок и срок давности привлечения к административной ответственности, предусмотренный ст.4.5 КоАП РФ, не нарушены.</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Обстоятельства, смягчающие наказание - признание вины и раскаяние в </w:t>
      </w:r>
      <w:r w:rsidRPr="0032245E">
        <w:rPr>
          <w:rFonts w:ascii="Times New Roman" w:hAnsi="Times New Roman"/>
          <w:sz w:val="20"/>
          <w:szCs w:val="20"/>
        </w:rPr>
        <w:t>содеянном</w:t>
      </w:r>
      <w:r w:rsidRPr="0032245E">
        <w:rPr>
          <w:rFonts w:ascii="Times New Roman" w:hAnsi="Times New Roman"/>
          <w:sz w:val="20"/>
          <w:szCs w:val="20"/>
        </w:rPr>
        <w:t>,  отягчающих административную ответственность обстоятельств - судом не установлено.</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С учетом всех вышеизложенных обстоятельств, данных о личности </w:t>
      </w:r>
      <w:r w:rsidRPr="0032245E">
        <w:rPr>
          <w:rFonts w:ascii="Times New Roman" w:hAnsi="Times New Roman"/>
          <w:sz w:val="20"/>
          <w:szCs w:val="20"/>
        </w:rPr>
        <w:t>Угнич</w:t>
      </w:r>
      <w:r w:rsidRPr="0032245E">
        <w:rPr>
          <w:rFonts w:ascii="Times New Roman" w:hAnsi="Times New Roman"/>
          <w:sz w:val="20"/>
          <w:szCs w:val="20"/>
        </w:rPr>
        <w:t xml:space="preserve"> А.М.,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32245E">
        <w:rPr>
          <w:rFonts w:ascii="Times New Roman" w:hAnsi="Times New Roman"/>
          <w:sz w:val="20"/>
          <w:szCs w:val="20"/>
        </w:rPr>
        <w:t>Угнич</w:t>
      </w:r>
      <w:r w:rsidRPr="0032245E">
        <w:rPr>
          <w:rFonts w:ascii="Times New Roman" w:hAnsi="Times New Roman"/>
          <w:sz w:val="20"/>
          <w:szCs w:val="20"/>
        </w:rPr>
        <w:t xml:space="preserve"> А.М. наказание в пределах санкции ч. 4 ст. 12.15 КоАП РФ в виде штрафа.</w:t>
      </w:r>
    </w:p>
    <w:p w:rsidR="0032245E" w:rsidRP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Руководствуясь ст. ст. 29.10 и 29.11 Кодекса Российской Федерации об административных правонарушениях, суд,-</w:t>
      </w:r>
    </w:p>
    <w:p w:rsidR="0032245E" w:rsidRPr="0032245E" w:rsidP="0032245E">
      <w:pPr>
        <w:spacing w:after="0" w:line="240" w:lineRule="auto"/>
        <w:ind w:left="-142" w:firstLine="709"/>
        <w:jc w:val="center"/>
        <w:rPr>
          <w:rFonts w:ascii="Times New Roman" w:hAnsi="Times New Roman"/>
          <w:b/>
          <w:sz w:val="20"/>
          <w:szCs w:val="20"/>
        </w:rPr>
      </w:pPr>
      <w:r w:rsidRPr="0032245E">
        <w:rPr>
          <w:rFonts w:ascii="Times New Roman" w:hAnsi="Times New Roman"/>
          <w:b/>
          <w:sz w:val="20"/>
          <w:szCs w:val="20"/>
        </w:rPr>
        <w:t>ПОСТАНОВИЛ:</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 Признать </w:t>
      </w:r>
      <w:r w:rsidRPr="0032245E">
        <w:rPr>
          <w:rFonts w:ascii="Times New Roman" w:hAnsi="Times New Roman"/>
          <w:sz w:val="20"/>
          <w:szCs w:val="20"/>
        </w:rPr>
        <w:t>Угнич</w:t>
      </w:r>
      <w:r w:rsidRPr="0032245E">
        <w:rPr>
          <w:rFonts w:ascii="Times New Roman" w:hAnsi="Times New Roman"/>
          <w:sz w:val="20"/>
          <w:szCs w:val="20"/>
        </w:rPr>
        <w:t xml:space="preserve"> Антона Михайловича,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w:t>
      </w:r>
    </w:p>
    <w:p w:rsidR="0032245E" w:rsidRPr="0032245E" w:rsidP="0032245E">
      <w:pPr>
        <w:spacing w:after="0" w:line="240" w:lineRule="auto"/>
        <w:ind w:left="-142" w:firstLine="709"/>
        <w:jc w:val="both"/>
        <w:rPr>
          <w:rFonts w:ascii="Times New Roman" w:hAnsi="Times New Roman"/>
          <w:sz w:val="20"/>
          <w:szCs w:val="20"/>
          <w:shd w:val="clear" w:color="auto" w:fill="FFFFFF"/>
        </w:rPr>
      </w:pPr>
      <w:r w:rsidRPr="0032245E">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32245E">
        <w:rPr>
          <w:rFonts w:ascii="Times New Roman" w:hAnsi="Times New Roman"/>
          <w:sz w:val="20"/>
          <w:szCs w:val="20"/>
          <w:shd w:val="clear" w:color="auto" w:fill="FFFFFF"/>
        </w:rPr>
        <w:t>Управление Федерального казначейства по Республике Крым (УМВД России по г. Ялте)</w:t>
      </w:r>
      <w:r w:rsidRPr="0032245E">
        <w:rPr>
          <w:rFonts w:ascii="Times New Roman" w:hAnsi="Times New Roman"/>
          <w:sz w:val="20"/>
          <w:szCs w:val="20"/>
        </w:rPr>
        <w:t>; ИНН – 9103000760, КПП – 910301001</w:t>
      </w:r>
      <w:r w:rsidRPr="0032245E">
        <w:rPr>
          <w:rFonts w:ascii="Times New Roman" w:hAnsi="Times New Roman"/>
          <w:sz w:val="20"/>
          <w:szCs w:val="20"/>
          <w:shd w:val="clear" w:color="auto" w:fill="FFFFFF"/>
        </w:rPr>
        <w:t xml:space="preserve">, </w:t>
      </w:r>
      <w:r w:rsidRPr="0032245E">
        <w:rPr>
          <w:rFonts w:ascii="Times New Roman" w:hAnsi="Times New Roman"/>
          <w:sz w:val="20"/>
          <w:szCs w:val="20"/>
        </w:rPr>
        <w:t>р</w:t>
      </w:r>
      <w:r w:rsidRPr="0032245E">
        <w:rPr>
          <w:rFonts w:ascii="Times New Roman" w:hAnsi="Times New Roman"/>
          <w:sz w:val="20"/>
          <w:szCs w:val="20"/>
        </w:rPr>
        <w:t xml:space="preserve">/счет – </w:t>
      </w:r>
      <w:r w:rsidRPr="0032245E">
        <w:rPr>
          <w:rFonts w:ascii="Times New Roman" w:hAnsi="Times New Roman"/>
          <w:sz w:val="20"/>
          <w:szCs w:val="20"/>
          <w:shd w:val="clear" w:color="auto" w:fill="FFFFFF"/>
        </w:rPr>
        <w:t>40101810335100010001</w:t>
      </w:r>
      <w:r w:rsidRPr="0032245E">
        <w:rPr>
          <w:rFonts w:ascii="Times New Roman" w:hAnsi="Times New Roman"/>
          <w:sz w:val="20"/>
          <w:szCs w:val="20"/>
        </w:rPr>
        <w:t xml:space="preserve"> в отделении по Республике Крым ЮГУ ЦБ РФ;  БИК – </w:t>
      </w:r>
      <w:r w:rsidRPr="0032245E">
        <w:rPr>
          <w:rFonts w:ascii="Times New Roman" w:hAnsi="Times New Roman"/>
          <w:sz w:val="20"/>
          <w:szCs w:val="20"/>
          <w:shd w:val="clear" w:color="auto" w:fill="FFFFFF"/>
        </w:rPr>
        <w:t>043510001</w:t>
      </w:r>
      <w:r w:rsidRPr="0032245E">
        <w:rPr>
          <w:rFonts w:ascii="Times New Roman" w:hAnsi="Times New Roman"/>
          <w:sz w:val="20"/>
          <w:szCs w:val="20"/>
        </w:rPr>
        <w:t xml:space="preserve">; ОКАТО – 35729000, ОКТМО – 35729000, код классификации доходов бюджета – </w:t>
      </w:r>
      <w:r w:rsidRPr="0032245E">
        <w:rPr>
          <w:rFonts w:ascii="Times New Roman" w:hAnsi="Times New Roman"/>
          <w:sz w:val="20"/>
          <w:szCs w:val="20"/>
          <w:shd w:val="clear" w:color="auto" w:fill="FFFFFF"/>
        </w:rPr>
        <w:t>188 1 16 30020 01 6000 140</w:t>
      </w:r>
      <w:r w:rsidRPr="0032245E">
        <w:rPr>
          <w:rFonts w:ascii="Times New Roman" w:hAnsi="Times New Roman"/>
          <w:sz w:val="20"/>
          <w:szCs w:val="20"/>
        </w:rPr>
        <w:t>; УИН: 18810491191200003915, наименование платежа – штрафы и иные суммы принудительного изъятия.</w:t>
      </w:r>
    </w:p>
    <w:p w:rsidR="0032245E" w:rsidRPr="0032245E" w:rsidP="0032245E">
      <w:pPr>
        <w:spacing w:after="0" w:line="240" w:lineRule="auto"/>
        <w:ind w:left="-142" w:firstLine="709"/>
        <w:jc w:val="both"/>
        <w:rPr>
          <w:rFonts w:ascii="Times New Roman" w:hAnsi="Times New Roman"/>
          <w:sz w:val="20"/>
          <w:szCs w:val="20"/>
          <w:shd w:val="clear" w:color="auto" w:fill="FFFFFF"/>
        </w:rPr>
      </w:pPr>
      <w:r w:rsidRPr="0032245E">
        <w:rPr>
          <w:rFonts w:ascii="Times New Roman" w:hAnsi="Times New Roman"/>
          <w:sz w:val="20"/>
          <w:szCs w:val="20"/>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32245E" w:rsidRPr="0032245E" w:rsidP="0032245E">
      <w:pPr>
        <w:autoSpaceDE w:val="0"/>
        <w:autoSpaceDN w:val="0"/>
        <w:adjustRightInd w:val="0"/>
        <w:spacing w:after="0" w:line="240" w:lineRule="auto"/>
        <w:ind w:left="-142" w:firstLine="709"/>
        <w:jc w:val="both"/>
        <w:rPr>
          <w:rFonts w:ascii="Times New Roman" w:eastAsia="Calibri" w:hAnsi="Times New Roman"/>
          <w:sz w:val="20"/>
          <w:szCs w:val="20"/>
        </w:rPr>
      </w:pPr>
      <w:r w:rsidRPr="0032245E">
        <w:rPr>
          <w:rFonts w:ascii="Times New Roman" w:eastAsia="Calibri" w:hAnsi="Times New Roman"/>
          <w:b/>
          <w:sz w:val="20"/>
          <w:szCs w:val="20"/>
        </w:rPr>
        <w:t>Разъяснить, что согласно ч. 1.3 ст. 32.2 КоАП РФ, при уплате административного штрафа лицом</w:t>
      </w:r>
      <w:r w:rsidRPr="0032245E">
        <w:rPr>
          <w:rFonts w:ascii="Times New Roman" w:eastAsia="Calibri" w:hAnsi="Times New Roman"/>
          <w:sz w:val="20"/>
          <w:szCs w:val="20"/>
        </w:rPr>
        <w:t xml:space="preserve">, </w:t>
      </w:r>
      <w:r w:rsidRPr="0032245E">
        <w:rPr>
          <w:rFonts w:ascii="Times New Roman" w:eastAsia="Calibri" w:hAnsi="Times New Roman"/>
          <w:b/>
          <w:sz w:val="20"/>
          <w:szCs w:val="20"/>
        </w:rPr>
        <w:t>привлеченным к административной ответственности</w:t>
      </w:r>
      <w:r w:rsidRPr="0032245E">
        <w:rPr>
          <w:rFonts w:ascii="Times New Roman" w:eastAsia="Calibri" w:hAnsi="Times New Roman"/>
          <w:sz w:val="20"/>
          <w:szCs w:val="20"/>
        </w:rPr>
        <w:t xml:space="preserve"> за совершение административного правонарушения, предусмотренного </w:t>
      </w:r>
      <w:hyperlink r:id="rId21" w:history="1">
        <w:r w:rsidRPr="0032245E">
          <w:rPr>
            <w:rFonts w:ascii="Times New Roman" w:eastAsia="Calibri" w:hAnsi="Times New Roman"/>
            <w:sz w:val="20"/>
            <w:szCs w:val="20"/>
          </w:rPr>
          <w:t>главой 12</w:t>
        </w:r>
      </w:hyperlink>
      <w:r w:rsidRPr="0032245E">
        <w:rPr>
          <w:rFonts w:ascii="Times New Roman" w:eastAsia="Calibri" w:hAnsi="Times New Roman"/>
          <w:sz w:val="20"/>
          <w:szCs w:val="20"/>
        </w:rPr>
        <w:t xml:space="preserve"> настоящего Кодекса, за исключением административных правонарушений, предусмотренных </w:t>
      </w:r>
      <w:hyperlink r:id="rId22" w:history="1">
        <w:r w:rsidRPr="0032245E">
          <w:rPr>
            <w:rFonts w:ascii="Times New Roman" w:eastAsia="Calibri" w:hAnsi="Times New Roman"/>
            <w:sz w:val="20"/>
            <w:szCs w:val="20"/>
          </w:rPr>
          <w:t>частью 1.1 статьи 12.1</w:t>
        </w:r>
      </w:hyperlink>
      <w:r w:rsidRPr="0032245E">
        <w:rPr>
          <w:rFonts w:ascii="Times New Roman" w:eastAsia="Calibri" w:hAnsi="Times New Roman"/>
          <w:sz w:val="20"/>
          <w:szCs w:val="20"/>
        </w:rPr>
        <w:t xml:space="preserve">, </w:t>
      </w:r>
      <w:hyperlink r:id="rId23" w:history="1">
        <w:r w:rsidRPr="0032245E">
          <w:rPr>
            <w:rFonts w:ascii="Times New Roman" w:eastAsia="Calibri" w:hAnsi="Times New Roman"/>
            <w:sz w:val="20"/>
            <w:szCs w:val="20"/>
          </w:rPr>
          <w:t>статьей 12.8</w:t>
        </w:r>
      </w:hyperlink>
      <w:r w:rsidRPr="0032245E">
        <w:rPr>
          <w:rFonts w:ascii="Times New Roman" w:eastAsia="Calibri" w:hAnsi="Times New Roman"/>
          <w:sz w:val="20"/>
          <w:szCs w:val="20"/>
        </w:rPr>
        <w:t xml:space="preserve">, </w:t>
      </w:r>
      <w:hyperlink r:id="rId24" w:history="1">
        <w:r w:rsidRPr="0032245E">
          <w:rPr>
            <w:rFonts w:ascii="Times New Roman" w:eastAsia="Calibri" w:hAnsi="Times New Roman"/>
            <w:sz w:val="20"/>
            <w:szCs w:val="20"/>
          </w:rPr>
          <w:t>частями 6</w:t>
        </w:r>
      </w:hyperlink>
      <w:r w:rsidRPr="0032245E">
        <w:rPr>
          <w:rFonts w:ascii="Times New Roman" w:eastAsia="Calibri" w:hAnsi="Times New Roman"/>
          <w:sz w:val="20"/>
          <w:szCs w:val="20"/>
        </w:rPr>
        <w:t xml:space="preserve"> и </w:t>
      </w:r>
      <w:hyperlink r:id="rId25" w:history="1">
        <w:r w:rsidRPr="0032245E">
          <w:rPr>
            <w:rFonts w:ascii="Times New Roman" w:eastAsia="Calibri" w:hAnsi="Times New Roman"/>
            <w:sz w:val="20"/>
            <w:szCs w:val="20"/>
          </w:rPr>
          <w:t>7 статьи 12.9</w:t>
        </w:r>
      </w:hyperlink>
      <w:r w:rsidRPr="0032245E">
        <w:rPr>
          <w:rFonts w:ascii="Times New Roman" w:eastAsia="Calibri" w:hAnsi="Times New Roman"/>
          <w:sz w:val="20"/>
          <w:szCs w:val="20"/>
        </w:rPr>
        <w:t xml:space="preserve">, </w:t>
      </w:r>
      <w:hyperlink r:id="rId26" w:history="1">
        <w:r w:rsidRPr="0032245E">
          <w:rPr>
            <w:rFonts w:ascii="Times New Roman" w:eastAsia="Calibri" w:hAnsi="Times New Roman"/>
            <w:sz w:val="20"/>
            <w:szCs w:val="20"/>
          </w:rPr>
          <w:t>частью 3 статьи 12.12</w:t>
        </w:r>
      </w:hyperlink>
      <w:r w:rsidRPr="0032245E">
        <w:rPr>
          <w:rFonts w:ascii="Times New Roman" w:eastAsia="Calibri" w:hAnsi="Times New Roman"/>
          <w:sz w:val="20"/>
          <w:szCs w:val="20"/>
        </w:rPr>
        <w:t xml:space="preserve">, </w:t>
      </w:r>
      <w:hyperlink r:id="rId27" w:history="1">
        <w:r w:rsidRPr="0032245E">
          <w:rPr>
            <w:rFonts w:ascii="Times New Roman" w:eastAsia="Calibri" w:hAnsi="Times New Roman"/>
            <w:sz w:val="20"/>
            <w:szCs w:val="20"/>
          </w:rPr>
          <w:t>частью 5 статьи 12.15</w:t>
        </w:r>
      </w:hyperlink>
      <w:r w:rsidRPr="0032245E">
        <w:rPr>
          <w:rFonts w:ascii="Times New Roman" w:eastAsia="Calibri" w:hAnsi="Times New Roman"/>
          <w:sz w:val="20"/>
          <w:szCs w:val="20"/>
        </w:rPr>
        <w:t xml:space="preserve">, </w:t>
      </w:r>
      <w:hyperlink r:id="rId28" w:history="1">
        <w:r w:rsidRPr="0032245E">
          <w:rPr>
            <w:rFonts w:ascii="Times New Roman" w:eastAsia="Calibri" w:hAnsi="Times New Roman"/>
            <w:sz w:val="20"/>
            <w:szCs w:val="20"/>
          </w:rPr>
          <w:t>частью 3.1 статьи 12.16</w:t>
        </w:r>
      </w:hyperlink>
      <w:r w:rsidRPr="0032245E">
        <w:rPr>
          <w:rFonts w:ascii="Times New Roman" w:eastAsia="Calibri" w:hAnsi="Times New Roman"/>
          <w:sz w:val="20"/>
          <w:szCs w:val="20"/>
        </w:rPr>
        <w:t xml:space="preserve">, </w:t>
      </w:r>
      <w:hyperlink r:id="rId29" w:history="1">
        <w:r w:rsidRPr="0032245E">
          <w:rPr>
            <w:rFonts w:ascii="Times New Roman" w:eastAsia="Calibri" w:hAnsi="Times New Roman"/>
            <w:sz w:val="20"/>
            <w:szCs w:val="20"/>
          </w:rPr>
          <w:t>статьями 12.24</w:t>
        </w:r>
      </w:hyperlink>
      <w:r w:rsidRPr="0032245E">
        <w:rPr>
          <w:rFonts w:ascii="Times New Roman" w:eastAsia="Calibri" w:hAnsi="Times New Roman"/>
          <w:sz w:val="20"/>
          <w:szCs w:val="20"/>
        </w:rPr>
        <w:t xml:space="preserve">, </w:t>
      </w:r>
      <w:hyperlink r:id="rId30" w:history="1">
        <w:r w:rsidRPr="0032245E">
          <w:rPr>
            <w:rFonts w:ascii="Times New Roman" w:eastAsia="Calibri" w:hAnsi="Times New Roman"/>
            <w:sz w:val="20"/>
            <w:szCs w:val="20"/>
          </w:rPr>
          <w:t>12.26</w:t>
        </w:r>
      </w:hyperlink>
      <w:r w:rsidRPr="0032245E">
        <w:rPr>
          <w:rFonts w:ascii="Times New Roman" w:eastAsia="Calibri" w:hAnsi="Times New Roman"/>
          <w:sz w:val="20"/>
          <w:szCs w:val="20"/>
        </w:rPr>
        <w:t>,</w:t>
      </w:r>
      <w:r w:rsidRPr="0032245E">
        <w:rPr>
          <w:rFonts w:ascii="Times New Roman" w:eastAsia="Calibri" w:hAnsi="Times New Roman"/>
          <w:sz w:val="20"/>
          <w:szCs w:val="20"/>
        </w:rPr>
        <w:t xml:space="preserve"> </w:t>
      </w:r>
      <w:hyperlink r:id="rId31" w:history="1">
        <w:r w:rsidRPr="0032245E">
          <w:rPr>
            <w:rFonts w:ascii="Times New Roman" w:eastAsia="Calibri" w:hAnsi="Times New Roman"/>
            <w:sz w:val="20"/>
            <w:szCs w:val="20"/>
          </w:rPr>
          <w:t>частью 3 статьи 12.27</w:t>
        </w:r>
      </w:hyperlink>
      <w:r w:rsidRPr="0032245E">
        <w:rPr>
          <w:rFonts w:ascii="Times New Roman" w:eastAsia="Calibri" w:hAnsi="Times New Roman"/>
          <w:sz w:val="20"/>
          <w:szCs w:val="20"/>
        </w:rPr>
        <w:t xml:space="preserve"> настоящего Кодекса, </w:t>
      </w:r>
      <w:r w:rsidRPr="0032245E">
        <w:rPr>
          <w:rFonts w:ascii="Times New Roman" w:eastAsia="Calibri" w:hAnsi="Times New Roman"/>
          <w:b/>
          <w:sz w:val="20"/>
          <w:szCs w:val="20"/>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32245E">
        <w:rPr>
          <w:rFonts w:ascii="Times New Roman" w:eastAsia="Calibri" w:hAnsi="Times New Roman"/>
          <w:sz w:val="20"/>
          <w:szCs w:val="20"/>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2245E" w:rsidRPr="0032245E" w:rsidP="0032245E">
      <w:pPr>
        <w:autoSpaceDE w:val="0"/>
        <w:autoSpaceDN w:val="0"/>
        <w:adjustRightInd w:val="0"/>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2245E">
        <w:rPr>
          <w:rFonts w:ascii="Times New Roman" w:hAnsi="Times New Roman"/>
          <w:sz w:val="20"/>
          <w:szCs w:val="20"/>
        </w:rPr>
        <w:t>вынесшим</w:t>
      </w:r>
      <w:r w:rsidRPr="0032245E">
        <w:rPr>
          <w:rFonts w:ascii="Times New Roman" w:hAnsi="Times New Roman"/>
          <w:sz w:val="20"/>
          <w:szCs w:val="20"/>
        </w:rPr>
        <w:t xml:space="preserve"> постановление. </w:t>
      </w:r>
    </w:p>
    <w:p w:rsidR="0032245E" w:rsidRPr="0032245E" w:rsidP="0032245E">
      <w:pPr>
        <w:autoSpaceDE w:val="0"/>
        <w:autoSpaceDN w:val="0"/>
        <w:adjustRightInd w:val="0"/>
        <w:spacing w:after="0" w:line="240" w:lineRule="auto"/>
        <w:ind w:left="-142" w:firstLine="709"/>
        <w:jc w:val="both"/>
        <w:outlineLvl w:val="2"/>
        <w:rPr>
          <w:rFonts w:ascii="Times New Roman" w:hAnsi="Times New Roman"/>
          <w:sz w:val="20"/>
          <w:szCs w:val="20"/>
        </w:rPr>
      </w:pPr>
      <w:r w:rsidRPr="0032245E">
        <w:rPr>
          <w:rFonts w:ascii="Times New Roman" w:hAnsi="Times New Roman"/>
          <w:sz w:val="20"/>
          <w:szCs w:val="20"/>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2" w:history="1">
        <w:r w:rsidRPr="0032245E">
          <w:rPr>
            <w:rFonts w:ascii="Times New Roman" w:hAnsi="Times New Roman"/>
            <w:sz w:val="20"/>
            <w:szCs w:val="20"/>
          </w:rPr>
          <w:t>Кодексом</w:t>
        </w:r>
      </w:hyperlink>
      <w:r w:rsidRPr="0032245E">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245E" w:rsidRPr="0032245E" w:rsidP="0032245E">
      <w:pPr>
        <w:spacing w:after="0" w:line="240" w:lineRule="auto"/>
        <w:ind w:left="-142" w:firstLine="709"/>
        <w:jc w:val="both"/>
        <w:outlineLvl w:val="2"/>
        <w:rPr>
          <w:rFonts w:ascii="Times New Roman" w:hAnsi="Times New Roman"/>
          <w:sz w:val="20"/>
          <w:szCs w:val="20"/>
        </w:rPr>
      </w:pPr>
      <w:r w:rsidRPr="0032245E">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32245E">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32245E">
        <w:rPr>
          <w:rFonts w:ascii="Times New Roman" w:eastAsia="SimSun" w:hAnsi="Times New Roman"/>
          <w:iCs/>
          <w:sz w:val="20"/>
          <w:szCs w:val="20"/>
          <w:lang w:eastAsia="zh-CN"/>
        </w:rPr>
        <w:t xml:space="preserve">в течение 10 дней со дня вынесения </w:t>
      </w:r>
      <w:r w:rsidRPr="0032245E">
        <w:rPr>
          <w:rFonts w:ascii="Times New Roman" w:hAnsi="Times New Roman"/>
          <w:sz w:val="20"/>
          <w:szCs w:val="20"/>
        </w:rPr>
        <w:t>или получения копии постановления.</w:t>
      </w:r>
    </w:p>
    <w:p w:rsidR="0032245E" w:rsidP="0032245E">
      <w:pPr>
        <w:spacing w:after="0" w:line="240" w:lineRule="auto"/>
        <w:ind w:left="-142" w:firstLine="709"/>
        <w:jc w:val="both"/>
        <w:rPr>
          <w:rFonts w:ascii="Times New Roman" w:hAnsi="Times New Roman"/>
          <w:sz w:val="20"/>
          <w:szCs w:val="20"/>
        </w:rPr>
      </w:pPr>
      <w:r w:rsidRPr="0032245E">
        <w:rPr>
          <w:rFonts w:ascii="Times New Roman" w:hAnsi="Times New Roman"/>
          <w:sz w:val="20"/>
          <w:szCs w:val="20"/>
        </w:rPr>
        <w:t>Мировой судья:</w:t>
      </w:r>
      <w:r w:rsidRPr="0032245E">
        <w:rPr>
          <w:rFonts w:ascii="Times New Roman" w:hAnsi="Times New Roman"/>
          <w:sz w:val="20"/>
          <w:szCs w:val="20"/>
        </w:rPr>
        <w:tab/>
      </w:r>
      <w:r w:rsidRPr="0032245E">
        <w:rPr>
          <w:rFonts w:ascii="Times New Roman" w:hAnsi="Times New Roman"/>
          <w:sz w:val="20"/>
          <w:szCs w:val="20"/>
        </w:rPr>
        <w:tab/>
      </w:r>
      <w:r w:rsidRPr="0032245E">
        <w:rPr>
          <w:rFonts w:ascii="Times New Roman" w:hAnsi="Times New Roman"/>
          <w:sz w:val="20"/>
          <w:szCs w:val="20"/>
        </w:rPr>
        <w:tab/>
      </w:r>
      <w:r w:rsidRPr="0032245E">
        <w:rPr>
          <w:rFonts w:ascii="Times New Roman" w:hAnsi="Times New Roman"/>
          <w:sz w:val="20"/>
          <w:szCs w:val="20"/>
        </w:rPr>
        <w:tab/>
      </w:r>
      <w:r w:rsidRPr="0032245E">
        <w:rPr>
          <w:rFonts w:ascii="Times New Roman" w:hAnsi="Times New Roman"/>
          <w:sz w:val="20"/>
          <w:szCs w:val="20"/>
        </w:rPr>
        <w:tab/>
      </w:r>
      <w:r w:rsidRPr="0032245E">
        <w:rPr>
          <w:rFonts w:ascii="Times New Roman" w:hAnsi="Times New Roman"/>
          <w:sz w:val="20"/>
          <w:szCs w:val="20"/>
        </w:rPr>
        <w:tab/>
        <w:t>О.В. Переверзева</w:t>
      </w:r>
    </w:p>
    <w:p w:rsidR="0032245E" w:rsidRPr="00041DFB" w:rsidP="0032245E">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32245E" w:rsidRPr="00041DFB" w:rsidP="0032245E">
      <w:pPr>
        <w:spacing w:after="0" w:line="240" w:lineRule="auto"/>
        <w:ind w:firstLine="567"/>
        <w:jc w:val="both"/>
        <w:rPr>
          <w:rFonts w:ascii="Times New Roman" w:hAnsi="Times New Roman"/>
          <w:b/>
          <w:sz w:val="24"/>
          <w:szCs w:val="24"/>
        </w:rPr>
      </w:pPr>
    </w:p>
    <w:p w:rsidR="0032245E" w:rsidRPr="00041DFB" w:rsidP="0032245E">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32245E" w:rsidP="0032245E">
      <w:pPr>
        <w:spacing w:after="0" w:line="240" w:lineRule="auto"/>
        <w:jc w:val="both"/>
      </w:pPr>
    </w:p>
    <w:p w:rsidR="0032245E" w:rsidRPr="0032245E" w:rsidP="0032245E">
      <w:pPr>
        <w:spacing w:after="0" w:line="240" w:lineRule="auto"/>
        <w:ind w:left="-142" w:firstLine="709"/>
        <w:jc w:val="both"/>
        <w:rPr>
          <w:sz w:val="20"/>
          <w:szCs w:val="20"/>
        </w:rPr>
      </w:pPr>
    </w:p>
    <w:p w:rsidR="00FE0A41" w:rsidRPr="0032245E" w:rsidP="0032245E">
      <w:pPr>
        <w:ind w:left="-142" w:firstLine="709"/>
        <w:rPr>
          <w:sz w:val="20"/>
          <w:szCs w:val="20"/>
        </w:rPr>
      </w:pPr>
    </w:p>
    <w:sectPr w:rsidSect="0032245E">
      <w:footerReference w:type="default" r:id="rId33"/>
      <w:footerReference w:type="first" r:id="rId34"/>
      <w:pgSz w:w="11906" w:h="16838"/>
      <w:pgMar w:top="426" w:right="707" w:bottom="709"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042374"/>
      <w:docPartObj>
        <w:docPartGallery w:val="Page Numbers (Bottom of Page)"/>
        <w:docPartUnique/>
      </w:docPartObj>
    </w:sdtPr>
    <w:sdtContent>
      <w:p w:rsidR="0037769E">
        <w:pPr>
          <w:pStyle w:val="Footer"/>
          <w:jc w:val="center"/>
        </w:pPr>
        <w:r>
          <w:fldChar w:fldCharType="begin"/>
        </w:r>
        <w:r>
          <w:instrText>PAGE   \* MERGEFORMAT</w:instrText>
        </w:r>
        <w:r>
          <w:fldChar w:fldCharType="separate"/>
        </w:r>
        <w:r>
          <w:rPr>
            <w:noProof/>
          </w:rPr>
          <w:t>3</w:t>
        </w:r>
        <w:r>
          <w:fldChar w:fldCharType="end"/>
        </w:r>
      </w:p>
    </w:sdtContent>
  </w:sdt>
  <w:p w:rsidR="00377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73365"/>
      <w:docPartObj>
        <w:docPartGallery w:val="Page Numbers (Bottom of Page)"/>
        <w:docPartUnique/>
      </w:docPartObj>
    </w:sdtPr>
    <w:sdtContent>
      <w:p w:rsidR="0037769E">
        <w:pPr>
          <w:pStyle w:val="Footer"/>
          <w:jc w:val="center"/>
        </w:pPr>
        <w:r>
          <w:fldChar w:fldCharType="begin"/>
        </w:r>
        <w:r>
          <w:instrText>PAGE</w:instrText>
        </w:r>
        <w:r>
          <w:instrText xml:space="preserve">   \* MERGEFORMAT</w:instrText>
        </w:r>
        <w:r>
          <w:fldChar w:fldCharType="separate"/>
        </w:r>
        <w:r>
          <w:rPr>
            <w:noProof/>
          </w:rPr>
          <w:t>1</w:t>
        </w:r>
        <w:r>
          <w:fldChar w:fldCharType="end"/>
        </w:r>
      </w:p>
    </w:sdtContent>
  </w:sdt>
  <w:p w:rsidR="0037769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45E"/>
    <w:rsid w:val="00041DFB"/>
    <w:rsid w:val="0032245E"/>
    <w:rsid w:val="0037769E"/>
    <w:rsid w:val="00995EEC"/>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5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32245E"/>
    <w:pPr>
      <w:spacing w:after="120"/>
      <w:ind w:left="283"/>
    </w:pPr>
  </w:style>
  <w:style w:type="character" w:customStyle="1" w:styleId="a">
    <w:name w:val="Основной текст с отступом Знак"/>
    <w:basedOn w:val="DefaultParagraphFont"/>
    <w:link w:val="BodyTextIndent"/>
    <w:uiPriority w:val="99"/>
    <w:rsid w:val="0032245E"/>
    <w:rPr>
      <w:rFonts w:ascii="Calibri" w:eastAsia="Times New Roman" w:hAnsi="Calibri" w:cs="Times New Roman"/>
      <w:lang w:eastAsia="ru-RU"/>
    </w:rPr>
  </w:style>
  <w:style w:type="paragraph" w:customStyle="1" w:styleId="ConsPlusNormal">
    <w:name w:val="ConsPlusNormal"/>
    <w:rsid w:val="0032245E"/>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32245E"/>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32245E"/>
    <w:rPr>
      <w:rFonts w:ascii="Times New Roman" w:hAnsi="Times New Roman" w:cs="Times New Roman" w:hint="default"/>
      <w:sz w:val="22"/>
      <w:szCs w:val="22"/>
    </w:rPr>
  </w:style>
  <w:style w:type="paragraph" w:styleId="NormalWeb">
    <w:name w:val="Normal (Web)"/>
    <w:basedOn w:val="Normal"/>
    <w:uiPriority w:val="99"/>
    <w:unhideWhenUsed/>
    <w:rsid w:val="0032245E"/>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a0"/>
    <w:uiPriority w:val="99"/>
    <w:unhideWhenUsed/>
    <w:rsid w:val="0032245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2245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3068E26221E15DC22583A506574C270DFCAB50E7742E720526ABD0428BB63956271ABEC4EnDt2I" TargetMode="External" /><Relationship Id="rId11" Type="http://schemas.openxmlformats.org/officeDocument/2006/relationships/hyperlink" Target="consultantplus://offline/ref=93068E26221E15DC22583A506574C270DFCAB50E7742E720526ABD0428BB63956271ABEC4EnDt6I" TargetMode="External" /><Relationship Id="rId12" Type="http://schemas.openxmlformats.org/officeDocument/2006/relationships/hyperlink" Target="consultantplus://offline/ref=93068E26221E15DC22583A506574C270DFCAB50E7742E720526ABD0428BB63956271ABEB47nDt4I" TargetMode="External" /><Relationship Id="rId13" Type="http://schemas.openxmlformats.org/officeDocument/2006/relationships/hyperlink" Target="consultantplus://offline/ref=7DEBF29B044CCFBB108AD1FEC0BCA58F13610A57EB0C95ED5C59A78CAAE0BEEFF83303E589FFDBF3H5l6H" TargetMode="External" /><Relationship Id="rId14" Type="http://schemas.openxmlformats.org/officeDocument/2006/relationships/hyperlink" Target="consultantplus://offline/ref=7DEBF29B044CCFBB108AD1FEC0BCA58F13600854EF0995ED5C59A78CAAHEl0H" TargetMode="External" /><Relationship Id="rId15" Type="http://schemas.openxmlformats.org/officeDocument/2006/relationships/hyperlink" Target="consultantplus://offline/ref=AB20982310EA77C6EBF6CA31CCFCCA152776C527771C0D9D3AB52CEE592D97ABC3F3C4B3485E80DCa323N" TargetMode="External" /><Relationship Id="rId16" Type="http://schemas.openxmlformats.org/officeDocument/2006/relationships/hyperlink" Target="consultantplus://offline/ref=AB20982310EA77C6EBF6CA31CCFCCA152476C128761E0D9D3AB52CEE592D97ABC3F3C4B3485A81D5a329N" TargetMode="External" /><Relationship Id="rId17" Type="http://schemas.openxmlformats.org/officeDocument/2006/relationships/hyperlink" Target="consultantplus://offline/ref=6CBC180CDFEFFDF90615B74A0D6B4BF098AC1D24B2C830E016C858Y6t6M" TargetMode="External" /><Relationship Id="rId18" Type="http://schemas.openxmlformats.org/officeDocument/2006/relationships/hyperlink" Target="consultantplus://offline/ref=6CBC180CDFEFFDF90615B74A0D6B4BF09BA01824BF9767E2479D56633F8EF918E91423954B64FE61Y6t3M" TargetMode="External" /><Relationship Id="rId19" Type="http://schemas.openxmlformats.org/officeDocument/2006/relationships/hyperlink" Target="consultantplus://offline/ref=6CBC180CDFEFFDF90615B74A0D6B4BF09BA01824BF9767E2479D56633F8EF918E91423954B66FD63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2Y6t3M" TargetMode="External" /><Relationship Id="rId21" Type="http://schemas.openxmlformats.org/officeDocument/2006/relationships/hyperlink" Target="consultantplus://offline/ref=5CA9118FAA5B77DA243349601996766ED50925A36E1A4FE643D389502ADE51AE431E73E958F60416M5VEJ" TargetMode="External" /><Relationship Id="rId22" Type="http://schemas.openxmlformats.org/officeDocument/2006/relationships/hyperlink" Target="consultantplus://offline/ref=5CA9118FAA5B77DA243349601996766ED50925A36E1A4FE643D389502ADE51AE431E73EC5AF3M0V8J" TargetMode="External" /><Relationship Id="rId23" Type="http://schemas.openxmlformats.org/officeDocument/2006/relationships/hyperlink" Target="consultantplus://offline/ref=5CA9118FAA5B77DA243349601996766ED50925A36E1A4FE643D389502ADE51AE431E73EC5AF1M0VDJ" TargetMode="External" /><Relationship Id="rId24" Type="http://schemas.openxmlformats.org/officeDocument/2006/relationships/hyperlink" Target="consultantplus://offline/ref=5CA9118FAA5B77DA243349601996766ED50925A36E1A4FE643D389502ADE51AE431E73EC5AFEM0V8J" TargetMode="External" /><Relationship Id="rId25" Type="http://schemas.openxmlformats.org/officeDocument/2006/relationships/hyperlink" Target="consultantplus://offline/ref=5CA9118FAA5B77DA243349601996766ED50925A36E1A4FE643D389502ADE51AE431E73EC5AFEM0VAJ" TargetMode="External" /><Relationship Id="rId26" Type="http://schemas.openxmlformats.org/officeDocument/2006/relationships/hyperlink" Target="consultantplus://offline/ref=5CA9118FAA5B77DA243349601996766ED50925A36E1A4FE643D389502ADE51AE431E73EC5AFFM0V9J" TargetMode="External" /><Relationship Id="rId27" Type="http://schemas.openxmlformats.org/officeDocument/2006/relationships/hyperlink" Target="consultantplus://offline/ref=5CA9118FAA5B77DA243349601996766ED50925A36E1A4FE643D389502ADE51AE431E73EB50F5M0V4J" TargetMode="External" /><Relationship Id="rId28" Type="http://schemas.openxmlformats.org/officeDocument/2006/relationships/hyperlink" Target="consultantplus://offline/ref=5CA9118FAA5B77DA243349601996766ED50925A36E1A4FE643D389502ADE51AE431E73EB50F2M0VCJ" TargetMode="External" /><Relationship Id="rId29" Type="http://schemas.openxmlformats.org/officeDocument/2006/relationships/hyperlink" Target="consultantplus://offline/ref=5CA9118FAA5B77DA243349601996766ED50925A36E1A4FE643D389502ADE51AE431E73ED58MFV6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BF7M0V4J" TargetMode="External" /><Relationship Id="rId31" Type="http://schemas.openxmlformats.org/officeDocument/2006/relationships/hyperlink" Target="consultantplus://offline/ref=5CA9118FAA5B77DA243349601996766ED50925A36E1A4FE643D389502ADE51AE431E73EA5DF5M0VBJ" TargetMode="External" /><Relationship Id="rId32" Type="http://schemas.openxmlformats.org/officeDocument/2006/relationships/hyperlink" Target="consultantplus://offline/main?base=LAW;n=117401;fld=134;dst=102941" TargetMode="Externa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styles" Target="styles.xml" /><Relationship Id="rId4" Type="http://schemas.openxmlformats.org/officeDocument/2006/relationships/hyperlink" Target="consultantplus://offline/ref=7DEBF29B044CCFBB108AD1FEC0BCA58F13600854EF0995ED5C59A78CAAE0BEEFF83303E68BFAHDlEH" TargetMode="External" /><Relationship Id="rId5" Type="http://schemas.openxmlformats.org/officeDocument/2006/relationships/hyperlink" Target="consultantplus://offline/ref=7DEBF29B044CCFBB108AD1FEC0BCA58F13600854EF0995ED5C59A78CAAE0BEEFF83303E781F9HDlCH" TargetMode="External" /><Relationship Id="rId6" Type="http://schemas.openxmlformats.org/officeDocument/2006/relationships/hyperlink" Target="consultantplus://offline/ref=74ACB8C36E93D8884B6DE2CCF39FB29405114033ABE6E9AE9B57864BF2BF0057FCE443A065BF1287E4t3H" TargetMode="External" /><Relationship Id="rId7" Type="http://schemas.openxmlformats.org/officeDocument/2006/relationships/hyperlink" Target="consultantplus://offline/ref=74ACB8C36E93D8884B6DE2CCF39FB294051A4D3BA4E1E9AE9B57864BF2BF0057FCE443A367BAE1t6H" TargetMode="External" /><Relationship Id="rId8" Type="http://schemas.openxmlformats.org/officeDocument/2006/relationships/hyperlink" Target="consultantplus://offline/ref=9CE50AD9DFAA40D661D3F523C21DE182B00617950A88FA67448039570A04A1FD501DBCDB6CFC95C5hBSEQ" TargetMode="External" /><Relationship Id="rId9" Type="http://schemas.openxmlformats.org/officeDocument/2006/relationships/hyperlink" Target="consultantplus://offline/ref=9CE50AD9DFAA40D661D3F523C21DE182B00617950A88FA67448039570A04A1FD501DBCDB6CFC95C2hBSF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