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5-99-346</w:t>
      </w:r>
      <w:r w:rsidR="00C14D32">
        <w:rPr>
          <w:sz w:val="25"/>
          <w:szCs w:val="25"/>
        </w:rPr>
        <w:t>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C36112">
        <w:rPr>
          <w:sz w:val="25"/>
          <w:szCs w:val="25"/>
        </w:rPr>
        <w:t>0099-01-2022-000921-72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Ялта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C36112">
        <w:rPr>
          <w:rFonts w:ascii="Times New Roman" w:hAnsi="Times New Roman"/>
          <w:sz w:val="25"/>
          <w:szCs w:val="25"/>
        </w:rPr>
        <w:t>22 августа</w:t>
      </w:r>
      <w:r w:rsidR="00C14D32">
        <w:rPr>
          <w:rFonts w:ascii="Times New Roman" w:hAnsi="Times New Roman"/>
          <w:sz w:val="25"/>
          <w:szCs w:val="25"/>
        </w:rPr>
        <w:t xml:space="preserve">  2022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3714E" w:rsidRPr="00CD3987" w:rsidP="00CD3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="00C61D93">
        <w:rPr>
          <w:rFonts w:ascii="Times New Roman" w:hAnsi="Times New Roman"/>
          <w:sz w:val="25"/>
          <w:szCs w:val="25"/>
        </w:rPr>
        <w:t>оАП РФ, в отношении должностного</w:t>
      </w:r>
      <w:r w:rsidRPr="0097242B">
        <w:rPr>
          <w:rFonts w:ascii="Times New Roman" w:hAnsi="Times New Roman"/>
          <w:sz w:val="25"/>
          <w:szCs w:val="25"/>
        </w:rPr>
        <w:t xml:space="preserve"> лица – </w:t>
      </w:r>
      <w:r w:rsidR="00C36112">
        <w:rPr>
          <w:rFonts w:ascii="Times New Roman" w:hAnsi="Times New Roman"/>
          <w:sz w:val="25"/>
          <w:szCs w:val="25"/>
        </w:rPr>
        <w:t xml:space="preserve">генерального </w:t>
      </w:r>
      <w:r w:rsidR="00CD3987">
        <w:rPr>
          <w:rFonts w:ascii="Times New Roman" w:hAnsi="Times New Roman"/>
          <w:sz w:val="25"/>
          <w:szCs w:val="25"/>
        </w:rPr>
        <w:t>д</w:t>
      </w:r>
      <w:r w:rsidR="00C61D93">
        <w:rPr>
          <w:rFonts w:ascii="Times New Roman" w:hAnsi="Times New Roman"/>
          <w:sz w:val="25"/>
          <w:szCs w:val="25"/>
        </w:rPr>
        <w:t xml:space="preserve">иректора </w:t>
      </w:r>
      <w:r w:rsidRPr="00C61D93" w:rsidR="00C61D93">
        <w:rPr>
          <w:rFonts w:ascii="Times New Roman" w:hAnsi="Times New Roman"/>
          <w:sz w:val="25"/>
          <w:szCs w:val="25"/>
        </w:rPr>
        <w:t>Общества с ограниченной ответственностью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 w:rsidR="00C36112">
        <w:rPr>
          <w:rFonts w:ascii="Times New Roman" w:hAnsi="Times New Roman"/>
          <w:sz w:val="25"/>
          <w:szCs w:val="25"/>
        </w:rPr>
        <w:t>Гурспецстрой</w:t>
      </w:r>
      <w:r w:rsidRPr="00C61D93">
        <w:rPr>
          <w:rFonts w:ascii="Times New Roman" w:hAnsi="Times New Roman"/>
          <w:sz w:val="25"/>
          <w:szCs w:val="25"/>
        </w:rPr>
        <w:t>»</w:t>
      </w:r>
      <w:r w:rsidR="00C61D93">
        <w:rPr>
          <w:rFonts w:ascii="Times New Roman" w:hAnsi="Times New Roman"/>
          <w:sz w:val="25"/>
          <w:szCs w:val="25"/>
        </w:rPr>
        <w:t xml:space="preserve"> </w:t>
      </w:r>
      <w:r w:rsidR="00C36112">
        <w:rPr>
          <w:rFonts w:ascii="Times New Roman" w:hAnsi="Times New Roman"/>
          <w:b/>
          <w:sz w:val="25"/>
          <w:szCs w:val="25"/>
        </w:rPr>
        <w:t>Бабчука</w:t>
      </w:r>
      <w:r w:rsidR="00C36112">
        <w:rPr>
          <w:rFonts w:ascii="Times New Roman" w:hAnsi="Times New Roman"/>
          <w:b/>
          <w:sz w:val="25"/>
          <w:szCs w:val="25"/>
        </w:rPr>
        <w:t xml:space="preserve"> Николая Григорьевича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="00C36112">
        <w:rPr>
          <w:rFonts w:ascii="Times New Roman" w:hAnsi="Times New Roman"/>
          <w:sz w:val="25"/>
          <w:szCs w:val="25"/>
        </w:rPr>
        <w:t>,</w:t>
      </w: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1D9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F56346" w:rsidP="00C361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Бабчук Н.Г.</w:t>
      </w:r>
      <w:r w:rsidR="002E289E">
        <w:rPr>
          <w:rFonts w:ascii="Times New Roman" w:hAnsi="Times New Roman"/>
          <w:sz w:val="25"/>
          <w:szCs w:val="25"/>
        </w:rPr>
        <w:t>,</w:t>
      </w:r>
      <w:r w:rsidRPr="00C61D93" w:rsidR="00C61D93">
        <w:rPr>
          <w:rFonts w:ascii="Times New Roman" w:hAnsi="Times New Roman"/>
          <w:sz w:val="25"/>
          <w:szCs w:val="25"/>
        </w:rPr>
        <w:t xml:space="preserve"> являясь на моме</w:t>
      </w:r>
      <w:r>
        <w:rPr>
          <w:rFonts w:ascii="Times New Roman" w:hAnsi="Times New Roman"/>
          <w:sz w:val="25"/>
          <w:szCs w:val="25"/>
        </w:rPr>
        <w:t>нт совершения правонарушения (09.06</w:t>
      </w:r>
      <w:r w:rsidR="00C14D32">
        <w:rPr>
          <w:rFonts w:ascii="Times New Roman" w:hAnsi="Times New Roman"/>
          <w:sz w:val="25"/>
          <w:szCs w:val="25"/>
        </w:rPr>
        <w:t>.2022</w:t>
      </w:r>
      <w:r w:rsidRPr="00C61D93" w:rsidR="00C61D93">
        <w:rPr>
          <w:rFonts w:ascii="Times New Roman" w:hAnsi="Times New Roman"/>
          <w:sz w:val="25"/>
          <w:szCs w:val="25"/>
        </w:rPr>
        <w:t>) должностным</w:t>
      </w:r>
      <w:r w:rsidR="00C14D32">
        <w:rPr>
          <w:rFonts w:ascii="Times New Roman" w:hAnsi="Times New Roman"/>
          <w:sz w:val="25"/>
          <w:szCs w:val="25"/>
        </w:rPr>
        <w:t xml:space="preserve"> лицом – </w:t>
      </w:r>
      <w:r>
        <w:rPr>
          <w:rFonts w:ascii="Times New Roman" w:hAnsi="Times New Roman"/>
          <w:sz w:val="25"/>
          <w:szCs w:val="25"/>
        </w:rPr>
        <w:t xml:space="preserve">генеральным </w:t>
      </w:r>
      <w:r w:rsidR="00C14D32">
        <w:rPr>
          <w:rFonts w:ascii="Times New Roman" w:hAnsi="Times New Roman"/>
          <w:sz w:val="25"/>
          <w:szCs w:val="25"/>
        </w:rPr>
        <w:t>ди</w:t>
      </w:r>
      <w:r w:rsidR="002E289E">
        <w:rPr>
          <w:rFonts w:ascii="Times New Roman" w:hAnsi="Times New Roman"/>
          <w:sz w:val="25"/>
          <w:szCs w:val="25"/>
        </w:rPr>
        <w:t>рек</w:t>
      </w:r>
      <w:r>
        <w:rPr>
          <w:rFonts w:ascii="Times New Roman" w:hAnsi="Times New Roman"/>
          <w:sz w:val="25"/>
          <w:szCs w:val="25"/>
        </w:rPr>
        <w:t>тором ООО «Гурспецстрой</w:t>
      </w:r>
      <w:r w:rsidRPr="00C61D93" w:rsidR="00C61D93">
        <w:rPr>
          <w:rFonts w:ascii="Times New Roman" w:hAnsi="Times New Roman"/>
          <w:sz w:val="25"/>
          <w:szCs w:val="25"/>
        </w:rPr>
        <w:t xml:space="preserve">», юридический адрес: </w:t>
      </w:r>
      <w:r w:rsidRPr="0097242B" w:rsidR="00C61D93">
        <w:rPr>
          <w:rFonts w:ascii="Times New Roman" w:hAnsi="Times New Roman"/>
          <w:sz w:val="25"/>
          <w:szCs w:val="25"/>
        </w:rPr>
        <w:t xml:space="preserve">Республика Крым, г. Ялта, пгт. </w:t>
      </w:r>
      <w:r w:rsidR="002E289E">
        <w:rPr>
          <w:rFonts w:ascii="Times New Roman" w:hAnsi="Times New Roman"/>
          <w:sz w:val="25"/>
          <w:szCs w:val="25"/>
        </w:rPr>
        <w:t xml:space="preserve">Гурзуф, </w:t>
      </w:r>
      <w:r>
        <w:rPr>
          <w:rFonts w:ascii="Times New Roman" w:hAnsi="Times New Roman"/>
          <w:sz w:val="25"/>
          <w:szCs w:val="25"/>
        </w:rPr>
        <w:t>ул.Ялтинская, д.25Б, помещение 2</w:t>
      </w:r>
      <w:r w:rsidR="00C61D93">
        <w:rPr>
          <w:rFonts w:ascii="Times New Roman" w:hAnsi="Times New Roman"/>
          <w:sz w:val="25"/>
          <w:szCs w:val="25"/>
        </w:rPr>
        <w:t>, не направил в адрес Межрайонной ИФНС № 8 по Республике Крым в установленный срок-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позднее 08.06</w:t>
      </w:r>
      <w:r w:rsidR="00F56346">
        <w:rPr>
          <w:rFonts w:ascii="Times New Roman" w:hAnsi="Times New Roman"/>
          <w:sz w:val="25"/>
          <w:szCs w:val="25"/>
        </w:rPr>
        <w:t>.2022</w:t>
      </w:r>
      <w:r>
        <w:rPr>
          <w:rFonts w:ascii="Times New Roman" w:hAnsi="Times New Roman"/>
          <w:sz w:val="25"/>
          <w:szCs w:val="25"/>
        </w:rPr>
        <w:t xml:space="preserve"> года, информацию и документы , указанные в письме от 25.04.2022 № 12-24/05596 в соответствии с</w:t>
      </w:r>
      <w:r w:rsidR="00F5634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Федеральным законом от 10.12.2003</w:t>
      </w:r>
      <w:r w:rsidR="00F5634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№ 173</w:t>
      </w:r>
      <w:r w:rsidR="00C61D93">
        <w:rPr>
          <w:rFonts w:ascii="Times New Roman" w:hAnsi="Times New Roman"/>
          <w:sz w:val="25"/>
          <w:szCs w:val="25"/>
        </w:rPr>
        <w:t>-ФЗ «</w:t>
      </w:r>
      <w:r>
        <w:rPr>
          <w:rFonts w:ascii="Times New Roman" w:hAnsi="Times New Roman"/>
          <w:sz w:val="25"/>
          <w:szCs w:val="25"/>
        </w:rPr>
        <w:t>О валютном регулировании и валютном контроле</w:t>
      </w:r>
      <w:r w:rsidR="00F56346">
        <w:rPr>
          <w:rFonts w:ascii="Times New Roman" w:hAnsi="Times New Roman"/>
          <w:sz w:val="25"/>
          <w:szCs w:val="25"/>
        </w:rPr>
        <w:t>»</w:t>
      </w:r>
      <w:r w:rsidR="002E289E">
        <w:rPr>
          <w:rFonts w:ascii="Times New Roman" w:hAnsi="Times New Roman"/>
          <w:b/>
          <w:sz w:val="25"/>
          <w:szCs w:val="25"/>
        </w:rPr>
        <w:t>,</w:t>
      </w:r>
      <w:r w:rsidR="00045FE7">
        <w:rPr>
          <w:rFonts w:ascii="Times New Roman" w:hAnsi="Times New Roman"/>
          <w:b/>
          <w:sz w:val="25"/>
          <w:szCs w:val="25"/>
        </w:rPr>
        <w:t xml:space="preserve"> </w:t>
      </w:r>
      <w:r w:rsidR="00045FE7">
        <w:rPr>
          <w:rFonts w:ascii="Times New Roman" w:hAnsi="Times New Roman" w:eastAsiaTheme="minorHAnsi"/>
          <w:sz w:val="25"/>
          <w:szCs w:val="25"/>
          <w:lang w:eastAsia="en-US"/>
        </w:rPr>
        <w:t>чем совершил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>административное правонарушение, предусмотренное  с</w:t>
      </w:r>
      <w:r w:rsidRPr="0097242B">
        <w:rPr>
          <w:rFonts w:ascii="Times New Roman" w:hAnsi="Times New Roman"/>
          <w:sz w:val="25"/>
          <w:szCs w:val="25"/>
        </w:rPr>
        <w:t xml:space="preserve">т. 19.7 КоАП РФ.    </w:t>
      </w:r>
    </w:p>
    <w:p w:rsidR="002E289E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Бабчук Н.Г. в судебное заседание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явился, извещен надлежащим образом, ходатайств об отложении не заявлял, на личном участии не настаивал.</w:t>
      </w:r>
    </w:p>
    <w:p w:rsidR="00045FE7" w:rsidRPr="00045FE7" w:rsidP="002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И</w:t>
      </w:r>
      <w:r w:rsidRPr="00045FE7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45FE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24.1</w:t>
        </w:r>
      </w:hyperlink>
      <w:r w:rsidRP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КоАП РФ</w:t>
      </w:r>
      <w:r w:rsidRPr="00045FE7">
        <w:rPr>
          <w:rFonts w:ascii="Times New Roman" w:hAnsi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</w:t>
      </w:r>
      <w:r w:rsidRPr="00045FE7">
        <w:rPr>
          <w:rFonts w:ascii="Times New Roman" w:hAnsi="Times New Roman"/>
          <w:sz w:val="25"/>
          <w:szCs w:val="25"/>
        </w:rPr>
        <w:t>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</w:t>
      </w:r>
      <w:r w:rsidRPr="00045FE7">
        <w:rPr>
          <w:rFonts w:ascii="Times New Roman" w:hAnsi="Times New Roman"/>
          <w:sz w:val="25"/>
          <w:szCs w:val="25"/>
        </w:rPr>
        <w:t>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Кодекса Российской Федерации об административных правонарушениях </w:t>
      </w:r>
      <w:r w:rsidR="00C36112">
        <w:rPr>
          <w:rFonts w:ascii="Times New Roman" w:hAnsi="Times New Roman" w:eastAsiaTheme="minorHAnsi"/>
          <w:sz w:val="25"/>
          <w:szCs w:val="25"/>
          <w:lang w:eastAsia="en-US"/>
        </w:rPr>
        <w:t xml:space="preserve">установлена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за  непредставление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(осуществляющему) муниципальный контр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AF1CF9" w:rsidP="00AF1CF9">
      <w:pPr>
        <w:pStyle w:val="HTMLPreformatted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C36112">
        <w:rPr>
          <w:rFonts w:ascii="Times New Roman" w:hAnsi="Times New Roman"/>
          <w:sz w:val="24"/>
          <w:szCs w:val="24"/>
        </w:rPr>
        <w:t xml:space="preserve"> ч.1 ст.23 </w:t>
      </w:r>
      <w:r>
        <w:rPr>
          <w:rFonts w:ascii="Times New Roman" w:hAnsi="Times New Roman"/>
          <w:sz w:val="25"/>
          <w:szCs w:val="25"/>
        </w:rPr>
        <w:t>Федерального закона от 10.12.2003 № 173-ФЗ «О валютном регулировании и валютном контроле»</w:t>
      </w:r>
      <w:r w:rsidRPr="00C36112" w:rsidR="00C36112">
        <w:rPr>
          <w:rFonts w:ascii="Times New Roman" w:hAnsi="Times New Roman"/>
          <w:sz w:val="24"/>
          <w:szCs w:val="24"/>
        </w:rPr>
        <w:t xml:space="preserve">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право:</w:t>
      </w:r>
      <w:r w:rsidRPr="00AF1CF9">
        <w:rPr>
          <w:sz w:val="24"/>
          <w:szCs w:val="24"/>
        </w:rPr>
        <w:t xml:space="preserve"> </w:t>
      </w:r>
    </w:p>
    <w:p w:rsidR="00AF1CF9" w:rsidRPr="00AF1CF9" w:rsidP="00AF1CF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CF9">
        <w:rPr>
          <w:rFonts w:ascii="Times New Roman" w:hAnsi="Times New Roman" w:cs="Times New Roman"/>
          <w:sz w:val="24"/>
          <w:szCs w:val="24"/>
        </w:rPr>
        <w:t>1) проводить проверки соблюдения резидентами и нерезидентами актов валютного законодательства Рос</w:t>
      </w:r>
      <w:r w:rsidRPr="00AF1CF9">
        <w:rPr>
          <w:rFonts w:ascii="Times New Roman" w:hAnsi="Times New Roman" w:cs="Times New Roman"/>
          <w:sz w:val="24"/>
          <w:szCs w:val="24"/>
        </w:rPr>
        <w:t>сийской Федерации и актов органов валютного регулирования;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CF9">
        <w:rPr>
          <w:rFonts w:ascii="Times New Roman" w:hAnsi="Times New Roman"/>
          <w:sz w:val="24"/>
          <w:szCs w:val="24"/>
        </w:rPr>
        <w:t>2) проводить проверки полноты и достоверности учета и отчетности по валютным операциям резидентов и нерезидентов;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CF9">
        <w:rPr>
          <w:rFonts w:ascii="Times New Roman" w:hAnsi="Times New Roman"/>
          <w:sz w:val="24"/>
          <w:szCs w:val="24"/>
        </w:rPr>
        <w:t xml:space="preserve">3) запрашивать и получать документы и информацию, которые связаны с проведением </w:t>
      </w:r>
      <w:r w:rsidRPr="00AF1CF9">
        <w:rPr>
          <w:rFonts w:ascii="Times New Roman" w:hAnsi="Times New Roman"/>
          <w:sz w:val="24"/>
          <w:szCs w:val="24"/>
        </w:rPr>
        <w:t>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 ч.2 ст.23 </w:t>
      </w:r>
      <w:r>
        <w:rPr>
          <w:rFonts w:ascii="Times New Roman" w:hAnsi="Times New Roman"/>
          <w:sz w:val="25"/>
          <w:szCs w:val="25"/>
        </w:rPr>
        <w:t>Федерального закона от 10</w:t>
      </w:r>
      <w:r>
        <w:rPr>
          <w:rFonts w:ascii="Times New Roman" w:hAnsi="Times New Roman"/>
          <w:sz w:val="25"/>
          <w:szCs w:val="25"/>
        </w:rPr>
        <w:t>.12.2003 № 173-ФЗ «О валютном регулировании и валютном контроле»</w:t>
      </w:r>
      <w:r w:rsidRPr="00C36112">
        <w:rPr>
          <w:rFonts w:ascii="Times New Roman" w:hAnsi="Times New Roman"/>
          <w:sz w:val="24"/>
          <w:szCs w:val="24"/>
        </w:rPr>
        <w:t xml:space="preserve"> </w:t>
      </w:r>
      <w:r w:rsidRPr="00AF1CF9">
        <w:rPr>
          <w:rFonts w:ascii="Times New Roman" w:hAnsi="Times New Roman"/>
          <w:sz w:val="24"/>
          <w:szCs w:val="24"/>
        </w:rPr>
        <w:t xml:space="preserve"> Резиденты и нерезиденты, осуществляющие в Российской Федерации валютные операции, обязаны: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CF9">
        <w:rPr>
          <w:rFonts w:ascii="Times New Roman" w:hAnsi="Times New Roman"/>
          <w:sz w:val="24"/>
          <w:szCs w:val="24"/>
        </w:rPr>
        <w:t>1) представлять органам и агентам валютного контроля документы и информацию в случаях, предусмотрен</w:t>
      </w:r>
      <w:r w:rsidRPr="00AF1CF9">
        <w:rPr>
          <w:rFonts w:ascii="Times New Roman" w:hAnsi="Times New Roman"/>
          <w:sz w:val="24"/>
          <w:szCs w:val="24"/>
        </w:rPr>
        <w:t>ных настоящим Федеральным законом;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CF9">
        <w:rPr>
          <w:rFonts w:ascii="Times New Roman" w:hAnsi="Times New Roman"/>
          <w:color w:val="000000"/>
          <w:sz w:val="24"/>
          <w:szCs w:val="24"/>
        </w:rPr>
        <w:t>(в ред. Федерального закона от 06.12.2011 N 406-ФЗ)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CF9">
        <w:rPr>
          <w:rFonts w:ascii="Times New Roman" w:hAnsi="Times New Roman"/>
          <w:sz w:val="24"/>
          <w:szCs w:val="24"/>
        </w:rPr>
        <w:t>2) 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</w:t>
      </w:r>
      <w:r w:rsidRPr="00AF1CF9">
        <w:rPr>
          <w:rFonts w:ascii="Times New Roman" w:hAnsi="Times New Roman"/>
          <w:sz w:val="24"/>
          <w:szCs w:val="24"/>
        </w:rPr>
        <w:t>ение не менее трех лет со дня совершения соответствующей валютной операции, но не ранее срока исполнения договора;</w:t>
      </w:r>
    </w:p>
    <w:p w:rsidR="00AF1CF9" w:rsidRPr="00AF1CF9" w:rsidP="00AF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CF9">
        <w:rPr>
          <w:rFonts w:ascii="Times New Roman" w:hAnsi="Times New Roman"/>
          <w:sz w:val="24"/>
          <w:szCs w:val="24"/>
        </w:rPr>
        <w:t xml:space="preserve">3) выполнять предписания органов валютного контроля об устранении выявленных нарушений актов валютного законодательства Российской Федерации </w:t>
      </w:r>
      <w:r w:rsidRPr="00AF1CF9">
        <w:rPr>
          <w:rFonts w:ascii="Times New Roman" w:hAnsi="Times New Roman"/>
          <w:sz w:val="24"/>
          <w:szCs w:val="24"/>
        </w:rPr>
        <w:t>и актов органов валютного регулирования.</w:t>
      </w:r>
    </w:p>
    <w:p w:rsidR="00AF1CF9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Как усматривается из материалов дела,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МИФНС № 8 по Республике Крым в результате изучения сведений, содержащихся в информационных базах ФНС России, установлена выплата ООО «Гурспецстрой» в 2020 году доходов иностранн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ым гражданам. В связи с этим </w:t>
      </w:r>
      <w:r>
        <w:rPr>
          <w:rFonts w:ascii="Times New Roman" w:hAnsi="Times New Roman"/>
          <w:sz w:val="25"/>
          <w:szCs w:val="25"/>
        </w:rPr>
        <w:t xml:space="preserve">Межрайонной ИФНС № 8 по Республике Крым в адрес ООО «Гурспецстрой» было направлен запрос на предоставление информации и документов от 25.04.2022 № 12-24/05596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 с установлением срока предоставления –</w:t>
      </w:r>
      <w:r>
        <w:rPr>
          <w:rFonts w:ascii="Times New Roman" w:hAnsi="Times New Roman"/>
          <w:sz w:val="25"/>
          <w:szCs w:val="25"/>
        </w:rPr>
        <w:t xml:space="preserve"> в течение 10 рабочих дней с</w:t>
      </w:r>
      <w:r>
        <w:rPr>
          <w:rFonts w:ascii="Times New Roman" w:hAnsi="Times New Roman"/>
          <w:sz w:val="25"/>
          <w:szCs w:val="25"/>
        </w:rPr>
        <w:t xml:space="preserve"> момента получения запроса, то есть не позднее 08.06.2022. Однако в установленный срок информация и документы </w:t>
      </w:r>
      <w:r w:rsidR="00D1050D">
        <w:rPr>
          <w:rFonts w:ascii="Times New Roman" w:hAnsi="Times New Roman"/>
          <w:sz w:val="25"/>
          <w:szCs w:val="25"/>
        </w:rPr>
        <w:t xml:space="preserve"> в адрес Межрайонной ИФНС № 8 по Республике Крым </w:t>
      </w:r>
      <w:r>
        <w:rPr>
          <w:rFonts w:ascii="Times New Roman" w:hAnsi="Times New Roman"/>
          <w:sz w:val="25"/>
          <w:szCs w:val="25"/>
        </w:rPr>
        <w:t xml:space="preserve">предоставлены не были. </w:t>
      </w:r>
    </w:p>
    <w:p w:rsidR="00AB1577" w:rsidRPr="0097242B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Приведенные обстоятельства подтверждаются </w:t>
      </w:r>
      <w:r w:rsidRPr="0097242B">
        <w:rPr>
          <w:rFonts w:ascii="Times New Roman" w:hAnsi="Times New Roman"/>
          <w:sz w:val="25"/>
          <w:szCs w:val="25"/>
        </w:rPr>
        <w:t>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 xml:space="preserve">тративном </w:t>
      </w:r>
      <w:r>
        <w:rPr>
          <w:rFonts w:ascii="Times New Roman" w:hAnsi="Times New Roman"/>
          <w:sz w:val="25"/>
          <w:szCs w:val="25"/>
        </w:rPr>
        <w:t xml:space="preserve">правонарушении № </w:t>
      </w:r>
      <w:r w:rsidR="00D1050D">
        <w:rPr>
          <w:rFonts w:ascii="Times New Roman" w:hAnsi="Times New Roman"/>
          <w:sz w:val="25"/>
          <w:szCs w:val="25"/>
        </w:rPr>
        <w:t>91032216600021000002 от 29.06</w:t>
      </w:r>
      <w:r w:rsidRPr="0097242B">
        <w:rPr>
          <w:rFonts w:ascii="Times New Roman" w:hAnsi="Times New Roman"/>
          <w:sz w:val="25"/>
          <w:szCs w:val="25"/>
        </w:rPr>
        <w:t>.202</w:t>
      </w:r>
      <w:r w:rsidR="00F56346">
        <w:rPr>
          <w:rFonts w:ascii="Times New Roman" w:hAnsi="Times New Roman"/>
          <w:sz w:val="25"/>
          <w:szCs w:val="25"/>
        </w:rPr>
        <w:t>2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</w:t>
      </w:r>
      <w:r w:rsidR="00D1050D">
        <w:rPr>
          <w:rFonts w:ascii="Times New Roman" w:hAnsi="Times New Roman"/>
          <w:sz w:val="25"/>
          <w:szCs w:val="25"/>
        </w:rPr>
        <w:t>с требованиями КоАП РФ (л.д.1-5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 w:rsidR="00D1050D">
        <w:rPr>
          <w:rFonts w:ascii="Times New Roman" w:hAnsi="Times New Roman"/>
          <w:sz w:val="25"/>
          <w:szCs w:val="25"/>
        </w:rPr>
        <w:t>копией запроса  от 25.04.2022 № 12-24/05596  ( л.д.8-9), сведениями о получении запроса 26.05.2022 ( л.д.10-11);</w:t>
      </w:r>
      <w:r w:rsidR="00D1050D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D1050D">
        <w:rPr>
          <w:rFonts w:ascii="Times New Roman" w:hAnsi="Times New Roman"/>
          <w:sz w:val="25"/>
          <w:szCs w:val="25"/>
        </w:rPr>
        <w:t xml:space="preserve"> 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выпиской</w:t>
      </w:r>
      <w:r w:rsidRPr="0097242B">
        <w:rPr>
          <w:rFonts w:ascii="Times New Roman" w:hAnsi="Times New Roman"/>
          <w:sz w:val="25"/>
          <w:szCs w:val="25"/>
        </w:rPr>
        <w:t xml:space="preserve"> из Единого государственного р</w:t>
      </w:r>
      <w:r w:rsidR="00CD3987">
        <w:rPr>
          <w:rFonts w:ascii="Times New Roman" w:hAnsi="Times New Roman"/>
          <w:sz w:val="25"/>
          <w:szCs w:val="25"/>
        </w:rPr>
        <w:t>е</w:t>
      </w:r>
      <w:r w:rsidR="00D1050D">
        <w:rPr>
          <w:rFonts w:ascii="Times New Roman" w:hAnsi="Times New Roman"/>
          <w:sz w:val="25"/>
          <w:szCs w:val="25"/>
        </w:rPr>
        <w:t>естра юридических лиц (л.д.12-15</w:t>
      </w:r>
      <w:r w:rsidRPr="0097242B">
        <w:rPr>
          <w:rFonts w:ascii="Times New Roman" w:hAnsi="Times New Roman"/>
          <w:sz w:val="25"/>
          <w:szCs w:val="25"/>
        </w:rPr>
        <w:t>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D1050D" w:rsidP="00D1050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Указанные</w:t>
      </w:r>
      <w:r w:rsidRPr="0097242B">
        <w:rPr>
          <w:rFonts w:ascii="Times New Roman" w:hAnsi="Times New Roman"/>
          <w:sz w:val="25"/>
          <w:szCs w:val="25"/>
        </w:rPr>
        <w:t xml:space="preserve">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</w:t>
      </w:r>
      <w:r w:rsidR="00CD3987">
        <w:rPr>
          <w:rFonts w:ascii="Times New Roman" w:hAnsi="Times New Roman"/>
          <w:sz w:val="25"/>
          <w:szCs w:val="25"/>
        </w:rPr>
        <w:t>иновным должностно</w:t>
      </w:r>
      <w:r w:rsidR="00E44DCB">
        <w:rPr>
          <w:rFonts w:ascii="Times New Roman" w:hAnsi="Times New Roman"/>
          <w:sz w:val="25"/>
          <w:szCs w:val="25"/>
        </w:rPr>
        <w:t xml:space="preserve">го лица – </w:t>
      </w:r>
      <w:r w:rsidR="00D1050D">
        <w:rPr>
          <w:rFonts w:ascii="Times New Roman" w:hAnsi="Times New Roman"/>
          <w:sz w:val="25"/>
          <w:szCs w:val="25"/>
        </w:rPr>
        <w:t xml:space="preserve">генерального директора </w:t>
      </w:r>
      <w:r w:rsidRPr="00C61D93" w:rsidR="00D1050D">
        <w:rPr>
          <w:rFonts w:ascii="Times New Roman" w:hAnsi="Times New Roman"/>
          <w:sz w:val="25"/>
          <w:szCs w:val="25"/>
        </w:rPr>
        <w:t xml:space="preserve">Общества с ограниченной </w:t>
      </w:r>
      <w:r w:rsidRPr="00C61D93" w:rsidR="00D1050D">
        <w:rPr>
          <w:rFonts w:ascii="Times New Roman" w:hAnsi="Times New Roman"/>
          <w:sz w:val="25"/>
          <w:szCs w:val="25"/>
        </w:rPr>
        <w:t>ответственностью</w:t>
      </w:r>
      <w:r w:rsidRPr="0097242B" w:rsidR="00D1050D">
        <w:rPr>
          <w:rFonts w:ascii="Times New Roman" w:hAnsi="Times New Roman"/>
          <w:b/>
          <w:sz w:val="25"/>
          <w:szCs w:val="25"/>
        </w:rPr>
        <w:t xml:space="preserve"> </w:t>
      </w:r>
      <w:r w:rsidRPr="00C61D93" w:rsidR="00D1050D">
        <w:rPr>
          <w:rFonts w:ascii="Times New Roman" w:hAnsi="Times New Roman"/>
          <w:sz w:val="25"/>
          <w:szCs w:val="25"/>
        </w:rPr>
        <w:t>«</w:t>
      </w:r>
      <w:r w:rsidR="00D1050D">
        <w:rPr>
          <w:rFonts w:ascii="Times New Roman" w:hAnsi="Times New Roman"/>
          <w:sz w:val="25"/>
          <w:szCs w:val="25"/>
        </w:rPr>
        <w:t>Гурспецстрой</w:t>
      </w:r>
      <w:r w:rsidRPr="00C61D93" w:rsidR="00D1050D">
        <w:rPr>
          <w:rFonts w:ascii="Times New Roman" w:hAnsi="Times New Roman"/>
          <w:sz w:val="25"/>
          <w:szCs w:val="25"/>
        </w:rPr>
        <w:t>»</w:t>
      </w:r>
      <w:r w:rsidR="00D1050D">
        <w:rPr>
          <w:rFonts w:ascii="Times New Roman" w:hAnsi="Times New Roman"/>
          <w:sz w:val="25"/>
          <w:szCs w:val="25"/>
        </w:rPr>
        <w:t xml:space="preserve"> </w:t>
      </w:r>
      <w:r w:rsidRPr="00D1050D" w:rsidR="00D1050D">
        <w:rPr>
          <w:rFonts w:ascii="Times New Roman" w:hAnsi="Times New Roman"/>
          <w:sz w:val="25"/>
          <w:szCs w:val="25"/>
        </w:rPr>
        <w:t>Бабчука Н.Г.</w:t>
      </w:r>
      <w:r w:rsidR="00D1050D">
        <w:rPr>
          <w:rFonts w:ascii="Times New Roman" w:hAnsi="Times New Roman"/>
          <w:sz w:val="25"/>
          <w:szCs w:val="25"/>
        </w:rPr>
        <w:t xml:space="preserve"> в нарушении  требований  ст. 23,24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Pr="00045FE7" w:rsidR="00E44DCB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 w:rsidR="00D1050D">
        <w:rPr>
          <w:rFonts w:ascii="Times New Roman" w:hAnsi="Times New Roman" w:eastAsiaTheme="minorHAnsi"/>
          <w:sz w:val="25"/>
          <w:szCs w:val="25"/>
          <w:lang w:eastAsia="en-US"/>
        </w:rPr>
        <w:t xml:space="preserve"> «О </w:t>
      </w:r>
      <w:r w:rsidR="00D1050D">
        <w:rPr>
          <w:rFonts w:ascii="Times New Roman" w:hAnsi="Times New Roman"/>
          <w:sz w:val="25"/>
          <w:szCs w:val="25"/>
        </w:rPr>
        <w:t>валютном регулировании и валютном контроле</w:t>
      </w:r>
      <w:r w:rsidR="00E44DCB">
        <w:rPr>
          <w:rFonts w:ascii="Times New Roman" w:hAnsi="Times New Roman" w:eastAsiaTheme="minorHAnsi"/>
          <w:sz w:val="25"/>
          <w:szCs w:val="25"/>
          <w:lang w:eastAsia="en-US"/>
        </w:rPr>
        <w:t>»</w:t>
      </w:r>
      <w:r w:rsidR="00E44DCB">
        <w:rPr>
          <w:rFonts w:ascii="Times New Roman" w:hAnsi="Times New Roman"/>
          <w:sz w:val="24"/>
          <w:szCs w:val="24"/>
        </w:rPr>
        <w:t xml:space="preserve"> ,</w:t>
      </w:r>
      <w:r w:rsidRPr="0097242B">
        <w:rPr>
          <w:rFonts w:ascii="Times New Roman" w:hAnsi="Times New Roman"/>
          <w:sz w:val="25"/>
          <w:szCs w:val="25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</w:t>
      </w:r>
      <w:r w:rsidRPr="0097242B">
        <w:rPr>
          <w:rFonts w:ascii="Times New Roman" w:hAnsi="Times New Roman"/>
          <w:sz w:val="25"/>
          <w:szCs w:val="25"/>
        </w:rPr>
        <w:t>правонарушения, а также обстоятельства, смягчающие и отягчающие ответственность за совершенное правонарушение.</w:t>
      </w:r>
    </w:p>
    <w:p w:rsidR="002E289E" w:rsidRPr="00EC7F8B" w:rsidP="002E289E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C7F8B">
        <w:rPr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EC7F8B">
        <w:t xml:space="preserve">  </w:t>
      </w:r>
      <w:r w:rsidRPr="00EC7F8B">
        <w:rPr>
          <w:shd w:val="clear" w:color="auto" w:fill="FFFFFF"/>
        </w:rPr>
        <w:t>принимается во внимание характер совершенного административного правонарушения,</w:t>
      </w:r>
      <w:r w:rsidRPr="00EC7F8B">
        <w:rPr>
          <w:shd w:val="clear" w:color="auto" w:fill="FFFFFF"/>
        </w:rPr>
        <w:t xml:space="preserve">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</w:t>
      </w:r>
      <w:r>
        <w:rPr>
          <w:shd w:val="clear" w:color="auto" w:fill="FFFFFF"/>
        </w:rPr>
        <w:t>предупреждения  с учетом части 1 статьи 4.1.1</w:t>
      </w:r>
      <w:r w:rsidRPr="00EC7F8B">
        <w:rPr>
          <w:shd w:val="clear" w:color="auto" w:fill="FFFFFF"/>
        </w:rPr>
        <w:t xml:space="preserve"> КоАП РФ.</w:t>
      </w:r>
    </w:p>
    <w:p w:rsidR="00D1050D" w:rsidRPr="00D1050D" w:rsidP="00D1050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ч.1 ст.4.1.1 КоАП РФ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050D">
        <w:rPr>
          <w:rFonts w:ascii="Times New Roman" w:hAnsi="Times New Roman" w:cs="Times New Roman"/>
          <w:sz w:val="24"/>
          <w:szCs w:val="24"/>
        </w:rPr>
        <w:t>а впе</w:t>
      </w:r>
      <w:r w:rsidRPr="00D1050D">
        <w:rPr>
          <w:rFonts w:ascii="Times New Roman" w:hAnsi="Times New Roman" w:cs="Times New Roman"/>
          <w:sz w:val="24"/>
          <w:szCs w:val="24"/>
        </w:rP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 w:rsidRPr="00D1050D">
        <w:rPr>
          <w:rFonts w:ascii="Times New Roman" w:hAnsi="Times New Roman" w:cs="Times New Roman"/>
          <w:sz w:val="24"/>
          <w:szCs w:val="24"/>
        </w:rP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D1050D">
        <w:rPr>
          <w:rFonts w:ascii="Times New Roman" w:hAnsi="Times New Roman" w:cs="Times New Roman"/>
          <w:sz w:val="24"/>
          <w:szCs w:val="24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2E289E" w:rsidRPr="0028002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ч.2 ст.3.4 КоАП РФ п</w:t>
      </w:r>
      <w:r w:rsidRPr="00280028">
        <w:rPr>
          <w:rFonts w:ascii="Times New Roman" w:hAnsi="Times New Roman"/>
          <w:sz w:val="24"/>
          <w:szCs w:val="24"/>
        </w:rPr>
        <w:t>редупреждение устанавливается за впервые совершенные административные правонарушения при отсутствии причинения вреда или возни</w:t>
      </w:r>
      <w:r w:rsidRPr="00280028">
        <w:rPr>
          <w:rFonts w:ascii="Times New Roman" w:hAnsi="Times New Roman"/>
          <w:sz w:val="24"/>
          <w:szCs w:val="24"/>
        </w:rP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 w:rsidRPr="00280028">
        <w:rPr>
          <w:rFonts w:ascii="Times New Roman" w:hAnsi="Times New Roman"/>
          <w:sz w:val="24"/>
          <w:szCs w:val="24"/>
        </w:rPr>
        <w:t>туаций природного и техногенного характера, а также при отсутствии имущественного ущерба.</w:t>
      </w:r>
    </w:p>
    <w:p w:rsidR="002E289E" w:rsidP="00D1050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cs="Times New Roman"/>
          <w:sz w:val="24"/>
          <w:szCs w:val="24"/>
        </w:rPr>
        <w:t>Учитывая, что</w:t>
      </w:r>
      <w:r w:rsidR="00D1050D"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 сведения о привлечении Бабчука Н.Г. как генерального директора ООО «Гурспецстрой» к административной ответственности</w:t>
      </w:r>
      <w:r w:rsidRPr="00EC7F8B">
        <w:rPr>
          <w:rFonts w:ascii="Times New Roman" w:hAnsi="Times New Roman" w:cs="Times New Roman"/>
          <w:sz w:val="24"/>
          <w:szCs w:val="24"/>
        </w:rPr>
        <w:t xml:space="preserve">, суд полагает возможным назначить административное наказание в </w:t>
      </w:r>
      <w:r>
        <w:rPr>
          <w:rFonts w:ascii="Times New Roman" w:hAnsi="Times New Roman" w:cs="Times New Roman"/>
          <w:sz w:val="24"/>
          <w:szCs w:val="24"/>
        </w:rPr>
        <w:t>виде предупреждения.</w:t>
      </w:r>
    </w:p>
    <w:p w:rsidR="002E289E" w:rsidRP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ст.2.9 КоАП РФ суд не находит.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97242B" w:rsidRPr="00CD3987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</w:t>
      </w: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П О С Т А Н О В И Л: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E289E" w:rsidRPr="00050C54" w:rsidP="00050C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hAnsi="Times New Roman"/>
          <w:sz w:val="25"/>
          <w:szCs w:val="25"/>
        </w:rPr>
        <w:t xml:space="preserve"> </w:t>
      </w:r>
      <w:r w:rsidRPr="00CD3987" w:rsidR="00CD3987">
        <w:rPr>
          <w:rFonts w:ascii="Times New Roman" w:hAnsi="Times New Roman"/>
          <w:sz w:val="25"/>
          <w:szCs w:val="25"/>
        </w:rPr>
        <w:t xml:space="preserve">Признать должностное лицо – </w:t>
      </w:r>
      <w:r w:rsidR="00050C54">
        <w:rPr>
          <w:rFonts w:ascii="Times New Roman" w:hAnsi="Times New Roman"/>
          <w:b/>
          <w:sz w:val="25"/>
          <w:szCs w:val="25"/>
        </w:rPr>
        <w:t>Бабчука</w:t>
      </w:r>
      <w:r w:rsidR="00050C54">
        <w:rPr>
          <w:rFonts w:ascii="Times New Roman" w:hAnsi="Times New Roman"/>
          <w:b/>
          <w:sz w:val="25"/>
          <w:szCs w:val="25"/>
        </w:rPr>
        <w:t xml:space="preserve"> Николая Григорьевича</w:t>
      </w:r>
      <w:r w:rsidRPr="00C61D93" w:rsidR="00050C54">
        <w:rPr>
          <w:rFonts w:ascii="Times New Roman" w:hAnsi="Times New Roman"/>
          <w:sz w:val="25"/>
          <w:szCs w:val="25"/>
        </w:rPr>
        <w:t>,</w:t>
      </w:r>
      <w:r w:rsidRPr="0097242B" w:rsidR="00050C54">
        <w:rPr>
          <w:rFonts w:ascii="Times New Roman" w:hAnsi="Times New Roman"/>
          <w:sz w:val="25"/>
          <w:szCs w:val="25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CD3987" w:rsidR="00CD3987">
        <w:rPr>
          <w:rStyle w:val="a0"/>
          <w:rFonts w:ascii="Times New Roman" w:hAnsi="Times New Roman"/>
          <w:sz w:val="25"/>
          <w:szCs w:val="25"/>
        </w:rPr>
        <w:t xml:space="preserve">, </w:t>
      </w:r>
      <w:r w:rsidRPr="00CD3987" w:rsidR="00CD3987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CD3987" w:rsidR="00CD3987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CD3987" w:rsidR="00CD3987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CD3987" w:rsidRPr="00CD3987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3987">
        <w:rPr>
          <w:rFonts w:ascii="Times New Roman" w:hAnsi="Times New Roman"/>
          <w:sz w:val="25"/>
          <w:szCs w:val="25"/>
        </w:rPr>
        <w:t>через мирового судью судебного участка № 99 Ялтинского судебного района (городс</w:t>
      </w:r>
      <w:r w:rsidRPr="00CD3987">
        <w:rPr>
          <w:rFonts w:ascii="Times New Roman" w:hAnsi="Times New Roman"/>
          <w:sz w:val="25"/>
          <w:szCs w:val="25"/>
        </w:rPr>
        <w:t xml:space="preserve">кой округ Ялта) </w:t>
      </w: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CD3987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CD3987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53714E" w:rsidRPr="0097242B" w:rsidP="00CD398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50C54"/>
    <w:rsid w:val="00072FCD"/>
    <w:rsid w:val="00097291"/>
    <w:rsid w:val="00235C7F"/>
    <w:rsid w:val="00280028"/>
    <w:rsid w:val="002E289E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713C8F"/>
    <w:rsid w:val="0078759D"/>
    <w:rsid w:val="00877084"/>
    <w:rsid w:val="008C2E3C"/>
    <w:rsid w:val="00920F31"/>
    <w:rsid w:val="009714D6"/>
    <w:rsid w:val="0097242B"/>
    <w:rsid w:val="00AB1577"/>
    <w:rsid w:val="00AF1CF9"/>
    <w:rsid w:val="00B103C5"/>
    <w:rsid w:val="00B41744"/>
    <w:rsid w:val="00BF2965"/>
    <w:rsid w:val="00C14D32"/>
    <w:rsid w:val="00C36112"/>
    <w:rsid w:val="00C61D93"/>
    <w:rsid w:val="00C74AF3"/>
    <w:rsid w:val="00CD3987"/>
    <w:rsid w:val="00CE469B"/>
    <w:rsid w:val="00D1050D"/>
    <w:rsid w:val="00D531B0"/>
    <w:rsid w:val="00E437D6"/>
    <w:rsid w:val="00E44DCB"/>
    <w:rsid w:val="00EC7F8B"/>
    <w:rsid w:val="00EF61E8"/>
    <w:rsid w:val="00F56346"/>
    <w:rsid w:val="00F9681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1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3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6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7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8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1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3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4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5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6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7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29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6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126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