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286FB0">
        <w:rPr>
          <w:sz w:val="25"/>
          <w:szCs w:val="25"/>
        </w:rPr>
        <w:t>354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286FB0">
        <w:rPr>
          <w:sz w:val="25"/>
          <w:szCs w:val="25"/>
        </w:rPr>
        <w:t>00963-43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286FB0">
        <w:rPr>
          <w:rFonts w:ascii="Times New Roman" w:hAnsi="Times New Roman"/>
          <w:sz w:val="25"/>
          <w:szCs w:val="25"/>
        </w:rPr>
        <w:t xml:space="preserve">  19</w:t>
      </w:r>
      <w:r w:rsidR="00EC5665">
        <w:rPr>
          <w:rFonts w:ascii="Times New Roman" w:hAnsi="Times New Roman"/>
          <w:sz w:val="25"/>
          <w:szCs w:val="25"/>
        </w:rPr>
        <w:t xml:space="preserve"> сентября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</w:t>
      </w:r>
      <w:r w:rsidR="00EC5665">
        <w:rPr>
          <w:rFonts w:ascii="Times New Roman" w:hAnsi="Times New Roman"/>
          <w:sz w:val="25"/>
          <w:szCs w:val="25"/>
        </w:rPr>
        <w:t xml:space="preserve">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О.В. Переверзева, </w:t>
      </w:r>
    </w:p>
    <w:p w:rsidR="003724B3" w:rsidRPr="009D5F3D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9D5F3D" w:rsidR="0000399D">
        <w:rPr>
          <w:rFonts w:ascii="Times New Roman" w:hAnsi="Times New Roman"/>
          <w:sz w:val="25"/>
          <w:szCs w:val="25"/>
        </w:rPr>
        <w:t>и</w:t>
      </w:r>
      <w:r w:rsidRPr="009D5F3D" w:rsidR="008328C4">
        <w:rPr>
          <w:rFonts w:ascii="Times New Roman" w:hAnsi="Times New Roman"/>
          <w:sz w:val="25"/>
          <w:szCs w:val="25"/>
        </w:rPr>
        <w:t>зв</w:t>
      </w:r>
      <w:r w:rsidRPr="009D5F3D" w:rsidR="00541647">
        <w:rPr>
          <w:rFonts w:ascii="Times New Roman" w:hAnsi="Times New Roman"/>
          <w:sz w:val="25"/>
          <w:szCs w:val="25"/>
        </w:rPr>
        <w:t>о</w:t>
      </w:r>
      <w:r w:rsidRPr="009D5F3D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9D5F3D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EC566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</w:t>
      </w:r>
      <w:r w:rsidRPr="00442F2E">
        <w:rPr>
          <w:rFonts w:ascii="Times New Roman" w:hAnsi="Times New Roman"/>
          <w:sz w:val="25"/>
          <w:szCs w:val="25"/>
        </w:rPr>
        <w:t>административном 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286FB0">
        <w:rPr>
          <w:rFonts w:ascii="Times New Roman" w:hAnsi="Times New Roman"/>
          <w:b/>
          <w:sz w:val="25"/>
          <w:szCs w:val="25"/>
        </w:rPr>
        <w:t>Медетова Асефа Ровшеновича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A13C09">
        <w:rPr>
          <w:rFonts w:ascii="Times New Roman" w:hAnsi="Times New Roman"/>
        </w:rPr>
        <w:t>«ПЕРСОНАЛЬНЫЕ ДАННЫЕ»</w:t>
      </w:r>
      <w:r w:rsidR="00286FB0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556C98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286FB0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12D7B" w:rsidRPr="00442F2E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Медетов А.Р. </w:t>
      </w:r>
      <w:r w:rsidRPr="00442F2E" w:rsidR="00063B0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09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 w:rsidR="00EC5665">
        <w:rPr>
          <w:rFonts w:ascii="Times New Roman" w:hAnsi="Times New Roman"/>
          <w:sz w:val="25"/>
          <w:szCs w:val="25"/>
        </w:rPr>
        <w:t>07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 xml:space="preserve"> года в 23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 w:rsidRPr="00442F2E" w:rsidR="00E435B9">
        <w:rPr>
          <w:rFonts w:ascii="Times New Roman" w:hAnsi="Times New Roman"/>
          <w:sz w:val="25"/>
          <w:szCs w:val="25"/>
        </w:rPr>
        <w:t>а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05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442F2E" w:rsidR="0013375E">
        <w:rPr>
          <w:rStyle w:val="FontStyle17"/>
          <w:sz w:val="25"/>
          <w:szCs w:val="25"/>
        </w:rPr>
        <w:t>в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FD7B9A" w:rsidR="00A13C09">
        <w:rPr>
          <w:rFonts w:ascii="Times New Roman" w:hAnsi="Times New Roman"/>
        </w:rPr>
        <w:t>«ПЕРСОНАЛЬНЫЕ ДАННЫЕ»</w:t>
      </w:r>
      <w:r w:rsidRPr="00442F2E" w:rsidR="00D70C2B">
        <w:rPr>
          <w:rFonts w:ascii="Times New Roman" w:hAnsi="Times New Roman"/>
          <w:sz w:val="25"/>
          <w:szCs w:val="25"/>
        </w:rPr>
        <w:t>,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>
        <w:rPr>
          <w:rFonts w:ascii="Times New Roman" w:hAnsi="Times New Roman"/>
          <w:sz w:val="25"/>
          <w:szCs w:val="25"/>
        </w:rPr>
        <w:t>автомобилем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A13C09">
        <w:rPr>
          <w:rFonts w:ascii="Times New Roman" w:hAnsi="Times New Roman"/>
        </w:rPr>
        <w:t>«ПЕРСОНАЛЬНЫЕ ДАННЫЕ»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резкое изменение окраски кожных покровов лица</w:t>
      </w:r>
      <w:r w:rsidR="00427AB6">
        <w:rPr>
          <w:rFonts w:ascii="Times New Roman" w:hAnsi="Times New Roman"/>
          <w:sz w:val="25"/>
          <w:szCs w:val="25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не  выполнил законное 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отказе о прохождения  освид</w:t>
      </w:r>
      <w:r w:rsidRPr="00442F2E">
        <w:rPr>
          <w:rFonts w:ascii="Times New Roman" w:hAnsi="Times New Roman"/>
          <w:sz w:val="25"/>
          <w:szCs w:val="25"/>
        </w:rPr>
        <w:t>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E725FE" w:rsidRPr="009D5F3D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="00286FB0">
        <w:rPr>
          <w:rFonts w:ascii="Times New Roman" w:hAnsi="Times New Roman"/>
          <w:sz w:val="25"/>
          <w:szCs w:val="25"/>
        </w:rPr>
        <w:t>Медетов А.Р.</w:t>
      </w:r>
      <w:r w:rsidRPr="009D5F3D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9D5F3D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9D5F3D">
        <w:rPr>
          <w:rFonts w:ascii="Times New Roman" w:hAnsi="Times New Roman"/>
          <w:sz w:val="25"/>
          <w:szCs w:val="25"/>
        </w:rPr>
        <w:t xml:space="preserve"> признал, </w:t>
      </w:r>
      <w:r w:rsidRPr="009D5F3D" w:rsidR="004D34E5">
        <w:rPr>
          <w:rFonts w:ascii="Times New Roman" w:hAnsi="Times New Roman"/>
          <w:sz w:val="25"/>
          <w:szCs w:val="25"/>
        </w:rPr>
        <w:t>в содеянном раскаивается, факты</w:t>
      </w:r>
      <w:r w:rsidRPr="009D5F3D" w:rsidR="00121F0F">
        <w:rPr>
          <w:rFonts w:ascii="Times New Roman" w:hAnsi="Times New Roman"/>
          <w:sz w:val="25"/>
          <w:szCs w:val="25"/>
        </w:rPr>
        <w:t>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>изложенные в протоколе,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 xml:space="preserve"> подтверждает, их не оспаривает.</w:t>
      </w:r>
    </w:p>
    <w:p w:rsidR="00D3172C" w:rsidRPr="00442F2E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Согласно ст. 26.11 КоАП РФ судья, осуществляющий производство по делу об административном </w:t>
      </w:r>
      <w:r w:rsidRPr="00442F2E">
        <w:rPr>
          <w:rFonts w:ascii="Times New Roman" w:hAnsi="Times New Roman"/>
          <w:sz w:val="25"/>
          <w:szCs w:val="25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Согласно ч. 1 ст. 26.2 КоАП РФ доказательствами по делу об административном </w:t>
      </w:r>
      <w:r w:rsidRPr="00442F2E">
        <w:rPr>
          <w:rFonts w:ascii="Times New Roman" w:hAnsi="Times New Roman"/>
          <w:sz w:val="25"/>
          <w:szCs w:val="25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442F2E">
        <w:rPr>
          <w:rFonts w:ascii="Times New Roman" w:hAnsi="Times New Roman"/>
          <w:sz w:val="25"/>
          <w:szCs w:val="25"/>
        </w:rPr>
        <w:t xml:space="preserve">министративной ответственности, а также иные обстоятельства, имеющие значение для правильного разрешения дела.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просмотрев в судебном зас</w:t>
      </w:r>
      <w:r w:rsidRPr="00442F2E">
        <w:rPr>
          <w:rFonts w:ascii="Times New Roman" w:hAnsi="Times New Roman"/>
          <w:sz w:val="25"/>
          <w:szCs w:val="25"/>
        </w:rPr>
        <w:t>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="00286FB0">
        <w:rPr>
          <w:rFonts w:ascii="Times New Roman" w:hAnsi="Times New Roman"/>
          <w:sz w:val="25"/>
          <w:szCs w:val="25"/>
        </w:rPr>
        <w:t>ю, что вина Медетова А.Р.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</w:t>
      </w:r>
      <w:r w:rsidRPr="00442F2E">
        <w:rPr>
          <w:rFonts w:ascii="Times New Roman" w:hAnsi="Times New Roman"/>
          <w:sz w:val="25"/>
          <w:szCs w:val="25"/>
        </w:rPr>
        <w:t>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>, сигналов светофоров, з</w:t>
      </w:r>
      <w:r w:rsidRPr="00442F2E">
        <w:rPr>
          <w:rFonts w:ascii="Times New Roman" w:eastAsia="Calibri" w:hAnsi="Times New Roman"/>
          <w:sz w:val="25"/>
          <w:szCs w:val="25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</w:t>
      </w:r>
      <w:r w:rsidRPr="00442F2E">
        <w:rPr>
          <w:rFonts w:ascii="Times New Roman" w:hAnsi="Times New Roman"/>
          <w:sz w:val="25"/>
          <w:szCs w:val="25"/>
        </w:rPr>
        <w:t>акции, действующей на момент возникновения обстоятельств, послуживших основанием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евыполнение водителем транспортного средства законного требования уполномоченного должностного лица о прохож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286FB0">
        <w:rPr>
          <w:rFonts w:ascii="Times New Roman" w:hAnsi="Times New Roman"/>
          <w:sz w:val="25"/>
          <w:szCs w:val="25"/>
        </w:rPr>
        <w:t>162884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="00286FB0">
        <w:rPr>
          <w:rFonts w:ascii="Times New Roman" w:hAnsi="Times New Roman"/>
          <w:sz w:val="25"/>
          <w:szCs w:val="25"/>
        </w:rPr>
        <w:t>09</w:t>
      </w:r>
      <w:r w:rsidRPr="00442F2E" w:rsidR="00AF3044">
        <w:rPr>
          <w:rFonts w:ascii="Times New Roman" w:hAnsi="Times New Roman"/>
          <w:sz w:val="25"/>
          <w:szCs w:val="25"/>
        </w:rPr>
        <w:t>.</w:t>
      </w:r>
      <w:r w:rsidR="00EC5665">
        <w:rPr>
          <w:rFonts w:ascii="Times New Roman" w:hAnsi="Times New Roman"/>
          <w:sz w:val="25"/>
          <w:szCs w:val="25"/>
        </w:rPr>
        <w:t>07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4062F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об отстранении от управления тран</w:t>
      </w:r>
      <w:r w:rsidR="00286FB0">
        <w:rPr>
          <w:rFonts w:ascii="Times New Roman" w:hAnsi="Times New Roman"/>
          <w:sz w:val="25"/>
          <w:szCs w:val="25"/>
        </w:rPr>
        <w:t>спортным средством 82ОТ № 040769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286FB0">
        <w:rPr>
          <w:rFonts w:ascii="Times New Roman" w:hAnsi="Times New Roman"/>
          <w:sz w:val="25"/>
          <w:szCs w:val="25"/>
        </w:rPr>
        <w:t>09</w:t>
      </w:r>
      <w:r w:rsidR="00EC5665">
        <w:rPr>
          <w:rFonts w:ascii="Times New Roman" w:hAnsi="Times New Roman"/>
          <w:sz w:val="25"/>
          <w:szCs w:val="25"/>
        </w:rPr>
        <w:t>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="00286FB0">
        <w:rPr>
          <w:rFonts w:ascii="Times New Roman" w:hAnsi="Times New Roman"/>
          <w:sz w:val="25"/>
          <w:szCs w:val="25"/>
        </w:rPr>
        <w:t>(л.д.3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A27B62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- протоколом о направлении на </w:t>
      </w:r>
      <w:r w:rsidRPr="00442F2E">
        <w:rPr>
          <w:rFonts w:ascii="Times New Roman" w:hAnsi="Times New Roman"/>
          <w:sz w:val="25"/>
          <w:szCs w:val="25"/>
        </w:rPr>
        <w:t>медицинское освидетельствование 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286FB0">
        <w:rPr>
          <w:rFonts w:ascii="Times New Roman" w:hAnsi="Times New Roman"/>
          <w:sz w:val="25"/>
          <w:szCs w:val="25"/>
        </w:rPr>
        <w:t xml:space="preserve"> 61 АК 621097  от 09</w:t>
      </w:r>
      <w:r w:rsidR="00EC5665">
        <w:rPr>
          <w:rFonts w:ascii="Times New Roman" w:hAnsi="Times New Roman"/>
          <w:sz w:val="25"/>
          <w:szCs w:val="25"/>
        </w:rPr>
        <w:t>.07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 xml:space="preserve"> г., </w:t>
      </w:r>
      <w:r w:rsidR="00286FB0">
        <w:rPr>
          <w:rFonts w:ascii="Times New Roman" w:hAnsi="Times New Roman"/>
          <w:sz w:val="25"/>
          <w:szCs w:val="25"/>
        </w:rPr>
        <w:t>согласно которому Медетов А.Р.</w:t>
      </w:r>
      <w:r w:rsidR="00427AB6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отказался от прохождения медицинского освидетельствован</w:t>
      </w:r>
      <w:r w:rsidR="00EC5665">
        <w:rPr>
          <w:rFonts w:ascii="Times New Roman" w:hAnsi="Times New Roman"/>
          <w:sz w:val="25"/>
          <w:szCs w:val="25"/>
        </w:rPr>
        <w:t>ия на состояние опьянения (л.д.4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286FB0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-письменными объяснениями </w:t>
      </w:r>
      <w:r w:rsidRPr="00FD7B9A" w:rsidR="00A13C09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от 09.07.2</w:t>
      </w:r>
      <w:r>
        <w:rPr>
          <w:rFonts w:ascii="Times New Roman" w:hAnsi="Times New Roman"/>
          <w:sz w:val="25"/>
          <w:szCs w:val="25"/>
        </w:rPr>
        <w:t>022 ( л.д.5);</w:t>
      </w:r>
    </w:p>
    <w:p w:rsidR="00286FB0" w:rsidRPr="00442F2E" w:rsidP="00286FB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инспектора по ИАЗ   О</w:t>
      </w:r>
      <w:r>
        <w:rPr>
          <w:rFonts w:ascii="Times New Roman" w:hAnsi="Times New Roman"/>
          <w:sz w:val="25"/>
          <w:szCs w:val="25"/>
        </w:rPr>
        <w:t xml:space="preserve">Р ДПС </w:t>
      </w:r>
      <w:r w:rsidRPr="00442F2E">
        <w:rPr>
          <w:rFonts w:ascii="Times New Roman" w:hAnsi="Times New Roman"/>
          <w:sz w:val="25"/>
          <w:szCs w:val="25"/>
        </w:rPr>
        <w:t xml:space="preserve">ГИБДД </w:t>
      </w:r>
      <w:r>
        <w:rPr>
          <w:rFonts w:ascii="Times New Roman" w:hAnsi="Times New Roman"/>
          <w:sz w:val="25"/>
          <w:szCs w:val="25"/>
        </w:rPr>
        <w:t>МВД по РК  ( л.д.6</w:t>
      </w:r>
      <w:r w:rsidRPr="00442F2E">
        <w:rPr>
          <w:rFonts w:ascii="Times New Roman" w:hAnsi="Times New Roman"/>
          <w:sz w:val="25"/>
          <w:szCs w:val="25"/>
        </w:rPr>
        <w:t xml:space="preserve">); </w:t>
      </w:r>
    </w:p>
    <w:p w:rsidR="00286FB0" w:rsidP="00556C9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-карточкой операции с водительским удостоверением ( л.д.7);</w:t>
      </w:r>
    </w:p>
    <w:p w:rsidR="00556C98" w:rsidP="00556C9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-сведениями о фактах</w:t>
      </w:r>
      <w:r w:rsidRPr="00442F2E">
        <w:rPr>
          <w:rFonts w:ascii="Times New Roman" w:hAnsi="Times New Roman"/>
          <w:sz w:val="25"/>
          <w:szCs w:val="25"/>
        </w:rPr>
        <w:t xml:space="preserve"> привлече</w:t>
      </w:r>
      <w:r>
        <w:rPr>
          <w:rFonts w:ascii="Times New Roman" w:hAnsi="Times New Roman"/>
          <w:sz w:val="25"/>
          <w:szCs w:val="25"/>
        </w:rPr>
        <w:t>ния  Медетова А.Р.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>
        <w:rPr>
          <w:rFonts w:ascii="Times New Roman" w:hAnsi="Times New Roman"/>
          <w:sz w:val="25"/>
          <w:szCs w:val="25"/>
        </w:rPr>
        <w:t>и  по  главе 12 КоАП РФ (л.д.8-9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3A0660" w:rsidRPr="00442F2E" w:rsidP="00427AB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 w:rsidR="00286FB0">
        <w:rPr>
          <w:rFonts w:ascii="Times New Roman" w:hAnsi="Times New Roman"/>
          <w:sz w:val="25"/>
          <w:szCs w:val="25"/>
        </w:rPr>
        <w:t>ршенного правонарушения ( л.д.10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13375E" w:rsidRPr="009D5F3D" w:rsidP="00FF13C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 xml:space="preserve">-признательными показаниями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9D5F3D">
        <w:rPr>
          <w:rFonts w:ascii="Times New Roman" w:hAnsi="Times New Roman"/>
          <w:sz w:val="25"/>
          <w:szCs w:val="25"/>
        </w:rPr>
        <w:t>, данными им в судебном заседании.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</w:t>
      </w:r>
      <w:r w:rsidRPr="00442F2E">
        <w:rPr>
          <w:sz w:val="25"/>
          <w:szCs w:val="25"/>
        </w:rPr>
        <w:t>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286FB0">
        <w:rPr>
          <w:sz w:val="25"/>
          <w:szCs w:val="25"/>
        </w:rPr>
        <w:t>Медетова А.Р.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>виновным в совершении административного правонарушения, предусмотренного ч.1 ст. 12.26 КоАП РФ. Объективных данных, ставящих п</w:t>
      </w:r>
      <w:r w:rsidRPr="00442F2E">
        <w:rPr>
          <w:sz w:val="25"/>
          <w:szCs w:val="25"/>
        </w:rPr>
        <w:t>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</w:t>
      </w:r>
      <w:r w:rsidRPr="00442F2E">
        <w:rPr>
          <w:sz w:val="25"/>
          <w:szCs w:val="25"/>
        </w:rPr>
        <w:t xml:space="preserve">дела. Права, предусмотренные ст. 25.1 КоАП РФ </w:t>
      </w:r>
      <w:r w:rsidRPr="00442F2E">
        <w:rPr>
          <w:sz w:val="25"/>
          <w:szCs w:val="25"/>
        </w:rPr>
        <w:t>разъяснены,</w:t>
      </w:r>
      <w:r w:rsidRPr="00442F2E" w:rsidR="007E3F4F">
        <w:rPr>
          <w:sz w:val="25"/>
          <w:szCs w:val="25"/>
        </w:rPr>
        <w:t xml:space="preserve"> о чем имеется 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286FB0">
        <w:rPr>
          <w:sz w:val="25"/>
          <w:szCs w:val="25"/>
        </w:rPr>
        <w:t>Медетова А.Р.</w:t>
      </w:r>
      <w:r w:rsidR="00427AB6">
        <w:rPr>
          <w:sz w:val="25"/>
          <w:szCs w:val="25"/>
        </w:rPr>
        <w:t>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Согласно п. 2.3.2 ПДД РФ, водитель транспортного средства обязан по требованию должностных лиц, которым предоставлено право государс</w:t>
      </w:r>
      <w:r w:rsidRPr="00442F2E">
        <w:rPr>
          <w:sz w:val="25"/>
          <w:szCs w:val="25"/>
        </w:rPr>
        <w:t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Оценив все собранные по делу </w:t>
      </w:r>
      <w:r w:rsidRPr="00442F2E">
        <w:rPr>
          <w:rFonts w:ascii="Times New Roman" w:hAnsi="Times New Roman"/>
          <w:sz w:val="25"/>
          <w:szCs w:val="25"/>
        </w:rPr>
        <w:t>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="00286FB0">
        <w:rPr>
          <w:rFonts w:ascii="Times New Roman" w:hAnsi="Times New Roman"/>
          <w:sz w:val="25"/>
          <w:szCs w:val="25"/>
        </w:rPr>
        <w:t xml:space="preserve"> Медетовым А.Р.   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442F2E">
        <w:rPr>
          <w:rFonts w:ascii="Times New Roman" w:hAnsi="Times New Roman"/>
          <w:sz w:val="25"/>
          <w:szCs w:val="25"/>
        </w:rPr>
        <w:t xml:space="preserve">перативной нормы Правил Дорожного движения предусмотрена ч. 1.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442F2E">
        <w:rPr>
          <w:rFonts w:ascii="Times New Roman" w:hAnsi="Times New Roman"/>
          <w:sz w:val="25"/>
          <w:szCs w:val="25"/>
        </w:rPr>
        <w:t xml:space="preserve"> 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евыполнение водителем транспортного средства законного требования уполномоченного должностного лица о про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</w:t>
      </w:r>
      <w:r w:rsidRPr="00442F2E">
        <w:rPr>
          <w:rFonts w:ascii="Times New Roman" w:eastAsia="Calibri" w:hAnsi="Times New Roman"/>
          <w:sz w:val="25"/>
          <w:szCs w:val="25"/>
        </w:rPr>
        <w:t xml:space="preserve"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состояние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56C98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 w:rsidR="00286FB0">
        <w:rPr>
          <w:sz w:val="25"/>
          <w:szCs w:val="25"/>
        </w:rPr>
        <w:t>Медетов А.Р.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>ся в состоянии опьянения,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 w:rsidR="00286FB0">
        <w:rPr>
          <w:sz w:val="25"/>
          <w:szCs w:val="25"/>
        </w:rPr>
        <w:t>резкое изменение окраски кожных покровов лица</w:t>
      </w:r>
      <w:r>
        <w:rPr>
          <w:sz w:val="25"/>
          <w:szCs w:val="25"/>
        </w:rPr>
        <w:t>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</w:t>
      </w:r>
      <w:r w:rsidRPr="00442F2E">
        <w:rPr>
          <w:rFonts w:eastAsiaTheme="minorHAnsi"/>
          <w:sz w:val="25"/>
          <w:szCs w:val="25"/>
          <w:lang w:eastAsia="en-US"/>
        </w:rP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</w:t>
      </w:r>
      <w:r w:rsidRPr="00442F2E">
        <w:rPr>
          <w:rFonts w:eastAsiaTheme="minorHAnsi"/>
          <w:sz w:val="25"/>
          <w:szCs w:val="25"/>
          <w:lang w:eastAsia="en-US"/>
        </w:rPr>
        <w:t xml:space="preserve">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</w:t>
      </w:r>
      <w:r w:rsidRPr="00442F2E">
        <w:rPr>
          <w:rFonts w:eastAsiaTheme="minorHAnsi"/>
          <w:sz w:val="25"/>
          <w:szCs w:val="25"/>
          <w:lang w:eastAsia="en-US"/>
        </w:rPr>
        <w:t>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</w:t>
      </w:r>
      <w:r w:rsidRPr="00442F2E">
        <w:rPr>
          <w:rFonts w:eastAsiaTheme="minorHAnsi"/>
          <w:sz w:val="25"/>
          <w:szCs w:val="25"/>
          <w:lang w:eastAsia="en-US"/>
        </w:rPr>
        <w:t>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286FB0">
        <w:rPr>
          <w:rFonts w:ascii="Times New Roman" w:hAnsi="Times New Roman"/>
          <w:sz w:val="25"/>
          <w:szCs w:val="25"/>
        </w:rPr>
        <w:t>Медетовым А.Р.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286FB0">
        <w:rPr>
          <w:rFonts w:ascii="Times New Roman" w:hAnsi="Times New Roman"/>
          <w:sz w:val="25"/>
          <w:szCs w:val="25"/>
        </w:rPr>
        <w:t>я в виновности Медетова А.Р.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учитываю требования ст. ст. 3.1, </w:t>
      </w:r>
      <w:r w:rsidRPr="00442F2E">
        <w:rPr>
          <w:rFonts w:ascii="Times New Roman" w:hAnsi="Times New Roman"/>
          <w:sz w:val="25"/>
          <w:szCs w:val="25"/>
        </w:rPr>
        <w:t>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286FB0">
        <w:rPr>
          <w:rFonts w:ascii="Times New Roman" w:hAnsi="Times New Roman"/>
          <w:sz w:val="25"/>
          <w:szCs w:val="25"/>
        </w:rPr>
        <w:t>Медетова А.Р.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>а также конкретных обстоятельств дела, принимая во внимание пов</w:t>
      </w:r>
      <w:r w:rsidRPr="00442F2E">
        <w:rPr>
          <w:rFonts w:ascii="Times New Roman" w:hAnsi="Times New Roman"/>
          <w:sz w:val="25"/>
          <w:szCs w:val="25"/>
        </w:rPr>
        <w:t xml:space="preserve">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286FB0">
        <w:rPr>
          <w:rFonts w:ascii="Times New Roman" w:hAnsi="Times New Roman"/>
          <w:sz w:val="25"/>
          <w:szCs w:val="25"/>
        </w:rPr>
        <w:t>Медетову А.Р.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12.26 КоАП РФ в виде штрафа с лишением права управления транспор</w:t>
      </w:r>
      <w:r w:rsidRPr="00442F2E">
        <w:rPr>
          <w:rFonts w:ascii="Times New Roman" w:hAnsi="Times New Roman"/>
          <w:sz w:val="25"/>
          <w:szCs w:val="25"/>
        </w:rPr>
        <w:t>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56C98" w:rsidP="00286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 w:rsidR="00286FB0">
        <w:rPr>
          <w:rFonts w:ascii="Times New Roman" w:hAnsi="Times New Roman"/>
          <w:b/>
          <w:sz w:val="25"/>
          <w:szCs w:val="25"/>
        </w:rPr>
        <w:t>Медетова Асефа Ровшеновича</w:t>
      </w:r>
      <w:r w:rsidRPr="00442F2E" w:rsidR="00286FB0">
        <w:rPr>
          <w:rFonts w:ascii="Times New Roman" w:hAnsi="Times New Roman"/>
          <w:b/>
          <w:sz w:val="25"/>
          <w:szCs w:val="25"/>
        </w:rPr>
        <w:t>,</w:t>
      </w:r>
      <w:r w:rsidRPr="00442F2E" w:rsidR="00286FB0">
        <w:rPr>
          <w:rFonts w:ascii="Times New Roman" w:hAnsi="Times New Roman"/>
          <w:sz w:val="25"/>
          <w:szCs w:val="25"/>
        </w:rPr>
        <w:t xml:space="preserve"> </w:t>
      </w:r>
      <w:r w:rsidRPr="00FD7B9A" w:rsidR="00A13C09">
        <w:rPr>
          <w:rFonts w:ascii="Times New Roman" w:hAnsi="Times New Roman"/>
        </w:rPr>
        <w:t>«ПЕРСОНАЛЬНЫЕ ДАННЫЕ»</w:t>
      </w:r>
      <w:r w:rsidR="00286FB0">
        <w:rPr>
          <w:rFonts w:ascii="Times New Roman" w:hAnsi="Times New Roman"/>
          <w:sz w:val="25"/>
          <w:szCs w:val="25"/>
        </w:rPr>
        <w:t>,</w:t>
      </w:r>
      <w:r w:rsidR="00286FB0">
        <w:rPr>
          <w:rFonts w:ascii="Times New Roman" w:hAnsi="Times New Roman"/>
          <w:b/>
          <w:sz w:val="25"/>
          <w:szCs w:val="25"/>
        </w:rPr>
        <w:t xml:space="preserve"> </w:t>
      </w:r>
      <w:r w:rsidRPr="00442F2E" w:rsidR="003724B3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9D5F3D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2B0D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Симферополю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56C98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>номер счета получателя 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556C98">
        <w:rPr>
          <w:rFonts w:ascii="Times New Roman" w:hAnsi="Times New Roman"/>
          <w:sz w:val="24"/>
          <w:szCs w:val="24"/>
        </w:rPr>
        <w:t>; ОКТМО – 35701</w:t>
      </w:r>
      <w:r w:rsidRPr="00442F2E">
        <w:rPr>
          <w:rFonts w:ascii="Times New Roman" w:hAnsi="Times New Roman"/>
          <w:sz w:val="24"/>
          <w:szCs w:val="24"/>
        </w:rPr>
        <w:t>000, код классификации доход</w:t>
      </w:r>
      <w:r w:rsidRPr="00442F2E">
        <w:rPr>
          <w:rFonts w:ascii="Times New Roman" w:hAnsi="Times New Roman"/>
          <w:sz w:val="24"/>
          <w:szCs w:val="24"/>
        </w:rPr>
        <w:t xml:space="preserve">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105E9C">
        <w:rPr>
          <w:rFonts w:ascii="Times New Roman" w:hAnsi="Times New Roman"/>
          <w:sz w:val="24"/>
          <w:szCs w:val="24"/>
        </w:rPr>
        <w:t>1226000007479</w:t>
      </w:r>
      <w:r w:rsidRPr="00442F2E">
        <w:rPr>
          <w:rFonts w:ascii="Times New Roman" w:hAnsi="Times New Roman"/>
          <w:sz w:val="24"/>
          <w:szCs w:val="24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>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105E9C">
        <w:rPr>
          <w:rFonts w:ascii="Times New Roman" w:hAnsi="Times New Roman"/>
          <w:sz w:val="24"/>
          <w:szCs w:val="24"/>
        </w:rPr>
        <w:t>354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105E9C">
        <w:rPr>
          <w:rFonts w:ascii="Times New Roman" w:hAnsi="Times New Roman"/>
          <w:sz w:val="24"/>
          <w:szCs w:val="24"/>
        </w:rPr>
        <w:t>19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556C98">
        <w:rPr>
          <w:rFonts w:ascii="Times New Roman" w:hAnsi="Times New Roman"/>
          <w:sz w:val="24"/>
          <w:szCs w:val="24"/>
        </w:rPr>
        <w:t>9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>Документ, свидетельствующий об уплате административного штрафа, лицо, привл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442F2E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442F2E">
        <w:rPr>
          <w:rFonts w:ascii="Times New Roman" w:hAnsi="Times New Roman"/>
          <w:sz w:val="25"/>
          <w:szCs w:val="25"/>
        </w:rPr>
        <w:t>ятидесяти часов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 w:rsidRPr="00442F2E">
        <w:rPr>
          <w:rFonts w:ascii="Times New Roman" w:hAnsi="Times New Roman"/>
          <w:sz w:val="25"/>
          <w:szCs w:val="25"/>
        </w:rPr>
        <w:t xml:space="preserve">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442F2E">
        <w:rPr>
          <w:rFonts w:ascii="Times New Roman" w:hAnsi="Times New Roman"/>
          <w:sz w:val="25"/>
          <w:szCs w:val="25"/>
        </w:rPr>
        <w:t>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</w:t>
      </w:r>
      <w:r w:rsidRPr="00442F2E">
        <w:rPr>
          <w:rFonts w:ascii="Times New Roman" w:hAnsi="Times New Roman"/>
          <w:sz w:val="25"/>
          <w:szCs w:val="25"/>
        </w:rPr>
        <w:t xml:space="preserve">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442F2E">
        <w:rPr>
          <w:rFonts w:ascii="Times New Roman" w:hAnsi="Times New Roman"/>
          <w:sz w:val="25"/>
          <w:szCs w:val="25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 w:rsidRPr="00442F2E">
        <w:rPr>
          <w:rFonts w:ascii="Times New Roman" w:hAnsi="Times New Roman"/>
          <w:sz w:val="25"/>
          <w:szCs w:val="25"/>
        </w:rPr>
        <w:t xml:space="preserve"> административного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105E9C">
        <w:rPr>
          <w:rFonts w:ascii="Times New Roman" w:hAnsi="Times New Roman"/>
          <w:sz w:val="25"/>
          <w:szCs w:val="25"/>
        </w:rPr>
        <w:t>Медетова А.Р.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>Постановление может быть обжалова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но в Ялтинский городской суд 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556C9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="00556C98">
        <w:rPr>
          <w:rFonts w:ascii="Times New Roman" w:hAnsi="Times New Roman"/>
          <w:sz w:val="25"/>
          <w:szCs w:val="25"/>
        </w:rPr>
        <w:t xml:space="preserve">                       </w:t>
      </w:r>
      <w:r w:rsidRPr="00442F2E">
        <w:rPr>
          <w:rFonts w:ascii="Times New Roman" w:hAnsi="Times New Roman"/>
          <w:sz w:val="25"/>
          <w:szCs w:val="25"/>
        </w:rPr>
        <w:t>О.В</w:t>
      </w:r>
      <w:r w:rsidRPr="00442F2E">
        <w:rPr>
          <w:rFonts w:ascii="Times New Roman" w:hAnsi="Times New Roman"/>
          <w:sz w:val="25"/>
          <w:szCs w:val="25"/>
        </w:rPr>
        <w:t>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2A94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D02A94">
      <w:footerReference w:type="default" r:id="rId1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13C09">
          <w:rPr>
            <w:noProof/>
            <w:sz w:val="20"/>
            <w:szCs w:val="20"/>
          </w:rPr>
          <w:t>3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5E9C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86FB0"/>
    <w:rsid w:val="002921A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A0660"/>
    <w:rsid w:val="003B24B5"/>
    <w:rsid w:val="003C676F"/>
    <w:rsid w:val="003D67F1"/>
    <w:rsid w:val="003E09FB"/>
    <w:rsid w:val="003E0FB0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56C98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A0610"/>
    <w:rsid w:val="009A64F7"/>
    <w:rsid w:val="009B2421"/>
    <w:rsid w:val="009D5F3D"/>
    <w:rsid w:val="009D70F6"/>
    <w:rsid w:val="009E0C05"/>
    <w:rsid w:val="009E2037"/>
    <w:rsid w:val="009E2969"/>
    <w:rsid w:val="009F3BA8"/>
    <w:rsid w:val="009F4DE8"/>
    <w:rsid w:val="00A10005"/>
    <w:rsid w:val="00A13C09"/>
    <w:rsid w:val="00A23E1A"/>
    <w:rsid w:val="00A27B62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B036D"/>
    <w:rsid w:val="00EC5665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