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E7000" w:rsidRPr="000E7000" w:rsidP="000E7000">
      <w:pPr>
        <w:pStyle w:val="Title"/>
        <w:ind w:firstLine="567"/>
        <w:jc w:val="right"/>
        <w:rPr>
          <w:sz w:val="16"/>
          <w:szCs w:val="16"/>
        </w:rPr>
      </w:pPr>
      <w:r w:rsidRPr="000E7000">
        <w:rPr>
          <w:sz w:val="16"/>
          <w:szCs w:val="16"/>
        </w:rPr>
        <w:t>Дело № 5-99-357/2024</w:t>
      </w:r>
    </w:p>
    <w:p w:rsidR="000E7000" w:rsidRPr="000E7000" w:rsidP="000E7000">
      <w:pPr>
        <w:pStyle w:val="Title"/>
        <w:ind w:firstLine="567"/>
        <w:jc w:val="right"/>
        <w:rPr>
          <w:sz w:val="16"/>
          <w:szCs w:val="16"/>
        </w:rPr>
      </w:pPr>
      <w:r w:rsidRPr="000E7000">
        <w:rPr>
          <w:sz w:val="16"/>
          <w:szCs w:val="16"/>
        </w:rPr>
        <w:t>УИД 91 MS0099-01-2024-002155-88</w:t>
      </w:r>
    </w:p>
    <w:p w:rsidR="000E7000" w:rsidRPr="000E7000" w:rsidP="000E7000">
      <w:pPr>
        <w:pStyle w:val="Title"/>
        <w:ind w:firstLine="567"/>
        <w:rPr>
          <w:sz w:val="16"/>
          <w:szCs w:val="16"/>
        </w:rPr>
      </w:pPr>
    </w:p>
    <w:p w:rsidR="000E7000" w:rsidRPr="000E7000" w:rsidP="000E7000">
      <w:pPr>
        <w:pStyle w:val="Title"/>
        <w:ind w:firstLine="567"/>
        <w:rPr>
          <w:sz w:val="16"/>
          <w:szCs w:val="16"/>
        </w:rPr>
      </w:pPr>
      <w:r w:rsidRPr="000E7000">
        <w:rPr>
          <w:sz w:val="16"/>
          <w:szCs w:val="16"/>
        </w:rPr>
        <w:t>ПОСТАНОВЛЕНИЕ</w:t>
      </w:r>
    </w:p>
    <w:p w:rsidR="000E7000" w:rsidRPr="000E7000" w:rsidP="000E7000">
      <w:pPr>
        <w:spacing w:after="0" w:line="240" w:lineRule="auto"/>
        <w:ind w:firstLine="567"/>
        <w:jc w:val="center"/>
        <w:rPr>
          <w:rFonts w:ascii="Times New Roman" w:hAnsi="Times New Roman"/>
          <w:b/>
          <w:sz w:val="16"/>
          <w:szCs w:val="16"/>
        </w:rPr>
      </w:pPr>
      <w:r w:rsidRPr="000E7000">
        <w:rPr>
          <w:rFonts w:ascii="Times New Roman" w:hAnsi="Times New Roman"/>
          <w:b/>
          <w:sz w:val="16"/>
          <w:szCs w:val="16"/>
        </w:rPr>
        <w:t>по делу об административном правонарушении</w:t>
      </w:r>
    </w:p>
    <w:p w:rsidR="000E7000" w:rsidRPr="000E7000" w:rsidP="000E7000">
      <w:pPr>
        <w:spacing w:after="0" w:line="240" w:lineRule="auto"/>
        <w:ind w:firstLine="567"/>
        <w:jc w:val="both"/>
        <w:rPr>
          <w:rFonts w:ascii="Times New Roman" w:hAnsi="Times New Roman"/>
          <w:b/>
          <w:sz w:val="16"/>
          <w:szCs w:val="16"/>
        </w:rPr>
      </w:pP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 xml:space="preserve">гор. Ялта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Pr="000E7000">
        <w:rPr>
          <w:rFonts w:ascii="Times New Roman" w:hAnsi="Times New Roman"/>
          <w:sz w:val="16"/>
          <w:szCs w:val="16"/>
        </w:rPr>
        <w:t xml:space="preserve"> 14 ноября 2024 года</w:t>
      </w:r>
    </w:p>
    <w:p w:rsidR="000E7000" w:rsidRPr="000E7000" w:rsidP="000E7000">
      <w:pPr>
        <w:spacing w:after="0" w:line="240" w:lineRule="auto"/>
        <w:ind w:firstLine="567"/>
        <w:jc w:val="both"/>
        <w:rPr>
          <w:rFonts w:ascii="Times New Roman" w:hAnsi="Times New Roman"/>
          <w:sz w:val="16"/>
          <w:szCs w:val="16"/>
        </w:rPr>
      </w:pP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 xml:space="preserve">Мировой судья судебного участка № 99 Ялтинского судебного района (городской округ Ялта) Республики Крым О.В. Переверзева, </w:t>
      </w: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 xml:space="preserve">с участием лица, в отношении которого ведется производство по делу – </w:t>
      </w:r>
      <w:r w:rsidRPr="000E7000">
        <w:rPr>
          <w:rStyle w:val="FontStyle17"/>
          <w:rFonts w:eastAsia="HG Mincho Light J"/>
          <w:sz w:val="16"/>
          <w:szCs w:val="16"/>
        </w:rPr>
        <w:t>Харчук</w:t>
      </w:r>
      <w:r w:rsidRPr="000E7000">
        <w:rPr>
          <w:rStyle w:val="FontStyle17"/>
          <w:rFonts w:eastAsia="HG Mincho Light J"/>
          <w:sz w:val="16"/>
          <w:szCs w:val="16"/>
        </w:rPr>
        <w:t xml:space="preserve"> П.С.</w:t>
      </w:r>
      <w:r w:rsidRPr="000E7000">
        <w:rPr>
          <w:rFonts w:ascii="Times New Roman" w:hAnsi="Times New Roman"/>
          <w:sz w:val="16"/>
          <w:szCs w:val="16"/>
        </w:rPr>
        <w:t>,</w:t>
      </w: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 xml:space="preserve">рассмотрев в открытом судебном заседании дело об административном правонарушении в отношении </w:t>
      </w:r>
      <w:r w:rsidRPr="000E7000">
        <w:rPr>
          <w:rFonts w:ascii="Times New Roman" w:hAnsi="Times New Roman"/>
          <w:b/>
          <w:sz w:val="16"/>
          <w:szCs w:val="16"/>
        </w:rPr>
        <w:t>Харчука</w:t>
      </w:r>
      <w:r w:rsidRPr="000E7000">
        <w:rPr>
          <w:rFonts w:ascii="Times New Roman" w:hAnsi="Times New Roman"/>
          <w:b/>
          <w:sz w:val="16"/>
          <w:szCs w:val="16"/>
        </w:rPr>
        <w:t xml:space="preserve"> Петра Степановича</w:t>
      </w:r>
      <w:r w:rsidRPr="000E7000">
        <w:rPr>
          <w:rFonts w:ascii="Times New Roman" w:hAnsi="Times New Roman"/>
          <w:sz w:val="16"/>
          <w:szCs w:val="16"/>
        </w:rPr>
        <w:t xml:space="preserve">, </w:t>
      </w:r>
      <w:r w:rsidRPr="000E7000">
        <w:rPr>
          <w:rFonts w:ascii="Times New Roman" w:hAnsi="Times New Roman"/>
          <w:sz w:val="16"/>
          <w:szCs w:val="16"/>
        </w:rPr>
        <w:t>«ПЕРСОНАЛЬНЫЕ ДАННЫЕ»</w:t>
      </w:r>
      <w:r w:rsidRPr="000E7000">
        <w:rPr>
          <w:rFonts w:ascii="Times New Roman" w:hAnsi="Times New Roman"/>
          <w:sz w:val="16"/>
          <w:szCs w:val="16"/>
        </w:rPr>
        <w:t xml:space="preserve"> привлекаемого в совершении административного правонарушения, предусмотренного ч. 1 ст. 12.26 КоАП РФ,</w:t>
      </w:r>
    </w:p>
    <w:p w:rsidR="000E7000" w:rsidRPr="000E7000" w:rsidP="000E7000">
      <w:pPr>
        <w:spacing w:after="0" w:line="240" w:lineRule="auto"/>
        <w:ind w:firstLine="567"/>
        <w:jc w:val="both"/>
        <w:rPr>
          <w:rFonts w:ascii="Times New Roman" w:hAnsi="Times New Roman"/>
          <w:sz w:val="16"/>
          <w:szCs w:val="16"/>
        </w:rPr>
      </w:pPr>
    </w:p>
    <w:p w:rsidR="000E7000" w:rsidRPr="000E7000" w:rsidP="000E7000">
      <w:pPr>
        <w:spacing w:after="0" w:line="240" w:lineRule="auto"/>
        <w:ind w:firstLine="567"/>
        <w:jc w:val="center"/>
        <w:rPr>
          <w:rFonts w:ascii="Times New Roman" w:hAnsi="Times New Roman"/>
          <w:sz w:val="16"/>
          <w:szCs w:val="16"/>
        </w:rPr>
      </w:pPr>
      <w:r w:rsidRPr="000E7000">
        <w:rPr>
          <w:rFonts w:ascii="Times New Roman" w:hAnsi="Times New Roman"/>
          <w:sz w:val="16"/>
          <w:szCs w:val="16"/>
        </w:rPr>
        <w:t>УСТАНОВИЛ:</w:t>
      </w:r>
    </w:p>
    <w:p w:rsidR="000E7000" w:rsidRPr="000E7000" w:rsidP="000E7000">
      <w:pPr>
        <w:autoSpaceDE w:val="0"/>
        <w:autoSpaceDN w:val="0"/>
        <w:adjustRightInd w:val="0"/>
        <w:spacing w:after="0" w:line="240" w:lineRule="auto"/>
        <w:ind w:firstLine="567"/>
        <w:jc w:val="both"/>
        <w:rPr>
          <w:rFonts w:ascii="Times New Roman" w:hAnsi="Times New Roman"/>
          <w:sz w:val="16"/>
          <w:szCs w:val="16"/>
        </w:rPr>
      </w:pPr>
      <w:r w:rsidRPr="000E7000">
        <w:rPr>
          <w:rFonts w:ascii="Times New Roman" w:hAnsi="Times New Roman"/>
          <w:sz w:val="16"/>
          <w:szCs w:val="16"/>
        </w:rPr>
        <w:t>28.09.2024 в 12 часов 30 минут</w:t>
      </w:r>
      <w:r w:rsidRPr="000E7000">
        <w:rPr>
          <w:rStyle w:val="FontStyle17"/>
          <w:rFonts w:eastAsia="HG Mincho Light J"/>
          <w:sz w:val="16"/>
          <w:szCs w:val="16"/>
        </w:rPr>
        <w:t xml:space="preserve">  по адресу: </w:t>
      </w:r>
      <w:r w:rsidRPr="000E7000">
        <w:rPr>
          <w:rStyle w:val="FontStyle17"/>
          <w:rFonts w:eastAsia="HG Mincho Light J"/>
          <w:sz w:val="16"/>
          <w:szCs w:val="16"/>
        </w:rPr>
        <w:t xml:space="preserve">«ПЕРСОНАЛЬНЫЕ </w:t>
      </w:r>
      <w:r w:rsidRPr="000E7000">
        <w:rPr>
          <w:rStyle w:val="FontStyle17"/>
          <w:rFonts w:eastAsia="HG Mincho Light J"/>
          <w:sz w:val="16"/>
          <w:szCs w:val="16"/>
        </w:rPr>
        <w:t>ДАННЫЕ</w:t>
      </w:r>
      <w:r w:rsidRPr="000E7000">
        <w:rPr>
          <w:rStyle w:val="FontStyle17"/>
          <w:rFonts w:eastAsia="HG Mincho Light J"/>
          <w:sz w:val="16"/>
          <w:szCs w:val="16"/>
        </w:rPr>
        <w:t>»</w:t>
      </w:r>
      <w:r w:rsidRPr="000E7000">
        <w:rPr>
          <w:rStyle w:val="FontStyle17"/>
          <w:rFonts w:eastAsia="HG Mincho Light J"/>
          <w:sz w:val="16"/>
          <w:szCs w:val="16"/>
        </w:rPr>
        <w:t>в</w:t>
      </w:r>
      <w:r w:rsidRPr="000E7000">
        <w:rPr>
          <w:rStyle w:val="FontStyle17"/>
          <w:rFonts w:eastAsia="HG Mincho Light J"/>
          <w:sz w:val="16"/>
          <w:szCs w:val="16"/>
        </w:rPr>
        <w:t>одитель</w:t>
      </w:r>
      <w:r w:rsidRPr="000E7000">
        <w:rPr>
          <w:rStyle w:val="FontStyle17"/>
          <w:rFonts w:eastAsia="HG Mincho Light J"/>
          <w:sz w:val="16"/>
          <w:szCs w:val="16"/>
        </w:rPr>
        <w:t xml:space="preserve"> </w:t>
      </w:r>
      <w:r w:rsidRPr="000E7000">
        <w:rPr>
          <w:rStyle w:val="FontStyle17"/>
          <w:rFonts w:eastAsia="HG Mincho Light J"/>
          <w:sz w:val="16"/>
          <w:szCs w:val="16"/>
        </w:rPr>
        <w:t>Харчук</w:t>
      </w:r>
      <w:r w:rsidRPr="000E7000">
        <w:rPr>
          <w:rStyle w:val="FontStyle17"/>
          <w:rFonts w:eastAsia="HG Mincho Light J"/>
          <w:sz w:val="16"/>
          <w:szCs w:val="16"/>
        </w:rPr>
        <w:t xml:space="preserve"> </w:t>
      </w:r>
      <w:r w:rsidRPr="000E7000">
        <w:rPr>
          <w:rStyle w:val="FontStyle17"/>
          <w:rFonts w:eastAsia="HG Mincho Light J"/>
          <w:sz w:val="16"/>
          <w:szCs w:val="16"/>
        </w:rPr>
        <w:t>П.С.</w:t>
      </w:r>
      <w:r w:rsidRPr="000E7000">
        <w:rPr>
          <w:rFonts w:ascii="Times New Roman" w:hAnsi="Times New Roman"/>
          <w:sz w:val="16"/>
          <w:szCs w:val="16"/>
        </w:rPr>
        <w:t xml:space="preserve">, управляя транспортным средством – автомобилем </w:t>
      </w:r>
      <w:r w:rsidRPr="000E7000">
        <w:rPr>
          <w:sz w:val="16"/>
          <w:szCs w:val="16"/>
        </w:rPr>
        <w:t xml:space="preserve">«ПЕРСОНАЛЬНЫЕ </w:t>
      </w:r>
      <w:r w:rsidRPr="000E7000">
        <w:rPr>
          <w:sz w:val="16"/>
          <w:szCs w:val="16"/>
        </w:rPr>
        <w:t>ДАННЫЕ»</w:t>
      </w:r>
      <w:r w:rsidRPr="000E7000">
        <w:rPr>
          <w:rFonts w:ascii="Times New Roman" w:hAnsi="Times New Roman"/>
          <w:sz w:val="16"/>
          <w:szCs w:val="16"/>
        </w:rPr>
        <w:t>государственный</w:t>
      </w:r>
      <w:r w:rsidRPr="000E7000">
        <w:rPr>
          <w:rFonts w:ascii="Times New Roman" w:hAnsi="Times New Roman"/>
          <w:sz w:val="16"/>
          <w:szCs w:val="16"/>
        </w:rPr>
        <w:t xml:space="preserve"> регистрационный знак </w:t>
      </w:r>
      <w:r w:rsidRPr="000E7000">
        <w:rPr>
          <w:sz w:val="16"/>
          <w:szCs w:val="16"/>
        </w:rPr>
        <w:t>«ПЕРСОНАЛЬНЫЕ ДАННЫЕ»</w:t>
      </w:r>
      <w:r w:rsidRPr="000E7000">
        <w:rPr>
          <w:rFonts w:ascii="Times New Roman" w:hAnsi="Times New Roman"/>
          <w:sz w:val="16"/>
          <w:szCs w:val="16"/>
        </w:rPr>
        <w:t xml:space="preserve">, с признаками  опьянения:  запах алкоголя изо рта,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 </w:t>
      </w:r>
      <w:r w:rsidRPr="000E7000">
        <w:rPr>
          <w:rFonts w:ascii="Times New Roman" w:hAnsi="Times New Roman"/>
          <w:sz w:val="16"/>
          <w:szCs w:val="16"/>
        </w:rPr>
        <w:t>Алкотектор</w:t>
      </w:r>
      <w:r w:rsidRPr="000E7000">
        <w:rPr>
          <w:rFonts w:ascii="Times New Roman" w:hAnsi="Times New Roman"/>
          <w:sz w:val="16"/>
          <w:szCs w:val="16"/>
        </w:rPr>
        <w:t xml:space="preserve"> «Юпитер», чем нарушил п. 2.3.2 ПДД РФ, </w:t>
      </w:r>
      <w:r w:rsidRPr="000E7000">
        <w:rPr>
          <w:rFonts w:ascii="Times New Roman" w:hAnsi="Times New Roman" w:eastAsiaTheme="minorHAnsi"/>
          <w:sz w:val="16"/>
          <w:szCs w:val="16"/>
          <w:lang w:eastAsia="en-US"/>
        </w:rPr>
        <w:t xml:space="preserve">при этом его действия (бездействие) не содержат уголовно наказуемого </w:t>
      </w:r>
      <w:hyperlink r:id="rId4" w:history="1">
        <w:r w:rsidRPr="000E7000">
          <w:rPr>
            <w:rStyle w:val="Hyperlink"/>
            <w:rFonts w:ascii="Times New Roman" w:hAnsi="Times New Roman" w:eastAsiaTheme="minorHAnsi"/>
            <w:color w:val="auto"/>
            <w:sz w:val="16"/>
            <w:szCs w:val="16"/>
            <w:u w:val="none"/>
            <w:lang w:eastAsia="en-US"/>
          </w:rPr>
          <w:t>деяния</w:t>
        </w:r>
      </w:hyperlink>
      <w:r w:rsidRPr="000E7000">
        <w:rPr>
          <w:rFonts w:ascii="Times New Roman" w:hAnsi="Times New Roman" w:eastAsiaTheme="minorHAnsi"/>
          <w:sz w:val="16"/>
          <w:szCs w:val="16"/>
          <w:lang w:eastAsia="en-US"/>
        </w:rPr>
        <w:t xml:space="preserve">, </w:t>
      </w:r>
      <w:r w:rsidRPr="000E7000">
        <w:rPr>
          <w:rFonts w:ascii="Times New Roman" w:hAnsi="Times New Roman"/>
          <w:sz w:val="16"/>
          <w:szCs w:val="16"/>
        </w:rPr>
        <w:t>то есть совершил административное правонарушение, предусмотренное ч. 1 ст. 12.26 КоАП РФ.</w:t>
      </w:r>
    </w:p>
    <w:p w:rsidR="000E7000" w:rsidRPr="000E7000" w:rsidP="000E7000">
      <w:pPr>
        <w:autoSpaceDE w:val="0"/>
        <w:autoSpaceDN w:val="0"/>
        <w:adjustRightInd w:val="0"/>
        <w:spacing w:after="0" w:line="240" w:lineRule="auto"/>
        <w:ind w:firstLine="567"/>
        <w:jc w:val="both"/>
        <w:rPr>
          <w:rFonts w:ascii="Times New Roman" w:hAnsi="Times New Roman"/>
          <w:sz w:val="16"/>
          <w:szCs w:val="16"/>
        </w:rPr>
      </w:pPr>
      <w:r w:rsidRPr="000E7000">
        <w:rPr>
          <w:rFonts w:ascii="Times New Roman" w:hAnsi="Times New Roman"/>
          <w:sz w:val="16"/>
          <w:szCs w:val="16"/>
        </w:rPr>
        <w:t xml:space="preserve">В судебном заседании </w:t>
      </w:r>
      <w:r w:rsidRPr="000E7000">
        <w:rPr>
          <w:rStyle w:val="FontStyle17"/>
          <w:rFonts w:eastAsia="HG Mincho Light J"/>
          <w:sz w:val="16"/>
          <w:szCs w:val="16"/>
        </w:rPr>
        <w:t>Харчук</w:t>
      </w:r>
      <w:r w:rsidRPr="000E7000">
        <w:rPr>
          <w:rStyle w:val="FontStyle17"/>
          <w:rFonts w:eastAsia="HG Mincho Light J"/>
          <w:sz w:val="16"/>
          <w:szCs w:val="16"/>
        </w:rPr>
        <w:t xml:space="preserve"> П.С. </w:t>
      </w:r>
      <w:r w:rsidRPr="000E7000">
        <w:rPr>
          <w:rFonts w:ascii="Times New Roman" w:hAnsi="Times New Roman"/>
          <w:sz w:val="16"/>
          <w:szCs w:val="16"/>
        </w:rPr>
        <w:t>свою вину в совершении административного правонарушения признал, раскаивается, факты, изложенные в протоколе об административном правонарушении, не оспаривает.</w:t>
      </w:r>
    </w:p>
    <w:p w:rsidR="000E7000" w:rsidRPr="000E7000" w:rsidP="000E7000">
      <w:pPr>
        <w:autoSpaceDE w:val="0"/>
        <w:autoSpaceDN w:val="0"/>
        <w:adjustRightInd w:val="0"/>
        <w:spacing w:after="0" w:line="240" w:lineRule="auto"/>
        <w:ind w:firstLine="567"/>
        <w:jc w:val="both"/>
        <w:rPr>
          <w:rFonts w:ascii="Times New Roman" w:hAnsi="Times New Roman"/>
          <w:sz w:val="16"/>
          <w:szCs w:val="16"/>
        </w:rPr>
      </w:pPr>
      <w:r w:rsidRPr="000E7000">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0E7000" w:rsidRPr="000E7000" w:rsidP="000E7000">
      <w:pPr>
        <w:spacing w:after="0" w:line="240" w:lineRule="auto"/>
        <w:ind w:firstLine="567"/>
        <w:jc w:val="both"/>
        <w:outlineLvl w:val="0"/>
        <w:rPr>
          <w:rFonts w:ascii="Times New Roman" w:hAnsi="Times New Roman"/>
          <w:sz w:val="16"/>
          <w:szCs w:val="16"/>
        </w:rPr>
      </w:pPr>
      <w:r w:rsidRPr="000E7000">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w:t>
      </w:r>
      <w:r w:rsidRPr="000E7000">
        <w:rPr>
          <w:rStyle w:val="FontStyle17"/>
          <w:rFonts w:eastAsia="HG Mincho Light J"/>
          <w:sz w:val="16"/>
          <w:szCs w:val="16"/>
        </w:rPr>
        <w:t xml:space="preserve"> </w:t>
      </w:r>
      <w:r w:rsidRPr="000E7000">
        <w:rPr>
          <w:rStyle w:val="FontStyle17"/>
          <w:rFonts w:eastAsia="HG Mincho Light J"/>
          <w:sz w:val="16"/>
          <w:szCs w:val="16"/>
        </w:rPr>
        <w:t>Харчук</w:t>
      </w:r>
      <w:r w:rsidRPr="000E7000">
        <w:rPr>
          <w:rStyle w:val="FontStyle17"/>
          <w:rFonts w:eastAsia="HG Mincho Light J"/>
          <w:sz w:val="16"/>
          <w:szCs w:val="16"/>
        </w:rPr>
        <w:t xml:space="preserve"> П.С. </w:t>
      </w:r>
      <w:r w:rsidRPr="000E7000">
        <w:rPr>
          <w:rFonts w:ascii="Times New Roman" w:hAnsi="Times New Roman"/>
          <w:sz w:val="16"/>
          <w:szCs w:val="16"/>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0E7000" w:rsidRPr="000E7000" w:rsidP="000E7000">
      <w:pPr>
        <w:suppressAutoHyphens/>
        <w:spacing w:after="0" w:line="240" w:lineRule="auto"/>
        <w:ind w:firstLine="567"/>
        <w:jc w:val="both"/>
        <w:rPr>
          <w:rFonts w:ascii="Times New Roman" w:hAnsi="Times New Roman"/>
          <w:sz w:val="16"/>
          <w:szCs w:val="16"/>
        </w:rPr>
      </w:pPr>
      <w:r w:rsidRPr="000E7000">
        <w:rPr>
          <w:rFonts w:ascii="Times New Roman" w:hAnsi="Times New Roman"/>
          <w:sz w:val="16"/>
          <w:szCs w:val="1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0E7000" w:rsidRPr="000E7000" w:rsidP="000E7000">
      <w:pPr>
        <w:pStyle w:val="20"/>
        <w:shd w:val="clear" w:color="auto" w:fill="auto"/>
        <w:spacing w:before="0" w:after="0" w:line="240" w:lineRule="auto"/>
        <w:ind w:firstLine="567"/>
        <w:rPr>
          <w:rFonts w:ascii="Times New Roman" w:hAnsi="Times New Roman" w:cs="Times New Roman"/>
          <w:sz w:val="16"/>
          <w:szCs w:val="16"/>
        </w:rPr>
      </w:pPr>
      <w:r w:rsidRPr="000E7000">
        <w:rPr>
          <w:rStyle w:val="2"/>
          <w:rFonts w:ascii="Times New Roman" w:hAnsi="Times New Roman" w:cs="Times New Roman"/>
          <w:sz w:val="16"/>
          <w:szCs w:val="16"/>
        </w:rPr>
        <w:t xml:space="preserve">Исходя из положений части 1 статьи 1.6 </w:t>
      </w:r>
      <w:r w:rsidRPr="000E7000">
        <w:rPr>
          <w:rFonts w:ascii="Times New Roman" w:hAnsi="Times New Roman" w:cs="Times New Roman"/>
          <w:sz w:val="16"/>
          <w:szCs w:val="16"/>
        </w:rPr>
        <w:t>КоАП РФ</w:t>
      </w:r>
      <w:r w:rsidRPr="000E7000">
        <w:rPr>
          <w:rStyle w:val="2"/>
          <w:rFonts w:ascii="Times New Roman" w:hAnsi="Times New Roman" w:cs="Times New Roman"/>
          <w:sz w:val="16"/>
          <w:szCs w:val="16"/>
        </w:rPr>
        <w:t xml:space="preserve"> обеспечение законности при применении мер административного принуждения предполагает</w:t>
      </w:r>
      <w:r w:rsidRPr="000E7000">
        <w:rPr>
          <w:rStyle w:val="2"/>
          <w:rFonts w:ascii="Times New Roman" w:hAnsi="Times New Roman" w:cs="Times New Roman"/>
          <w:sz w:val="16"/>
          <w:szCs w:val="1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0E7000" w:rsidRPr="000E7000" w:rsidP="000E7000">
      <w:pPr>
        <w:autoSpaceDE w:val="0"/>
        <w:autoSpaceDN w:val="0"/>
        <w:adjustRightInd w:val="0"/>
        <w:spacing w:after="0" w:line="240" w:lineRule="auto"/>
        <w:ind w:firstLine="567"/>
        <w:jc w:val="both"/>
        <w:rPr>
          <w:rFonts w:ascii="Times New Roman" w:eastAsia="Calibri" w:hAnsi="Times New Roman"/>
          <w:sz w:val="16"/>
          <w:szCs w:val="16"/>
        </w:rPr>
      </w:pPr>
      <w:r w:rsidRPr="000E7000">
        <w:rPr>
          <w:rFonts w:ascii="Times New Roman" w:eastAsia="Calibri" w:hAnsi="Times New Roman"/>
          <w:sz w:val="16"/>
          <w:szCs w:val="16"/>
        </w:rPr>
        <w:t xml:space="preserve">Участники дорожного движения обязаны знать и соблюдать относящиеся к ним требования </w:t>
      </w:r>
      <w:hyperlink r:id="rId5" w:history="1">
        <w:r w:rsidRPr="000E7000">
          <w:rPr>
            <w:rStyle w:val="Hyperlink"/>
            <w:rFonts w:ascii="Times New Roman" w:eastAsia="Calibri" w:hAnsi="Times New Roman"/>
            <w:color w:val="auto"/>
            <w:sz w:val="16"/>
            <w:szCs w:val="16"/>
            <w:u w:val="none"/>
          </w:rPr>
          <w:t>Правил</w:t>
        </w:r>
      </w:hyperlink>
      <w:r w:rsidRPr="000E7000">
        <w:rPr>
          <w:rFonts w:ascii="Times New Roman" w:eastAsia="Calibri" w:hAnsi="Times New Roman"/>
          <w:sz w:val="16"/>
          <w:szCs w:val="1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0E7000">
          <w:rPr>
            <w:rStyle w:val="Hyperlink"/>
            <w:rFonts w:ascii="Times New Roman" w:eastAsia="Calibri" w:hAnsi="Times New Roman"/>
            <w:color w:val="auto"/>
            <w:sz w:val="16"/>
            <w:szCs w:val="16"/>
            <w:u w:val="none"/>
          </w:rPr>
          <w:t>пункт 1.3</w:t>
        </w:r>
      </w:hyperlink>
      <w:r w:rsidRPr="000E7000">
        <w:rPr>
          <w:rFonts w:ascii="Times New Roman" w:eastAsia="Calibri" w:hAnsi="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0E7000" w:rsidRPr="000E7000" w:rsidP="000E7000">
      <w:pPr>
        <w:autoSpaceDE w:val="0"/>
        <w:autoSpaceDN w:val="0"/>
        <w:adjustRightInd w:val="0"/>
        <w:spacing w:after="0" w:line="240" w:lineRule="auto"/>
        <w:ind w:firstLine="567"/>
        <w:jc w:val="both"/>
        <w:rPr>
          <w:rFonts w:ascii="Times New Roman" w:hAnsi="Times New Roman"/>
          <w:sz w:val="16"/>
          <w:szCs w:val="16"/>
        </w:rPr>
      </w:pPr>
      <w:r w:rsidRPr="000E7000">
        <w:rPr>
          <w:rFonts w:ascii="Times New Roman" w:hAnsi="Times New Roman"/>
          <w:sz w:val="16"/>
          <w:szCs w:val="16"/>
        </w:rPr>
        <w:t xml:space="preserve">В соответствии с </w:t>
      </w:r>
      <w:hyperlink r:id="rId7" w:history="1">
        <w:r w:rsidRPr="000E7000">
          <w:rPr>
            <w:rStyle w:val="Hyperlink"/>
            <w:rFonts w:ascii="Times New Roman" w:hAnsi="Times New Roman"/>
            <w:color w:val="auto"/>
            <w:sz w:val="16"/>
            <w:szCs w:val="16"/>
            <w:u w:val="none"/>
          </w:rPr>
          <w:t>частью 1 статьи 12.26</w:t>
        </w:r>
      </w:hyperlink>
      <w:r w:rsidRPr="000E7000">
        <w:rPr>
          <w:rFonts w:ascii="Times New Roman" w:hAnsi="Times New Roman"/>
          <w:sz w:val="16"/>
          <w:szCs w:val="16"/>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0E7000">
        <w:rPr>
          <w:rStyle w:val="FontStyle17"/>
          <w:rFonts w:eastAsia="HG Mincho Light J"/>
          <w:sz w:val="16"/>
          <w:szCs w:val="16"/>
        </w:rPr>
        <w:t>Харчук</w:t>
      </w:r>
      <w:r w:rsidRPr="000E7000">
        <w:rPr>
          <w:rStyle w:val="FontStyle17"/>
          <w:rFonts w:eastAsia="HG Mincho Light J"/>
          <w:sz w:val="16"/>
          <w:szCs w:val="16"/>
        </w:rPr>
        <w:t xml:space="preserve"> П.С. </w:t>
      </w:r>
      <w:r w:rsidRPr="000E7000">
        <w:rPr>
          <w:rFonts w:ascii="Times New Roman" w:hAnsi="Times New Roman"/>
          <w:sz w:val="16"/>
          <w:szCs w:val="16"/>
        </w:rPr>
        <w:t>к административной ответственности) н</w:t>
      </w:r>
      <w:r w:rsidRPr="000E7000">
        <w:rPr>
          <w:rFonts w:ascii="Times New Roman" w:hAnsi="Times New Roman" w:eastAsiaTheme="minorHAnsi"/>
          <w:sz w:val="16"/>
          <w:szCs w:val="16"/>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0E7000">
        <w:rPr>
          <w:rFonts w:ascii="Times New Roman" w:hAnsi="Times New Roman" w:eastAsiaTheme="minorHAnsi"/>
          <w:sz w:val="16"/>
          <w:szCs w:val="16"/>
          <w:lang w:eastAsia="en-US"/>
        </w:rPr>
        <w:t xml:space="preserve"> наказуемого </w:t>
      </w:r>
      <w:hyperlink r:id="rId8" w:history="1">
        <w:r w:rsidRPr="000E7000">
          <w:rPr>
            <w:rStyle w:val="Hyperlink"/>
            <w:rFonts w:ascii="Times New Roman" w:hAnsi="Times New Roman" w:eastAsiaTheme="minorHAnsi"/>
            <w:color w:val="auto"/>
            <w:sz w:val="16"/>
            <w:szCs w:val="16"/>
            <w:u w:val="none"/>
            <w:lang w:eastAsia="en-US"/>
          </w:rPr>
          <w:t>деяния</w:t>
        </w:r>
      </w:hyperlink>
      <w:r w:rsidRPr="000E7000">
        <w:rPr>
          <w:rFonts w:ascii="Times New Roman" w:hAnsi="Times New Roman" w:eastAsiaTheme="minorHAnsi"/>
          <w:sz w:val="16"/>
          <w:szCs w:val="16"/>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 xml:space="preserve">Вина </w:t>
      </w:r>
      <w:r w:rsidRPr="000E7000">
        <w:rPr>
          <w:rStyle w:val="FontStyle17"/>
          <w:rFonts w:eastAsia="HG Mincho Light J"/>
          <w:sz w:val="16"/>
          <w:szCs w:val="16"/>
        </w:rPr>
        <w:t>Харчук</w:t>
      </w:r>
      <w:r w:rsidRPr="000E7000">
        <w:rPr>
          <w:rStyle w:val="FontStyle17"/>
          <w:rFonts w:eastAsia="HG Mincho Light J"/>
          <w:sz w:val="16"/>
          <w:szCs w:val="16"/>
        </w:rPr>
        <w:t xml:space="preserve"> П.С. </w:t>
      </w:r>
      <w:r w:rsidRPr="000E7000">
        <w:rPr>
          <w:rFonts w:ascii="Times New Roman" w:hAnsi="Times New Roman"/>
          <w:sz w:val="16"/>
          <w:szCs w:val="16"/>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 протоколом об административном правонарушении 82 АП № 245130 от 28.09.2024, составленным в соответствии  с требованиями КоАП РФ с указанием обстоятельств его совершения (л.д.1);</w:t>
      </w: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 протоколом об отстранении от управления транспортным средством 82 ОТ № 065634  от 28.09.2024 (л.д.2);</w:t>
      </w: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-протоколом о направлении на медицинское освидетельствование на состояние опьянения 82 МО № 023639 от 28.09.2024 (л.д.3);</w:t>
      </w: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-копией протокола о задержании транспортного средства 82ПЗ № 074955 от 28.09.2024 (л.д.4);</w:t>
      </w: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 xml:space="preserve">-справкой от 30.09.2024 инспектора  ИАЗ  Отдела ГАИ ОМВД  России по Симферопольскому району (л.д.5); </w:t>
      </w:r>
    </w:p>
    <w:p w:rsidR="000E7000" w:rsidRPr="000E7000" w:rsidP="000E7000">
      <w:pPr>
        <w:spacing w:after="0" w:line="240" w:lineRule="auto"/>
        <w:ind w:firstLine="567"/>
        <w:jc w:val="both"/>
        <w:rPr>
          <w:rStyle w:val="FontStyle17"/>
          <w:rFonts w:eastAsia="HG Mincho Light J"/>
          <w:sz w:val="16"/>
          <w:szCs w:val="16"/>
        </w:rPr>
      </w:pPr>
      <w:r w:rsidRPr="000E7000">
        <w:rPr>
          <w:rFonts w:ascii="Times New Roman" w:hAnsi="Times New Roman"/>
          <w:sz w:val="16"/>
          <w:szCs w:val="16"/>
        </w:rPr>
        <w:t xml:space="preserve">-карточкой с операциями водительского удостоверения </w:t>
      </w:r>
      <w:r w:rsidRPr="000E7000">
        <w:rPr>
          <w:rStyle w:val="FontStyle17"/>
          <w:rFonts w:eastAsia="HG Mincho Light J"/>
          <w:sz w:val="16"/>
          <w:szCs w:val="16"/>
        </w:rPr>
        <w:t>Харчук</w:t>
      </w:r>
      <w:r w:rsidRPr="000E7000">
        <w:rPr>
          <w:rStyle w:val="FontStyle17"/>
          <w:rFonts w:eastAsia="HG Mincho Light J"/>
          <w:sz w:val="16"/>
          <w:szCs w:val="16"/>
        </w:rPr>
        <w:t xml:space="preserve"> П.С. (</w:t>
      </w:r>
      <w:r w:rsidRPr="000E7000">
        <w:rPr>
          <w:rStyle w:val="FontStyle17"/>
          <w:rFonts w:eastAsia="HG Mincho Light J"/>
          <w:sz w:val="16"/>
          <w:szCs w:val="16"/>
        </w:rPr>
        <w:t>л.д</w:t>
      </w:r>
      <w:r w:rsidRPr="000E7000">
        <w:rPr>
          <w:rStyle w:val="FontStyle17"/>
          <w:rFonts w:eastAsia="HG Mincho Light J"/>
          <w:sz w:val="16"/>
          <w:szCs w:val="16"/>
        </w:rPr>
        <w:t>. 7);</w:t>
      </w: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-видеодиском с видеозаписью обстоятельств совершенного правонарушения (л.д.13);</w:t>
      </w:r>
    </w:p>
    <w:p w:rsidR="000E7000" w:rsidRPr="000E7000" w:rsidP="000E7000">
      <w:pPr>
        <w:spacing w:after="0" w:line="240" w:lineRule="auto"/>
        <w:ind w:firstLine="567"/>
        <w:jc w:val="both"/>
        <w:rPr>
          <w:rFonts w:ascii="Times New Roman" w:hAnsi="Times New Roman"/>
          <w:sz w:val="16"/>
          <w:szCs w:val="16"/>
        </w:rPr>
      </w:pPr>
      <w:r w:rsidRPr="000E7000">
        <w:rPr>
          <w:rStyle w:val="FontStyle17"/>
          <w:rFonts w:eastAsia="HG Mincho Light J"/>
          <w:sz w:val="16"/>
          <w:szCs w:val="16"/>
        </w:rPr>
        <w:t xml:space="preserve">-определением мирового судьи </w:t>
      </w:r>
      <w:r w:rsidRPr="000E7000">
        <w:rPr>
          <w:rFonts w:ascii="Times New Roman" w:hAnsi="Times New Roman"/>
          <w:sz w:val="16"/>
          <w:szCs w:val="16"/>
        </w:rPr>
        <w:t>судебного участка № 75 Симферопольского судебного района (Симферопольский муниципальный район) Республики Крым от 02.10.2024 (</w:t>
      </w:r>
      <w:r w:rsidRPr="000E7000">
        <w:rPr>
          <w:rFonts w:ascii="Times New Roman" w:hAnsi="Times New Roman"/>
          <w:sz w:val="16"/>
          <w:szCs w:val="16"/>
        </w:rPr>
        <w:t>л.д</w:t>
      </w:r>
      <w:r w:rsidRPr="000E7000">
        <w:rPr>
          <w:rFonts w:ascii="Times New Roman" w:hAnsi="Times New Roman"/>
          <w:sz w:val="16"/>
          <w:szCs w:val="16"/>
        </w:rPr>
        <w:t>. 16);</w:t>
      </w: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 xml:space="preserve">-признательными показаниями </w:t>
      </w:r>
      <w:r w:rsidRPr="000E7000">
        <w:rPr>
          <w:rStyle w:val="FontStyle17"/>
          <w:rFonts w:eastAsia="HG Mincho Light J"/>
          <w:sz w:val="16"/>
          <w:szCs w:val="16"/>
        </w:rPr>
        <w:t>Харчук</w:t>
      </w:r>
      <w:r w:rsidRPr="000E7000">
        <w:rPr>
          <w:rStyle w:val="FontStyle17"/>
          <w:rFonts w:eastAsia="HG Mincho Light J"/>
          <w:sz w:val="16"/>
          <w:szCs w:val="16"/>
        </w:rPr>
        <w:t xml:space="preserve"> П.С.</w:t>
      </w:r>
      <w:r w:rsidRPr="000E7000">
        <w:rPr>
          <w:rFonts w:ascii="Times New Roman" w:hAnsi="Times New Roman"/>
          <w:sz w:val="16"/>
          <w:szCs w:val="16"/>
        </w:rPr>
        <w:t>, данными в судебном заседании.</w:t>
      </w:r>
    </w:p>
    <w:p w:rsidR="000E7000" w:rsidRPr="000E7000" w:rsidP="000E7000">
      <w:pPr>
        <w:pStyle w:val="BodyTextIndent"/>
        <w:ind w:firstLine="567"/>
        <w:rPr>
          <w:sz w:val="16"/>
          <w:szCs w:val="16"/>
        </w:rPr>
      </w:pPr>
      <w:r w:rsidRPr="000E7000">
        <w:rPr>
          <w:sz w:val="16"/>
          <w:szCs w:val="1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0E7000">
        <w:rPr>
          <w:rStyle w:val="FontStyle17"/>
          <w:rFonts w:eastAsia="HG Mincho Light J"/>
          <w:sz w:val="16"/>
          <w:szCs w:val="16"/>
        </w:rPr>
        <w:t>Харчук</w:t>
      </w:r>
      <w:r w:rsidRPr="000E7000">
        <w:rPr>
          <w:rStyle w:val="FontStyle17"/>
          <w:rFonts w:eastAsia="HG Mincho Light J"/>
          <w:sz w:val="16"/>
          <w:szCs w:val="16"/>
        </w:rPr>
        <w:t xml:space="preserve"> П.С. </w:t>
      </w:r>
      <w:r w:rsidRPr="000E7000">
        <w:rPr>
          <w:sz w:val="16"/>
          <w:szCs w:val="16"/>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0E7000" w:rsidRPr="000E7000" w:rsidP="000E7000">
      <w:pPr>
        <w:pStyle w:val="BodyTextIndent"/>
        <w:ind w:firstLine="567"/>
        <w:rPr>
          <w:sz w:val="16"/>
          <w:szCs w:val="16"/>
        </w:rPr>
      </w:pPr>
      <w:r w:rsidRPr="000E7000">
        <w:rPr>
          <w:sz w:val="16"/>
          <w:szCs w:val="1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0E7000" w:rsidRPr="000E7000" w:rsidP="000E7000">
      <w:pPr>
        <w:pStyle w:val="BodyTextIndent"/>
        <w:ind w:firstLine="567"/>
        <w:rPr>
          <w:sz w:val="16"/>
          <w:szCs w:val="16"/>
        </w:rPr>
      </w:pPr>
      <w:r w:rsidRPr="000E7000">
        <w:rPr>
          <w:sz w:val="16"/>
          <w:szCs w:val="16"/>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0E7000">
        <w:rPr>
          <w:sz w:val="16"/>
          <w:szCs w:val="16"/>
        </w:rPr>
        <w:t>контроля за</w:t>
      </w:r>
      <w:r w:rsidRPr="000E7000">
        <w:rPr>
          <w:sz w:val="16"/>
          <w:szCs w:val="16"/>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 xml:space="preserve">Оценив все собранные по делу доказательства, суд полагает, что </w:t>
      </w:r>
      <w:r w:rsidRPr="000E7000">
        <w:rPr>
          <w:rStyle w:val="FontStyle17"/>
          <w:rFonts w:eastAsia="HG Mincho Light J"/>
          <w:sz w:val="16"/>
          <w:szCs w:val="16"/>
        </w:rPr>
        <w:t>Харчук</w:t>
      </w:r>
      <w:r w:rsidRPr="000E7000">
        <w:rPr>
          <w:rStyle w:val="FontStyle17"/>
          <w:rFonts w:eastAsia="HG Mincho Light J"/>
          <w:sz w:val="16"/>
          <w:szCs w:val="16"/>
        </w:rPr>
        <w:t xml:space="preserve"> П.С. </w:t>
      </w:r>
      <w:r w:rsidRPr="000E7000">
        <w:rPr>
          <w:rFonts w:ascii="Times New Roman" w:hAnsi="Times New Roman"/>
          <w:sz w:val="16"/>
          <w:szCs w:val="16"/>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0E7000" w:rsidRPr="000E7000" w:rsidP="000E7000">
      <w:pPr>
        <w:autoSpaceDE w:val="0"/>
        <w:autoSpaceDN w:val="0"/>
        <w:adjustRightInd w:val="0"/>
        <w:spacing w:after="0" w:line="240" w:lineRule="auto"/>
        <w:ind w:firstLine="567"/>
        <w:jc w:val="both"/>
        <w:outlineLvl w:val="0"/>
        <w:rPr>
          <w:rFonts w:ascii="Times New Roman" w:hAnsi="Times New Roman" w:eastAsiaTheme="minorHAnsi"/>
          <w:sz w:val="16"/>
          <w:szCs w:val="16"/>
          <w:lang w:eastAsia="en-US"/>
        </w:rPr>
      </w:pPr>
      <w:r w:rsidRPr="000E7000">
        <w:rPr>
          <w:rFonts w:ascii="Times New Roman" w:hAnsi="Times New Roman"/>
          <w:sz w:val="16"/>
          <w:szCs w:val="16"/>
        </w:rPr>
        <w:t xml:space="preserve">Действия </w:t>
      </w:r>
      <w:r w:rsidRPr="000E7000">
        <w:rPr>
          <w:rStyle w:val="FontStyle17"/>
          <w:rFonts w:eastAsia="HG Mincho Light J"/>
          <w:sz w:val="16"/>
          <w:szCs w:val="16"/>
        </w:rPr>
        <w:t>Харчук</w:t>
      </w:r>
      <w:r w:rsidRPr="000E7000">
        <w:rPr>
          <w:rStyle w:val="FontStyle17"/>
          <w:rFonts w:eastAsia="HG Mincho Light J"/>
          <w:sz w:val="16"/>
          <w:szCs w:val="16"/>
        </w:rPr>
        <w:t xml:space="preserve"> П.С. </w:t>
      </w:r>
      <w:r w:rsidRPr="000E7000">
        <w:rPr>
          <w:rFonts w:ascii="Times New Roman" w:hAnsi="Times New Roman"/>
          <w:sz w:val="16"/>
          <w:szCs w:val="16"/>
        </w:rPr>
        <w:t>суд квалифицирует по ч. 1 ст. 12.26 КоАП РФ, как н</w:t>
      </w:r>
      <w:r w:rsidRPr="000E7000">
        <w:rPr>
          <w:rFonts w:ascii="Times New Roman" w:hAnsi="Times New Roman" w:eastAsiaTheme="minorHAnsi"/>
          <w:sz w:val="16"/>
          <w:szCs w:val="1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0E7000">
          <w:rPr>
            <w:rStyle w:val="Hyperlink"/>
            <w:rFonts w:ascii="Times New Roman" w:hAnsi="Times New Roman" w:eastAsiaTheme="minorHAnsi"/>
            <w:color w:val="auto"/>
            <w:sz w:val="16"/>
            <w:szCs w:val="16"/>
            <w:u w:val="none"/>
            <w:lang w:eastAsia="en-US"/>
          </w:rPr>
          <w:t>деяния</w:t>
        </w:r>
      </w:hyperlink>
      <w:r w:rsidRPr="000E7000">
        <w:rPr>
          <w:rFonts w:ascii="Times New Roman" w:hAnsi="Times New Roman" w:eastAsiaTheme="minorHAnsi"/>
          <w:sz w:val="16"/>
          <w:szCs w:val="16"/>
          <w:lang w:eastAsia="en-US"/>
        </w:rPr>
        <w:t>.</w:t>
      </w:r>
    </w:p>
    <w:p w:rsidR="000E7000" w:rsidRPr="000E7000" w:rsidP="000E7000">
      <w:pPr>
        <w:autoSpaceDE w:val="0"/>
        <w:autoSpaceDN w:val="0"/>
        <w:adjustRightInd w:val="0"/>
        <w:spacing w:after="0" w:line="240" w:lineRule="auto"/>
        <w:ind w:firstLine="567"/>
        <w:jc w:val="both"/>
        <w:outlineLvl w:val="0"/>
        <w:rPr>
          <w:rFonts w:ascii="Times New Roman" w:hAnsi="Times New Roman" w:eastAsiaTheme="minorHAnsi"/>
          <w:sz w:val="16"/>
          <w:szCs w:val="16"/>
          <w:lang w:eastAsia="en-US"/>
        </w:rPr>
      </w:pPr>
      <w:r w:rsidRPr="000E7000">
        <w:rPr>
          <w:rFonts w:ascii="Times New Roman" w:eastAsia="Calibri" w:hAnsi="Times New Roman"/>
          <w:sz w:val="16"/>
          <w:szCs w:val="16"/>
        </w:rPr>
        <w:t xml:space="preserve">В силу </w:t>
      </w:r>
      <w:hyperlink r:id="rId10" w:history="1">
        <w:r w:rsidRPr="000E7000">
          <w:rPr>
            <w:rStyle w:val="Hyperlink"/>
            <w:rFonts w:ascii="Times New Roman" w:eastAsia="Calibri" w:hAnsi="Times New Roman"/>
            <w:color w:val="auto"/>
            <w:sz w:val="16"/>
            <w:szCs w:val="16"/>
            <w:u w:val="none"/>
          </w:rPr>
          <w:t>части 1.1 статьи 27.12</w:t>
        </w:r>
      </w:hyperlink>
      <w:r w:rsidRPr="000E7000">
        <w:rPr>
          <w:rFonts w:ascii="Times New Roman" w:eastAsia="Calibri" w:hAnsi="Times New Roman"/>
          <w:sz w:val="16"/>
          <w:szCs w:val="1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0E7000">
          <w:rPr>
            <w:rStyle w:val="Hyperlink"/>
            <w:rFonts w:ascii="Times New Roman" w:eastAsia="Calibri" w:hAnsi="Times New Roman"/>
            <w:color w:val="auto"/>
            <w:sz w:val="16"/>
            <w:szCs w:val="16"/>
            <w:u w:val="none"/>
          </w:rPr>
          <w:t>частью 6 данной статьи</w:t>
        </w:r>
      </w:hyperlink>
      <w:r w:rsidRPr="000E7000">
        <w:rPr>
          <w:rFonts w:ascii="Times New Roman" w:eastAsia="Calibri" w:hAnsi="Times New Roman"/>
          <w:sz w:val="16"/>
          <w:szCs w:val="16"/>
        </w:rPr>
        <w:t>.</w:t>
      </w:r>
    </w:p>
    <w:p w:rsidR="000E7000" w:rsidRPr="000E7000" w:rsidP="000E7000">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0E7000">
        <w:rPr>
          <w:rFonts w:ascii="Times New Roman" w:hAnsi="Times New Roman" w:eastAsiaTheme="minorHAnsi"/>
          <w:sz w:val="16"/>
          <w:szCs w:val="1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0E7000" w:rsidRPr="000E7000" w:rsidP="000E7000">
      <w:pPr>
        <w:autoSpaceDE w:val="0"/>
        <w:autoSpaceDN w:val="0"/>
        <w:adjustRightInd w:val="0"/>
        <w:spacing w:after="0" w:line="240" w:lineRule="auto"/>
        <w:ind w:firstLine="567"/>
        <w:jc w:val="both"/>
        <w:rPr>
          <w:rFonts w:ascii="Times New Roman" w:hAnsi="Times New Roman"/>
          <w:sz w:val="16"/>
          <w:szCs w:val="16"/>
        </w:rPr>
      </w:pPr>
      <w:r w:rsidRPr="000E7000">
        <w:rPr>
          <w:rFonts w:ascii="Times New Roman" w:hAnsi="Times New Roman" w:eastAsiaTheme="minorHAnsi"/>
          <w:sz w:val="16"/>
          <w:szCs w:val="16"/>
          <w:lang w:eastAsia="en-US"/>
        </w:rPr>
        <w:t xml:space="preserve">Нормы </w:t>
      </w:r>
      <w:hyperlink r:id="rId12" w:history="1">
        <w:r w:rsidRPr="000E7000">
          <w:rPr>
            <w:rStyle w:val="Hyperlink"/>
            <w:rFonts w:ascii="Times New Roman" w:hAnsi="Times New Roman" w:eastAsiaTheme="minorHAnsi"/>
            <w:color w:val="auto"/>
            <w:sz w:val="16"/>
            <w:szCs w:val="16"/>
            <w:u w:val="none"/>
            <w:lang w:eastAsia="en-US"/>
          </w:rPr>
          <w:t>раздела III</w:t>
        </w:r>
      </w:hyperlink>
      <w:r w:rsidRPr="000E7000">
        <w:rPr>
          <w:rFonts w:ascii="Times New Roman" w:hAnsi="Times New Roman" w:eastAsiaTheme="minorHAnsi"/>
          <w:sz w:val="16"/>
          <w:szCs w:val="1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0E7000">
        <w:rPr>
          <w:rFonts w:ascii="Times New Roman" w:hAnsi="Times New Roman"/>
          <w:sz w:val="16"/>
          <w:szCs w:val="16"/>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0E7000">
        <w:rPr>
          <w:rFonts w:ascii="Times New Roman" w:hAnsi="Times New Roman"/>
          <w:sz w:val="16"/>
          <w:szCs w:val="16"/>
        </w:rPr>
        <w:t xml:space="preserve"> </w:t>
      </w:r>
      <w:r w:rsidRPr="000E7000">
        <w:rPr>
          <w:rFonts w:ascii="Times New Roman" w:hAnsi="Times New Roman"/>
          <w:sz w:val="16"/>
          <w:szCs w:val="16"/>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0E7000">
        <w:rPr>
          <w:rFonts w:ascii="Times New Roman" w:hAnsi="Times New Roman" w:eastAsiaTheme="minorHAnsi"/>
          <w:sz w:val="16"/>
          <w:szCs w:val="16"/>
          <w:lang w:eastAsia="en-US"/>
        </w:rPr>
        <w:t xml:space="preserve">(далее также - Правила), воспроизводят указанные в </w:t>
      </w:r>
      <w:hyperlink r:id="rId13" w:history="1">
        <w:r w:rsidRPr="000E7000">
          <w:rPr>
            <w:rStyle w:val="Hyperlink"/>
            <w:rFonts w:ascii="Times New Roman" w:hAnsi="Times New Roman" w:eastAsiaTheme="minorHAnsi"/>
            <w:color w:val="auto"/>
            <w:sz w:val="16"/>
            <w:szCs w:val="16"/>
            <w:u w:val="none"/>
            <w:lang w:eastAsia="en-US"/>
          </w:rPr>
          <w:t>части 1.1 статьи 27.12</w:t>
        </w:r>
      </w:hyperlink>
      <w:r w:rsidRPr="000E7000">
        <w:rPr>
          <w:rFonts w:ascii="Times New Roman" w:hAnsi="Times New Roman" w:eastAsiaTheme="minorHAnsi"/>
          <w:sz w:val="16"/>
          <w:szCs w:val="16"/>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0E7000" w:rsidRPr="000E7000" w:rsidP="000E7000">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0E7000">
        <w:rPr>
          <w:rFonts w:ascii="Times New Roman" w:hAnsi="Times New Roman" w:eastAsiaTheme="minorHAnsi"/>
          <w:sz w:val="16"/>
          <w:szCs w:val="16"/>
          <w:lang w:eastAsia="en-US"/>
        </w:rPr>
        <w:t xml:space="preserve">В соответствии с пунктом </w:t>
      </w:r>
      <w:r w:rsidRPr="000E7000">
        <w:rPr>
          <w:rFonts w:ascii="Times New Roman" w:hAnsi="Times New Roman"/>
          <w:sz w:val="16"/>
          <w:szCs w:val="16"/>
        </w:rPr>
        <w:t xml:space="preserve">8 </w:t>
      </w:r>
      <w:r w:rsidRPr="000E7000">
        <w:rPr>
          <w:rFonts w:ascii="Times New Roman" w:hAnsi="Times New Roman" w:eastAsiaTheme="minorHAnsi"/>
          <w:sz w:val="16"/>
          <w:szCs w:val="16"/>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0E7000" w:rsidRPr="000E7000" w:rsidP="000E7000">
      <w:pPr>
        <w:pStyle w:val="BodyTextIndent"/>
        <w:ind w:firstLine="567"/>
        <w:rPr>
          <w:sz w:val="16"/>
          <w:szCs w:val="16"/>
        </w:rPr>
      </w:pPr>
      <w:r w:rsidRPr="000E7000">
        <w:rPr>
          <w:rFonts w:eastAsia="Calibri"/>
          <w:sz w:val="16"/>
          <w:szCs w:val="16"/>
        </w:rPr>
        <w:t xml:space="preserve">Как следует из материалов дела, основанием полагать, что водитель </w:t>
      </w:r>
      <w:r w:rsidRPr="000E7000">
        <w:rPr>
          <w:rStyle w:val="FontStyle17"/>
          <w:rFonts w:eastAsia="HG Mincho Light J"/>
          <w:sz w:val="16"/>
          <w:szCs w:val="16"/>
        </w:rPr>
        <w:t>Харчук</w:t>
      </w:r>
      <w:r w:rsidRPr="000E7000">
        <w:rPr>
          <w:rStyle w:val="FontStyle17"/>
          <w:rFonts w:eastAsia="HG Mincho Light J"/>
          <w:sz w:val="16"/>
          <w:szCs w:val="16"/>
        </w:rPr>
        <w:t xml:space="preserve"> П.С. </w:t>
      </w:r>
      <w:r w:rsidRPr="000E7000">
        <w:rPr>
          <w:sz w:val="16"/>
          <w:szCs w:val="16"/>
        </w:rPr>
        <w:t xml:space="preserve"> </w:t>
      </w:r>
      <w:r w:rsidRPr="000E7000">
        <w:rPr>
          <w:rFonts w:eastAsia="Calibri"/>
          <w:sz w:val="16"/>
          <w:szCs w:val="16"/>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0E7000">
        <w:rPr>
          <w:sz w:val="16"/>
          <w:szCs w:val="16"/>
        </w:rPr>
        <w:t xml:space="preserve">запах алкоголя изо рта. </w:t>
      </w:r>
    </w:p>
    <w:p w:rsidR="000E7000" w:rsidRPr="000E7000" w:rsidP="000E7000">
      <w:pPr>
        <w:pStyle w:val="BodyTextIndent"/>
        <w:ind w:firstLine="567"/>
        <w:rPr>
          <w:rFonts w:eastAsiaTheme="minorHAnsi"/>
          <w:sz w:val="16"/>
          <w:szCs w:val="16"/>
          <w:lang w:eastAsia="en-US"/>
        </w:rPr>
      </w:pPr>
      <w:r w:rsidRPr="000E7000">
        <w:rPr>
          <w:rFonts w:eastAsiaTheme="minorHAnsi"/>
          <w:sz w:val="16"/>
          <w:szCs w:val="16"/>
          <w:lang w:eastAsia="en-US"/>
        </w:rPr>
        <w:t xml:space="preserve">Согласно разъяснениям </w:t>
      </w:r>
      <w:hyperlink r:id="rId14" w:history="1">
        <w:r w:rsidRPr="000E7000">
          <w:rPr>
            <w:rStyle w:val="Hyperlink"/>
            <w:rFonts w:eastAsiaTheme="minorHAnsi"/>
            <w:color w:val="auto"/>
            <w:sz w:val="16"/>
            <w:szCs w:val="16"/>
            <w:u w:val="none"/>
            <w:lang w:eastAsia="en-US"/>
          </w:rPr>
          <w:t>пункта 11</w:t>
        </w:r>
      </w:hyperlink>
      <w:r w:rsidRPr="000E7000">
        <w:rPr>
          <w:rFonts w:eastAsiaTheme="minorHAnsi"/>
          <w:sz w:val="16"/>
          <w:szCs w:val="16"/>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0E7000">
        <w:rPr>
          <w:rFonts w:eastAsiaTheme="minorHAnsi"/>
          <w:sz w:val="16"/>
          <w:szCs w:val="16"/>
          <w:lang w:eastAsia="en-US"/>
        </w:rPr>
        <w:t xml:space="preserve"> </w:t>
      </w:r>
      <w:hyperlink r:id="rId15" w:history="1">
        <w:r w:rsidRPr="000E7000">
          <w:rPr>
            <w:rStyle w:val="Hyperlink"/>
            <w:rFonts w:eastAsiaTheme="minorHAnsi"/>
            <w:color w:val="auto"/>
            <w:sz w:val="16"/>
            <w:szCs w:val="16"/>
            <w:u w:val="none"/>
            <w:lang w:eastAsia="en-US"/>
          </w:rPr>
          <w:t>статьей 12.26</w:t>
        </w:r>
      </w:hyperlink>
      <w:r w:rsidRPr="000E7000">
        <w:rPr>
          <w:rFonts w:eastAsiaTheme="minorHAnsi"/>
          <w:sz w:val="16"/>
          <w:szCs w:val="1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 xml:space="preserve">Факт управления транспортным средством </w:t>
      </w:r>
      <w:r w:rsidRPr="000E7000">
        <w:rPr>
          <w:rStyle w:val="FontStyle17"/>
          <w:rFonts w:eastAsia="HG Mincho Light J"/>
          <w:sz w:val="16"/>
          <w:szCs w:val="16"/>
        </w:rPr>
        <w:t>Харчук</w:t>
      </w:r>
      <w:r w:rsidRPr="000E7000">
        <w:rPr>
          <w:rStyle w:val="FontStyle17"/>
          <w:rFonts w:eastAsia="HG Mincho Light J"/>
          <w:sz w:val="16"/>
          <w:szCs w:val="16"/>
        </w:rPr>
        <w:t xml:space="preserve"> П.С. </w:t>
      </w:r>
      <w:r w:rsidRPr="000E7000">
        <w:rPr>
          <w:rFonts w:ascii="Times New Roman" w:hAnsi="Times New Roman"/>
          <w:sz w:val="16"/>
          <w:szCs w:val="16"/>
        </w:rPr>
        <w:t>при рассмотрении дела не оспаривался.</w:t>
      </w: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 xml:space="preserve">Какие-либо сомнения в виновности  </w:t>
      </w:r>
      <w:r w:rsidRPr="000E7000">
        <w:rPr>
          <w:rStyle w:val="FontStyle17"/>
          <w:rFonts w:eastAsia="HG Mincho Light J"/>
          <w:sz w:val="16"/>
          <w:szCs w:val="16"/>
        </w:rPr>
        <w:t>Харчук</w:t>
      </w:r>
      <w:r w:rsidRPr="000E7000">
        <w:rPr>
          <w:rStyle w:val="FontStyle17"/>
          <w:rFonts w:eastAsia="HG Mincho Light J"/>
          <w:sz w:val="16"/>
          <w:szCs w:val="16"/>
        </w:rPr>
        <w:t xml:space="preserve"> П.С. </w:t>
      </w:r>
      <w:r w:rsidRPr="000E7000">
        <w:rPr>
          <w:rFonts w:ascii="Times New Roman" w:hAnsi="Times New Roman"/>
          <w:sz w:val="16"/>
          <w:szCs w:val="16"/>
        </w:rPr>
        <w:t xml:space="preserve">материалы дела не содержат. </w:t>
      </w: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E7000" w:rsidRPr="000E7000" w:rsidP="000E7000">
      <w:pPr>
        <w:autoSpaceDE w:val="0"/>
        <w:autoSpaceDN w:val="0"/>
        <w:adjustRightInd w:val="0"/>
        <w:spacing w:after="0" w:line="240" w:lineRule="auto"/>
        <w:ind w:firstLine="567"/>
        <w:jc w:val="both"/>
        <w:rPr>
          <w:rFonts w:ascii="Times New Roman" w:hAnsi="Times New Roman"/>
          <w:sz w:val="16"/>
          <w:szCs w:val="16"/>
        </w:rPr>
      </w:pPr>
      <w:r w:rsidRPr="000E7000">
        <w:rPr>
          <w:rFonts w:ascii="Times New Roman" w:hAnsi="Times New Roman"/>
          <w:sz w:val="16"/>
          <w:szCs w:val="16"/>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 xml:space="preserve">С учетом всех вышеизложенных обстоятельств, данных о личности </w:t>
      </w:r>
      <w:r w:rsidRPr="000E7000">
        <w:rPr>
          <w:rStyle w:val="FontStyle17"/>
          <w:rFonts w:eastAsia="HG Mincho Light J"/>
          <w:sz w:val="16"/>
          <w:szCs w:val="16"/>
        </w:rPr>
        <w:t>Харчук</w:t>
      </w:r>
      <w:r w:rsidRPr="000E7000">
        <w:rPr>
          <w:rStyle w:val="FontStyle17"/>
          <w:rFonts w:eastAsia="HG Mincho Light J"/>
          <w:sz w:val="16"/>
          <w:szCs w:val="16"/>
        </w:rPr>
        <w:t xml:space="preserve"> П.С.</w:t>
      </w:r>
      <w:r w:rsidRPr="000E7000">
        <w:rPr>
          <w:rFonts w:ascii="Times New Roman" w:hAnsi="Times New Roman"/>
          <w:sz w:val="16"/>
          <w:szCs w:val="16"/>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0E7000">
        <w:rPr>
          <w:rStyle w:val="FontStyle17"/>
          <w:rFonts w:eastAsia="HG Mincho Light J"/>
          <w:sz w:val="16"/>
          <w:szCs w:val="16"/>
        </w:rPr>
        <w:t>Харчук</w:t>
      </w:r>
      <w:r w:rsidRPr="000E7000">
        <w:rPr>
          <w:rStyle w:val="FontStyle17"/>
          <w:rFonts w:eastAsia="HG Mincho Light J"/>
          <w:sz w:val="16"/>
          <w:szCs w:val="16"/>
        </w:rPr>
        <w:t xml:space="preserve"> П.С. </w:t>
      </w:r>
      <w:r w:rsidRPr="000E7000">
        <w:rPr>
          <w:rFonts w:ascii="Times New Roman" w:hAnsi="Times New Roman"/>
          <w:sz w:val="16"/>
          <w:szCs w:val="16"/>
        </w:rPr>
        <w:t>наказание в пределах санкции ч. 1 ст. 12.26 КоАП РФ в виде штрафа с лишением права управления транспортными средствами.</w:t>
      </w:r>
    </w:p>
    <w:p w:rsidR="000E7000" w:rsidRPr="000E7000" w:rsidP="000E7000">
      <w:pPr>
        <w:autoSpaceDE w:val="0"/>
        <w:autoSpaceDN w:val="0"/>
        <w:adjustRightInd w:val="0"/>
        <w:spacing w:after="0" w:line="240" w:lineRule="auto"/>
        <w:ind w:firstLine="567"/>
        <w:jc w:val="both"/>
        <w:rPr>
          <w:rFonts w:ascii="Times New Roman" w:hAnsi="Times New Roman"/>
          <w:sz w:val="16"/>
          <w:szCs w:val="16"/>
        </w:rPr>
      </w:pPr>
      <w:r w:rsidRPr="000E7000">
        <w:rPr>
          <w:rFonts w:ascii="Times New Roman" w:hAnsi="Times New Roman"/>
          <w:sz w:val="16"/>
          <w:szCs w:val="16"/>
        </w:rPr>
        <w:t>Руководствуясь ст. ст. 29.10 и 29.11 Кодекса Российской Федерации об административных правонарушениях, мировой судья,</w:t>
      </w:r>
    </w:p>
    <w:p w:rsidR="000E7000" w:rsidRPr="000E7000" w:rsidP="000E7000">
      <w:pPr>
        <w:spacing w:after="0" w:line="240" w:lineRule="auto"/>
        <w:ind w:firstLine="567"/>
        <w:jc w:val="center"/>
        <w:rPr>
          <w:rFonts w:ascii="Times New Roman" w:hAnsi="Times New Roman"/>
          <w:b/>
          <w:sz w:val="16"/>
          <w:szCs w:val="16"/>
        </w:rPr>
      </w:pPr>
    </w:p>
    <w:p w:rsidR="000E7000" w:rsidRPr="000E7000" w:rsidP="000E7000">
      <w:pPr>
        <w:spacing w:after="0" w:line="240" w:lineRule="auto"/>
        <w:ind w:firstLine="567"/>
        <w:jc w:val="center"/>
        <w:rPr>
          <w:rFonts w:ascii="Times New Roman" w:hAnsi="Times New Roman"/>
          <w:sz w:val="16"/>
          <w:szCs w:val="16"/>
        </w:rPr>
      </w:pPr>
      <w:r w:rsidRPr="000E7000">
        <w:rPr>
          <w:rFonts w:ascii="Times New Roman" w:hAnsi="Times New Roman"/>
          <w:sz w:val="16"/>
          <w:szCs w:val="16"/>
        </w:rPr>
        <w:t>ПОСТАНОВИЛ:</w:t>
      </w:r>
    </w:p>
    <w:p w:rsidR="000E7000" w:rsidRPr="000E7000" w:rsidP="000E7000">
      <w:pPr>
        <w:autoSpaceDE w:val="0"/>
        <w:autoSpaceDN w:val="0"/>
        <w:adjustRightInd w:val="0"/>
        <w:spacing w:after="0" w:line="240" w:lineRule="auto"/>
        <w:ind w:firstLine="567"/>
        <w:jc w:val="both"/>
        <w:rPr>
          <w:rFonts w:ascii="Times New Roman" w:hAnsi="Times New Roman"/>
          <w:b/>
          <w:sz w:val="16"/>
          <w:szCs w:val="16"/>
        </w:rPr>
      </w:pPr>
      <w:r w:rsidRPr="000E7000">
        <w:rPr>
          <w:rFonts w:ascii="Times New Roman" w:hAnsi="Times New Roman"/>
          <w:sz w:val="16"/>
          <w:szCs w:val="16"/>
        </w:rPr>
        <w:t xml:space="preserve">Признать </w:t>
      </w:r>
      <w:r w:rsidRPr="000E7000">
        <w:rPr>
          <w:rFonts w:ascii="Times New Roman" w:hAnsi="Times New Roman"/>
          <w:b/>
          <w:sz w:val="16"/>
          <w:szCs w:val="16"/>
        </w:rPr>
        <w:t>Харчука</w:t>
      </w:r>
      <w:r w:rsidRPr="000E7000">
        <w:rPr>
          <w:rFonts w:ascii="Times New Roman" w:hAnsi="Times New Roman"/>
          <w:b/>
          <w:sz w:val="16"/>
          <w:szCs w:val="16"/>
        </w:rPr>
        <w:t xml:space="preserve"> Петра Степановича</w:t>
      </w:r>
      <w:r w:rsidRPr="000E7000">
        <w:rPr>
          <w:rFonts w:ascii="Times New Roman" w:hAnsi="Times New Roman"/>
          <w:sz w:val="16"/>
          <w:szCs w:val="16"/>
        </w:rPr>
        <w:t xml:space="preserve">, </w:t>
      </w:r>
      <w:r w:rsidRPr="000E7000">
        <w:rPr>
          <w:rFonts w:ascii="Times New Roman" w:hAnsi="Times New Roman"/>
          <w:sz w:val="16"/>
          <w:szCs w:val="16"/>
        </w:rPr>
        <w:t xml:space="preserve">«ПЕРСОНАЛЬНЫЕ ДАННЫЕ» </w:t>
      </w:r>
      <w:r w:rsidRPr="000E7000">
        <w:rPr>
          <w:rFonts w:ascii="Times New Roman" w:hAnsi="Times New Roman"/>
          <w:sz w:val="16"/>
          <w:szCs w:val="16"/>
        </w:rPr>
        <w:t>года рождения,</w:t>
      </w:r>
      <w:r w:rsidRPr="000E7000">
        <w:rPr>
          <w:rFonts w:ascii="Times New Roman" w:hAnsi="Times New Roman"/>
          <w:b/>
          <w:sz w:val="16"/>
          <w:szCs w:val="16"/>
        </w:rPr>
        <w:t xml:space="preserve"> </w:t>
      </w:r>
      <w:r w:rsidRPr="000E7000">
        <w:rPr>
          <w:rFonts w:ascii="Times New Roman" w:hAnsi="Times New Roman"/>
          <w:sz w:val="16"/>
          <w:szCs w:val="16"/>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0E7000" w:rsidRPr="000E7000" w:rsidP="000E7000">
      <w:pPr>
        <w:spacing w:after="0" w:line="240" w:lineRule="auto"/>
        <w:ind w:firstLine="567"/>
        <w:jc w:val="both"/>
        <w:rPr>
          <w:rFonts w:ascii="Times New Roman" w:hAnsi="Times New Roman"/>
          <w:b/>
          <w:sz w:val="16"/>
          <w:szCs w:val="16"/>
        </w:rPr>
      </w:pPr>
      <w:r w:rsidRPr="000E7000">
        <w:rPr>
          <w:rFonts w:ascii="Times New Roman" w:hAnsi="Times New Roman"/>
          <w:b/>
          <w:sz w:val="16"/>
          <w:szCs w:val="16"/>
        </w:rPr>
        <w:t xml:space="preserve">Штраф подлежит перечислению на следующие реквизиты: </w:t>
      </w: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«ПЕРСОНАЛЬНЫЕ ДАННЫЕ»</w:t>
      </w:r>
    </w:p>
    <w:p w:rsidR="000E7000" w:rsidRPr="000E7000" w:rsidP="000E7000">
      <w:pPr>
        <w:spacing w:after="0" w:line="240" w:lineRule="auto"/>
        <w:ind w:firstLine="567"/>
        <w:jc w:val="both"/>
        <w:rPr>
          <w:rFonts w:ascii="Times New Roman" w:eastAsia="SimSun" w:hAnsi="Times New Roman"/>
          <w:sz w:val="16"/>
          <w:szCs w:val="16"/>
          <w:lang w:eastAsia="zh-CN"/>
        </w:rPr>
      </w:pPr>
      <w:r w:rsidRPr="000E7000">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0E7000" w:rsidRPr="000E7000" w:rsidP="000E7000">
      <w:pPr>
        <w:autoSpaceDE w:val="0"/>
        <w:autoSpaceDN w:val="0"/>
        <w:adjustRightInd w:val="0"/>
        <w:spacing w:after="0" w:line="240" w:lineRule="auto"/>
        <w:ind w:firstLine="567"/>
        <w:jc w:val="both"/>
        <w:rPr>
          <w:rFonts w:ascii="Times New Roman" w:eastAsia="SimSun" w:hAnsi="Times New Roman"/>
          <w:sz w:val="16"/>
          <w:szCs w:val="16"/>
          <w:lang w:eastAsia="zh-CN"/>
        </w:rPr>
      </w:pPr>
      <w:r w:rsidRPr="000E7000">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0E7000">
        <w:rPr>
          <w:rFonts w:ascii="Times New Roman" w:eastAsia="SimSun" w:hAnsi="Times New Roman"/>
          <w:sz w:val="16"/>
          <w:szCs w:val="16"/>
          <w:lang w:eastAsia="zh-CN"/>
        </w:rPr>
        <w:t>вынесшим</w:t>
      </w:r>
      <w:r w:rsidRPr="000E7000">
        <w:rPr>
          <w:rFonts w:ascii="Times New Roman" w:eastAsia="SimSun" w:hAnsi="Times New Roman"/>
          <w:sz w:val="16"/>
          <w:szCs w:val="16"/>
          <w:lang w:eastAsia="zh-CN"/>
        </w:rPr>
        <w:t xml:space="preserve"> постановление. </w:t>
      </w:r>
    </w:p>
    <w:p w:rsidR="000E7000" w:rsidRPr="000E7000" w:rsidP="000E7000">
      <w:pPr>
        <w:autoSpaceDE w:val="0"/>
        <w:autoSpaceDN w:val="0"/>
        <w:adjustRightInd w:val="0"/>
        <w:spacing w:after="0" w:line="240" w:lineRule="auto"/>
        <w:ind w:firstLine="567"/>
        <w:jc w:val="both"/>
        <w:outlineLvl w:val="2"/>
        <w:rPr>
          <w:rFonts w:ascii="Times New Roman" w:hAnsi="Times New Roman"/>
          <w:sz w:val="16"/>
          <w:szCs w:val="16"/>
        </w:rPr>
      </w:pPr>
      <w:r w:rsidRPr="000E7000">
        <w:rPr>
          <w:rFonts w:ascii="Times New Roman" w:hAnsi="Times New Roman"/>
          <w:sz w:val="16"/>
          <w:szCs w:val="16"/>
        </w:rPr>
        <w:t xml:space="preserve">Неуплата административного штрафа в срок, предусмотренный настоящим </w:t>
      </w:r>
      <w:hyperlink r:id="rId16" w:history="1">
        <w:r w:rsidRPr="000E7000">
          <w:rPr>
            <w:rStyle w:val="Hyperlink"/>
            <w:rFonts w:ascii="Times New Roman" w:hAnsi="Times New Roman"/>
            <w:color w:val="auto"/>
            <w:sz w:val="16"/>
            <w:szCs w:val="16"/>
            <w:u w:val="none"/>
          </w:rPr>
          <w:t>Кодексом</w:t>
        </w:r>
      </w:hyperlink>
      <w:r w:rsidRPr="000E7000">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0E7000">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0E7000">
        <w:rPr>
          <w:rFonts w:ascii="Times New Roman" w:hAnsi="Times New Roman"/>
          <w:sz w:val="16"/>
          <w:szCs w:val="16"/>
        </w:rPr>
        <w:t xml:space="preserve"> </w:t>
      </w:r>
      <w:r w:rsidRPr="000E7000">
        <w:rPr>
          <w:rFonts w:ascii="Times New Roman" w:hAnsi="Times New Roman"/>
          <w:sz w:val="16"/>
          <w:szCs w:val="16"/>
        </w:rPr>
        <w:t>соответствии</w:t>
      </w:r>
      <w:r w:rsidRPr="000E7000">
        <w:rPr>
          <w:rFonts w:ascii="Times New Roman" w:hAnsi="Times New Roman"/>
          <w:sz w:val="16"/>
          <w:szCs w:val="1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E7000" w:rsidRPr="000E7000" w:rsidP="000E7000">
      <w:pPr>
        <w:autoSpaceDE w:val="0"/>
        <w:autoSpaceDN w:val="0"/>
        <w:adjustRightInd w:val="0"/>
        <w:spacing w:after="0" w:line="240" w:lineRule="auto"/>
        <w:ind w:firstLine="567"/>
        <w:jc w:val="both"/>
        <w:outlineLvl w:val="2"/>
        <w:rPr>
          <w:rFonts w:ascii="Times New Roman" w:hAnsi="Times New Roman"/>
          <w:b/>
          <w:sz w:val="16"/>
          <w:szCs w:val="16"/>
        </w:rPr>
      </w:pPr>
      <w:r w:rsidRPr="000E7000">
        <w:rPr>
          <w:rFonts w:ascii="Times New Roman" w:hAnsi="Times New Roman"/>
          <w:sz w:val="16"/>
          <w:szCs w:val="1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0E7000">
        <w:rPr>
          <w:rStyle w:val="FontStyle17"/>
          <w:rFonts w:eastAsia="HG Mincho Light J"/>
          <w:sz w:val="16"/>
          <w:szCs w:val="16"/>
        </w:rPr>
        <w:t>Харчук</w:t>
      </w:r>
      <w:r w:rsidRPr="000E7000">
        <w:rPr>
          <w:rStyle w:val="FontStyle17"/>
          <w:rFonts w:eastAsia="HG Mincho Light J"/>
          <w:sz w:val="16"/>
          <w:szCs w:val="16"/>
        </w:rPr>
        <w:t xml:space="preserve"> П.С. </w:t>
      </w:r>
      <w:r w:rsidRPr="000E7000">
        <w:rPr>
          <w:rFonts w:ascii="Times New Roman" w:hAnsi="Times New Roman"/>
          <w:sz w:val="16"/>
          <w:szCs w:val="16"/>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0E7000" w:rsidRPr="000E7000" w:rsidP="000E7000">
      <w:pPr>
        <w:autoSpaceDE w:val="0"/>
        <w:autoSpaceDN w:val="0"/>
        <w:adjustRightInd w:val="0"/>
        <w:spacing w:after="0" w:line="240" w:lineRule="auto"/>
        <w:ind w:firstLine="567"/>
        <w:jc w:val="both"/>
        <w:outlineLvl w:val="2"/>
        <w:rPr>
          <w:rFonts w:ascii="Times New Roman" w:hAnsi="Times New Roman"/>
          <w:sz w:val="16"/>
          <w:szCs w:val="16"/>
        </w:rPr>
      </w:pPr>
      <w:r w:rsidRPr="000E7000">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0E7000">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0E7000">
        <w:rPr>
          <w:rFonts w:ascii="Times New Roman" w:eastAsia="SimSun" w:hAnsi="Times New Roman"/>
          <w:iCs/>
          <w:sz w:val="16"/>
          <w:szCs w:val="16"/>
          <w:lang w:eastAsia="zh-CN"/>
        </w:rPr>
        <w:t xml:space="preserve">в течение 10 дней со дня вынесения </w:t>
      </w:r>
      <w:r w:rsidRPr="000E7000">
        <w:rPr>
          <w:rFonts w:ascii="Times New Roman" w:hAnsi="Times New Roman"/>
          <w:sz w:val="16"/>
          <w:szCs w:val="16"/>
        </w:rPr>
        <w:t>или получения копии постановления.</w:t>
      </w:r>
    </w:p>
    <w:p w:rsidR="000E7000" w:rsidRPr="000E7000" w:rsidP="000E7000">
      <w:pPr>
        <w:spacing w:after="0" w:line="240" w:lineRule="auto"/>
        <w:ind w:firstLine="567"/>
        <w:jc w:val="both"/>
        <w:rPr>
          <w:rFonts w:ascii="Times New Roman" w:hAnsi="Times New Roman"/>
          <w:sz w:val="16"/>
          <w:szCs w:val="16"/>
        </w:rPr>
      </w:pPr>
    </w:p>
    <w:p w:rsidR="000E7000" w:rsidRPr="000E7000" w:rsidP="000E7000">
      <w:pPr>
        <w:spacing w:after="0" w:line="240" w:lineRule="auto"/>
        <w:ind w:firstLine="567"/>
        <w:jc w:val="both"/>
        <w:rPr>
          <w:rFonts w:ascii="Times New Roman" w:hAnsi="Times New Roman"/>
          <w:sz w:val="16"/>
          <w:szCs w:val="16"/>
        </w:rPr>
      </w:pPr>
    </w:p>
    <w:p w:rsidR="000E7000" w:rsidRPr="000E7000" w:rsidP="000E7000">
      <w:pPr>
        <w:spacing w:after="0" w:line="240" w:lineRule="auto"/>
        <w:ind w:firstLine="567"/>
        <w:jc w:val="both"/>
        <w:rPr>
          <w:rFonts w:ascii="Times New Roman" w:hAnsi="Times New Roman"/>
          <w:sz w:val="16"/>
          <w:szCs w:val="16"/>
        </w:rPr>
      </w:pPr>
      <w:r w:rsidRPr="000E7000">
        <w:rPr>
          <w:rFonts w:ascii="Times New Roman" w:hAnsi="Times New Roman"/>
          <w:sz w:val="16"/>
          <w:szCs w:val="16"/>
        </w:rPr>
        <w:t>Мировой судья</w:t>
      </w:r>
      <w:r w:rsidRPr="000E7000">
        <w:rPr>
          <w:rFonts w:ascii="Times New Roman" w:hAnsi="Times New Roman"/>
          <w:sz w:val="16"/>
          <w:szCs w:val="16"/>
        </w:rPr>
        <w:tab/>
      </w:r>
      <w:r w:rsidRPr="000E7000">
        <w:rPr>
          <w:rFonts w:ascii="Times New Roman" w:hAnsi="Times New Roman"/>
          <w:sz w:val="16"/>
          <w:szCs w:val="16"/>
        </w:rPr>
        <w:tab/>
      </w:r>
      <w:r w:rsidRPr="000E7000">
        <w:rPr>
          <w:rFonts w:ascii="Times New Roman" w:hAnsi="Times New Roman"/>
          <w:sz w:val="16"/>
          <w:szCs w:val="16"/>
        </w:rPr>
        <w:tab/>
      </w:r>
      <w:r w:rsidRPr="000E7000">
        <w:rPr>
          <w:rFonts w:ascii="Times New Roman" w:hAnsi="Times New Roman"/>
          <w:sz w:val="16"/>
          <w:szCs w:val="16"/>
        </w:rPr>
        <w:tab/>
      </w:r>
      <w:r w:rsidRPr="000E7000">
        <w:rPr>
          <w:rFonts w:ascii="Times New Roman" w:hAnsi="Times New Roman"/>
          <w:sz w:val="16"/>
          <w:szCs w:val="16"/>
        </w:rPr>
        <w:tab/>
      </w:r>
      <w:r w:rsidRPr="000E7000">
        <w:rPr>
          <w:rFonts w:ascii="Times New Roman" w:hAnsi="Times New Roman"/>
          <w:sz w:val="16"/>
          <w:szCs w:val="16"/>
        </w:rPr>
        <w:tab/>
      </w:r>
      <w:r w:rsidRPr="000E7000">
        <w:rPr>
          <w:rFonts w:ascii="Times New Roman" w:hAnsi="Times New Roman"/>
          <w:sz w:val="16"/>
          <w:szCs w:val="16"/>
        </w:rPr>
        <w:tab/>
        <w:t>О.В. Переверзева</w:t>
      </w:r>
    </w:p>
    <w:sectPr w:rsidSect="000E7000">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00"/>
    <w:rsid w:val="000E7000"/>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00"/>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E7000"/>
    <w:rPr>
      <w:color w:val="0000FF"/>
      <w:u w:val="single"/>
    </w:rPr>
  </w:style>
  <w:style w:type="paragraph" w:styleId="Title">
    <w:name w:val="Title"/>
    <w:basedOn w:val="Normal"/>
    <w:link w:val="a"/>
    <w:qFormat/>
    <w:rsid w:val="000E7000"/>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0E7000"/>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0E7000"/>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0E7000"/>
    <w:rPr>
      <w:rFonts w:ascii="Times New Roman" w:eastAsia="Times New Roman" w:hAnsi="Times New Roman" w:cs="Times New Roman"/>
      <w:sz w:val="20"/>
      <w:szCs w:val="20"/>
      <w:lang w:eastAsia="ru-RU"/>
    </w:rPr>
  </w:style>
  <w:style w:type="character" w:customStyle="1" w:styleId="2">
    <w:name w:val="Основной текст (2)_"/>
    <w:link w:val="20"/>
    <w:locked/>
    <w:rsid w:val="000E7000"/>
    <w:rPr>
      <w:sz w:val="28"/>
      <w:szCs w:val="28"/>
      <w:shd w:val="clear" w:color="auto" w:fill="FFFFFF"/>
    </w:rPr>
  </w:style>
  <w:style w:type="paragraph" w:customStyle="1" w:styleId="20">
    <w:name w:val="Основной текст (2)"/>
    <w:basedOn w:val="Normal"/>
    <w:link w:val="2"/>
    <w:rsid w:val="000E7000"/>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0E7000"/>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