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63D7" w:rsidRPr="00FD63D7" w:rsidP="00FD63D7">
      <w:pPr>
        <w:pStyle w:val="Style1"/>
        <w:widowControl/>
        <w:ind w:firstLine="567"/>
        <w:jc w:val="right"/>
        <w:rPr>
          <w:rStyle w:val="FontStyle16"/>
          <w:sz w:val="12"/>
          <w:szCs w:val="12"/>
        </w:rPr>
      </w:pPr>
      <w:r w:rsidRPr="00FD63D7">
        <w:rPr>
          <w:rStyle w:val="FontStyle16"/>
          <w:sz w:val="12"/>
          <w:szCs w:val="12"/>
        </w:rPr>
        <w:t>Дело № 5-99-420/2025</w:t>
      </w:r>
    </w:p>
    <w:p w:rsidR="00FD63D7" w:rsidRPr="00FD63D7" w:rsidP="00FD63D7">
      <w:pPr>
        <w:autoSpaceDE w:val="0"/>
        <w:autoSpaceDN w:val="0"/>
        <w:adjustRightInd w:val="0"/>
        <w:ind w:firstLine="567"/>
        <w:jc w:val="right"/>
        <w:rPr>
          <w:b/>
          <w:bCs/>
          <w:sz w:val="12"/>
          <w:szCs w:val="12"/>
        </w:rPr>
      </w:pPr>
      <w:r w:rsidRPr="00FD63D7">
        <w:rPr>
          <w:b/>
          <w:bCs/>
          <w:sz w:val="12"/>
          <w:szCs w:val="12"/>
        </w:rPr>
        <w:t>УИД 91МS0099-01-2025-002639-10</w:t>
      </w:r>
    </w:p>
    <w:p w:rsidR="00FD63D7" w:rsidRPr="00FD63D7" w:rsidP="00FD63D7">
      <w:pPr>
        <w:pStyle w:val="Style3"/>
        <w:widowControl/>
        <w:ind w:firstLine="567"/>
        <w:jc w:val="both"/>
        <w:rPr>
          <w:b/>
          <w:sz w:val="12"/>
          <w:szCs w:val="12"/>
        </w:rPr>
      </w:pPr>
      <w:r w:rsidRPr="00FD63D7">
        <w:rPr>
          <w:sz w:val="12"/>
          <w:szCs w:val="12"/>
        </w:rPr>
        <w:t xml:space="preserve">                              </w:t>
      </w:r>
    </w:p>
    <w:p w:rsidR="00FD63D7" w:rsidRPr="00FD63D7" w:rsidP="00FD63D7">
      <w:pPr>
        <w:pStyle w:val="Style3"/>
        <w:widowControl/>
        <w:ind w:firstLine="567"/>
        <w:jc w:val="center"/>
        <w:rPr>
          <w:b/>
          <w:sz w:val="12"/>
          <w:szCs w:val="12"/>
        </w:rPr>
      </w:pPr>
      <w:r w:rsidRPr="00FD63D7">
        <w:rPr>
          <w:b/>
          <w:sz w:val="12"/>
          <w:szCs w:val="12"/>
        </w:rPr>
        <w:t>П</w:t>
      </w:r>
      <w:r w:rsidRPr="00FD63D7">
        <w:rPr>
          <w:b/>
          <w:sz w:val="12"/>
          <w:szCs w:val="12"/>
        </w:rPr>
        <w:t xml:space="preserve"> О С Т А Н О В Л Е Н И Е</w:t>
      </w:r>
    </w:p>
    <w:p w:rsidR="00FD63D7" w:rsidRPr="00FD63D7" w:rsidP="00FD63D7">
      <w:pPr>
        <w:pStyle w:val="Style3"/>
        <w:widowControl/>
        <w:ind w:firstLine="567"/>
        <w:jc w:val="center"/>
        <w:rPr>
          <w:b/>
          <w:sz w:val="12"/>
          <w:szCs w:val="12"/>
        </w:rPr>
      </w:pPr>
      <w:r w:rsidRPr="00FD63D7">
        <w:rPr>
          <w:b/>
          <w:sz w:val="12"/>
          <w:szCs w:val="12"/>
        </w:rPr>
        <w:t>по делу об административном правонарушении</w:t>
      </w:r>
    </w:p>
    <w:p w:rsidR="00FD63D7" w:rsidRPr="00FD63D7" w:rsidP="00FD63D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12"/>
          <w:szCs w:val="12"/>
        </w:rPr>
      </w:pPr>
    </w:p>
    <w:p w:rsidR="00FD63D7" w:rsidRPr="00FD63D7" w:rsidP="00FD63D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12"/>
          <w:szCs w:val="12"/>
        </w:rPr>
      </w:pPr>
      <w:r w:rsidRPr="00FD63D7">
        <w:rPr>
          <w:rStyle w:val="FontStyle16"/>
          <w:sz w:val="12"/>
          <w:szCs w:val="12"/>
        </w:rPr>
        <w:t xml:space="preserve">г. Ялта                                                                                    23 сентября 2025 года                                                                                            </w:t>
      </w:r>
    </w:p>
    <w:p w:rsidR="00FD63D7" w:rsidRPr="00FD63D7" w:rsidP="00FD63D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12"/>
          <w:szCs w:val="12"/>
        </w:rPr>
      </w:pPr>
    </w:p>
    <w:p w:rsidR="00FD63D7" w:rsidRPr="00FD63D7" w:rsidP="00FD63D7">
      <w:pPr>
        <w:pStyle w:val="Style4"/>
        <w:widowControl/>
        <w:spacing w:line="240" w:lineRule="auto"/>
        <w:ind w:firstLine="567"/>
        <w:rPr>
          <w:rStyle w:val="FontStyle17"/>
          <w:sz w:val="12"/>
          <w:szCs w:val="12"/>
        </w:rPr>
      </w:pPr>
      <w:r w:rsidRPr="00FD63D7">
        <w:rPr>
          <w:sz w:val="12"/>
          <w:szCs w:val="12"/>
        </w:rPr>
        <w:t>Мировой судья</w:t>
      </w:r>
      <w:r w:rsidRPr="00FD63D7">
        <w:rPr>
          <w:bCs/>
          <w:iCs/>
          <w:sz w:val="12"/>
          <w:szCs w:val="12"/>
        </w:rPr>
        <w:t xml:space="preserve"> судебного участка №99 Ялтинского судебного района (городской округ Ялта) Республики Крым Переверзева О.В.</w:t>
      </w:r>
      <w:r w:rsidRPr="00FD63D7">
        <w:rPr>
          <w:rStyle w:val="FontStyle17"/>
          <w:sz w:val="12"/>
          <w:szCs w:val="12"/>
        </w:rPr>
        <w:t>,</w:t>
      </w:r>
    </w:p>
    <w:p w:rsidR="00FD63D7" w:rsidRPr="00FD63D7" w:rsidP="00FD63D7">
      <w:pPr>
        <w:ind w:firstLine="567"/>
        <w:jc w:val="both"/>
        <w:rPr>
          <w:iCs/>
          <w:color w:val="000000" w:themeColor="text1"/>
          <w:sz w:val="12"/>
          <w:szCs w:val="12"/>
        </w:rPr>
      </w:pPr>
      <w:r w:rsidRPr="00FD63D7">
        <w:rPr>
          <w:color w:val="000000" w:themeColor="text1"/>
          <w:sz w:val="12"/>
          <w:szCs w:val="12"/>
        </w:rPr>
        <w:t xml:space="preserve">с участием </w:t>
      </w:r>
      <w:r w:rsidRPr="00FD63D7">
        <w:rPr>
          <w:iCs/>
          <w:color w:val="000000" w:themeColor="text1"/>
          <w:sz w:val="12"/>
          <w:szCs w:val="12"/>
        </w:rPr>
        <w:t xml:space="preserve">представителя должностного лица составившего протокол по делу об административном правонарушении – </w:t>
      </w:r>
      <w:r w:rsidRPr="00FD63D7">
        <w:rPr>
          <w:iCs/>
          <w:color w:val="000000" w:themeColor="text1"/>
          <w:sz w:val="12"/>
          <w:szCs w:val="12"/>
        </w:rPr>
        <w:t xml:space="preserve">"ДАННЫЕ ИЗЪЯТЫ" </w:t>
      </w:r>
    </w:p>
    <w:p w:rsidR="00FD63D7" w:rsidRPr="00FD63D7" w:rsidP="00FD63D7">
      <w:pPr>
        <w:ind w:firstLine="567"/>
        <w:jc w:val="both"/>
        <w:rPr>
          <w:color w:val="000000" w:themeColor="text1"/>
          <w:sz w:val="12"/>
          <w:szCs w:val="12"/>
        </w:rPr>
      </w:pPr>
      <w:r w:rsidRPr="00FD63D7">
        <w:rPr>
          <w:iCs/>
          <w:color w:val="000000" w:themeColor="text1"/>
          <w:sz w:val="12"/>
          <w:szCs w:val="12"/>
        </w:rPr>
        <w:t>лица, привлекаемого к административной ответственности – Малярчук  Л.А.,</w:t>
      </w:r>
    </w:p>
    <w:p w:rsidR="00FD63D7" w:rsidRPr="00FD63D7" w:rsidP="00FD63D7">
      <w:pPr>
        <w:ind w:firstLine="567"/>
        <w:jc w:val="both"/>
        <w:rPr>
          <w:sz w:val="12"/>
          <w:szCs w:val="12"/>
        </w:rPr>
      </w:pPr>
      <w:r w:rsidRPr="00FD63D7">
        <w:rPr>
          <w:sz w:val="12"/>
          <w:szCs w:val="12"/>
        </w:rPr>
        <w:t>рассмотрев в открытом судебном заседании дело об административном правонарушении, поступившее из Контрольно-счетной палаты муниципального образования городской округ Ялта Республики Крым, в отношении:</w:t>
      </w:r>
    </w:p>
    <w:p w:rsidR="00FD63D7" w:rsidRPr="00FD63D7" w:rsidP="00FD63D7">
      <w:pPr>
        <w:ind w:firstLine="567"/>
        <w:jc w:val="both"/>
        <w:rPr>
          <w:sz w:val="12"/>
          <w:szCs w:val="12"/>
        </w:rPr>
      </w:pPr>
      <w:r w:rsidRPr="00FD63D7">
        <w:rPr>
          <w:sz w:val="12"/>
          <w:szCs w:val="12"/>
        </w:rPr>
        <w:t xml:space="preserve">директора </w:t>
      </w:r>
      <w:r w:rsidRPr="00FD63D7">
        <w:rPr>
          <w:sz w:val="12"/>
          <w:szCs w:val="12"/>
        </w:rPr>
        <w:t xml:space="preserve">"ДАННЫЕ ИЗЪЯТЫ" </w:t>
      </w:r>
      <w:r w:rsidRPr="00FD63D7">
        <w:rPr>
          <w:b/>
          <w:sz w:val="12"/>
          <w:szCs w:val="12"/>
        </w:rPr>
        <w:t xml:space="preserve">Малярчук Любови </w:t>
      </w:r>
      <w:r w:rsidRPr="00FD63D7">
        <w:rPr>
          <w:b/>
          <w:sz w:val="12"/>
          <w:szCs w:val="12"/>
        </w:rPr>
        <w:t>Арсентьевны</w:t>
      </w:r>
      <w:r w:rsidRPr="00FD63D7">
        <w:rPr>
          <w:sz w:val="12"/>
          <w:szCs w:val="12"/>
        </w:rPr>
        <w:t xml:space="preserve">, </w:t>
      </w:r>
      <w:r w:rsidRPr="00FD63D7">
        <w:rPr>
          <w:sz w:val="12"/>
          <w:szCs w:val="12"/>
        </w:rPr>
        <w:t xml:space="preserve">"ДАННЫЕ ИЗЪЯТЫ" </w:t>
      </w:r>
      <w:r w:rsidRPr="00FD63D7">
        <w:rPr>
          <w:sz w:val="12"/>
          <w:szCs w:val="12"/>
        </w:rPr>
        <w:t>за совершение административного правонарушения, предусмотренного ст. 15.14 Кодекса Российской Федерации об административных правонарушениях (далее – КоАП РФ),</w:t>
      </w:r>
    </w:p>
    <w:p w:rsidR="00FD63D7" w:rsidRPr="00FD63D7" w:rsidP="00FD63D7">
      <w:pPr>
        <w:pStyle w:val="BodyText"/>
        <w:ind w:firstLine="567"/>
        <w:jc w:val="center"/>
        <w:rPr>
          <w:sz w:val="12"/>
          <w:szCs w:val="12"/>
          <w:lang w:val="ru-RU"/>
        </w:rPr>
      </w:pPr>
      <w:r w:rsidRPr="00FD63D7">
        <w:rPr>
          <w:sz w:val="12"/>
          <w:szCs w:val="12"/>
          <w:lang w:val="ru-RU"/>
        </w:rPr>
        <w:t>УСТАНОВИЛ:</w:t>
      </w:r>
    </w:p>
    <w:p w:rsidR="00FD63D7" w:rsidRPr="00FD63D7" w:rsidP="00FD63D7">
      <w:pPr>
        <w:pStyle w:val="BodyText"/>
        <w:ind w:firstLine="567"/>
        <w:jc w:val="center"/>
        <w:rPr>
          <w:sz w:val="12"/>
          <w:szCs w:val="12"/>
          <w:lang w:val="ru-RU"/>
        </w:rPr>
      </w:pPr>
    </w:p>
    <w:p w:rsidR="00FD63D7" w:rsidRPr="00FD63D7" w:rsidP="00FD63D7">
      <w:pPr>
        <w:pStyle w:val="BodyText"/>
        <w:ind w:firstLine="567"/>
        <w:rPr>
          <w:sz w:val="12"/>
          <w:szCs w:val="12"/>
          <w:lang w:val="ru-RU"/>
        </w:rPr>
      </w:pPr>
      <w:r w:rsidRPr="00FD63D7">
        <w:rPr>
          <w:sz w:val="12"/>
          <w:szCs w:val="12"/>
          <w:lang w:val="ru-RU"/>
        </w:rPr>
        <w:t xml:space="preserve">Малярчук Л.А., являясь директором </w:t>
      </w:r>
      <w:r w:rsidRPr="00FD63D7">
        <w:rPr>
          <w:sz w:val="12"/>
          <w:szCs w:val="12"/>
          <w:lang w:val="ru-RU"/>
        </w:rPr>
        <w:t xml:space="preserve">"ДАННЫЕ ИЗЪЯТЫ" </w:t>
      </w:r>
      <w:r w:rsidRPr="00FD63D7">
        <w:rPr>
          <w:sz w:val="12"/>
          <w:szCs w:val="12"/>
          <w:lang w:val="ru-RU"/>
        </w:rPr>
        <w:t xml:space="preserve">25.12.2023 с 9:00 до 18:00 </w:t>
      </w:r>
      <w:r w:rsidRPr="00FD63D7">
        <w:rPr>
          <w:rFonts w:eastAsia="Arial"/>
          <w:sz w:val="12"/>
          <w:szCs w:val="12"/>
          <w:lang w:val="ru-RU" w:eastAsia="ar-SA"/>
        </w:rPr>
        <w:t>допустила нецелевое использование бюджетных средств, выразившееся в направлении средств бюджета в целях, не соответствующих полностью или частично целям бюджетной сметы, а именно: за счет средств субсидии на выполнение муниципального задания, свыше утвержденных плановых показателей по видам расходов, в соответствии с Планом финансово-хозяйственной деятельности на 2023 год</w:t>
      </w:r>
      <w:r w:rsidRPr="00FD63D7">
        <w:rPr>
          <w:rFonts w:eastAsia="Arial"/>
          <w:sz w:val="12"/>
          <w:szCs w:val="12"/>
          <w:lang w:val="ru-RU" w:eastAsia="ar-SA"/>
        </w:rPr>
        <w:t xml:space="preserve"> и плановый период 2024 и 2025 годов от 29.12.2023, установлена, начислена и выплачена заработная плата работникам в сумме 21,18 тыс. рублей и начислены взносы по обязательному социальному страхованию на выплаты по оплате труда в сумме 6,54 тыс. рублей</w:t>
      </w:r>
      <w:r w:rsidRPr="00FD63D7">
        <w:rPr>
          <w:bCs/>
          <w:sz w:val="12"/>
          <w:szCs w:val="12"/>
          <w:lang w:val="ru-RU"/>
        </w:rPr>
        <w:t xml:space="preserve">, </w:t>
      </w:r>
      <w:r w:rsidRPr="00FD63D7">
        <w:rPr>
          <w:sz w:val="12"/>
          <w:szCs w:val="12"/>
          <w:lang w:val="ru-RU"/>
        </w:rPr>
        <w:t xml:space="preserve">что является нарушением п.13. Требований к составлению и утверждению плана финансово-хозяйственной деятельности государственного </w:t>
      </w:r>
      <w:r w:rsidRPr="00FD63D7">
        <w:rPr>
          <w:rStyle w:val="2"/>
          <w:sz w:val="12"/>
          <w:szCs w:val="12"/>
        </w:rPr>
        <w:t>(муниципального) учреждения</w:t>
      </w:r>
      <w:r w:rsidRPr="00FD63D7">
        <w:rPr>
          <w:sz w:val="12"/>
          <w:szCs w:val="12"/>
          <w:lang w:val="ru-RU"/>
        </w:rPr>
        <w:t>, утвержденных приказом Минфина России от 31.08.2018 №186н «О Требованиях к составлению и утверждению плана финансово-хозяйственной деятельности государственного (муниципального) учреждения» (с изменениями и дополнениями),</w:t>
      </w:r>
      <w:r w:rsidRPr="00FD63D7">
        <w:rPr>
          <w:bCs/>
          <w:sz w:val="12"/>
          <w:szCs w:val="12"/>
          <w:lang w:val="ru-RU"/>
        </w:rPr>
        <w:t xml:space="preserve"> </w:t>
      </w:r>
      <w:r w:rsidRPr="00FD63D7">
        <w:rPr>
          <w:sz w:val="12"/>
          <w:szCs w:val="12"/>
          <w:lang w:val="ru-RU"/>
        </w:rPr>
        <w:t>Своими действиями Малярчук Л.А. совершила правонарушение, предусмотренное ст. 15.14 КоАП РФ.</w:t>
      </w:r>
    </w:p>
    <w:p w:rsidR="00FD63D7" w:rsidRPr="00FD63D7" w:rsidP="00FD63D7">
      <w:pPr>
        <w:pStyle w:val="BodyText"/>
        <w:ind w:firstLine="567"/>
        <w:rPr>
          <w:rFonts w:eastAsia="SimSun"/>
          <w:color w:val="000000"/>
          <w:sz w:val="12"/>
          <w:szCs w:val="12"/>
          <w:lang w:val="ru-RU" w:eastAsia="zh-CN"/>
        </w:rPr>
      </w:pPr>
      <w:r w:rsidRPr="00FD63D7">
        <w:rPr>
          <w:sz w:val="12"/>
          <w:szCs w:val="12"/>
          <w:lang w:val="ru-RU"/>
        </w:rPr>
        <w:t xml:space="preserve">Малярчук Л.А. </w:t>
      </w:r>
      <w:r w:rsidRPr="00FD63D7">
        <w:rPr>
          <w:iCs/>
          <w:sz w:val="12"/>
          <w:szCs w:val="12"/>
          <w:lang w:val="ru-RU"/>
        </w:rPr>
        <w:t xml:space="preserve">в судебном заседании вину в совершении административного правонарушения признала в полном объеме, раскаялась, при назначении наказания просила </w:t>
      </w:r>
      <w:r w:rsidRPr="00FD63D7">
        <w:rPr>
          <w:rFonts w:eastAsia="SimSun"/>
          <w:color w:val="000000"/>
          <w:sz w:val="12"/>
          <w:szCs w:val="12"/>
          <w:lang w:val="ru-RU" w:eastAsia="zh-CN"/>
        </w:rPr>
        <w:t>ограничиться предупреждением.</w:t>
      </w:r>
    </w:p>
    <w:p w:rsidR="00FD63D7" w:rsidRPr="00FD63D7" w:rsidP="00FD63D7">
      <w:pPr>
        <w:pStyle w:val="BodyText"/>
        <w:ind w:firstLine="567"/>
        <w:rPr>
          <w:color w:val="000000" w:themeColor="text1"/>
          <w:sz w:val="12"/>
          <w:szCs w:val="12"/>
          <w:lang w:val="ru-RU"/>
        </w:rPr>
      </w:pPr>
      <w:r w:rsidRPr="00FD63D7">
        <w:rPr>
          <w:iCs/>
          <w:color w:val="000000" w:themeColor="text1"/>
          <w:sz w:val="12"/>
          <w:szCs w:val="12"/>
          <w:lang w:val="ru-RU"/>
        </w:rPr>
        <w:t>Представитель должностного лица, составившего протокол по делу об административном правонарушении, Федунова И.В.</w:t>
      </w:r>
      <w:r w:rsidRPr="00FD63D7">
        <w:rPr>
          <w:color w:val="000000" w:themeColor="text1"/>
          <w:sz w:val="12"/>
          <w:szCs w:val="12"/>
          <w:lang w:val="ru-RU"/>
        </w:rPr>
        <w:t xml:space="preserve"> настаивала на виновности </w:t>
      </w:r>
      <w:r w:rsidRPr="00FD63D7">
        <w:rPr>
          <w:sz w:val="12"/>
          <w:szCs w:val="12"/>
          <w:lang w:val="ru-RU"/>
        </w:rPr>
        <w:t xml:space="preserve">Малярчук Л.А.  </w:t>
      </w:r>
      <w:r w:rsidRPr="00FD63D7">
        <w:rPr>
          <w:color w:val="000000" w:themeColor="text1"/>
          <w:sz w:val="12"/>
          <w:szCs w:val="12"/>
          <w:lang w:val="ru-RU"/>
        </w:rPr>
        <w:t xml:space="preserve"> во вменяемом ей административном правонарушении.</w:t>
      </w:r>
    </w:p>
    <w:p w:rsidR="00FD63D7" w:rsidRPr="00FD63D7" w:rsidP="00FD63D7">
      <w:pPr>
        <w:pStyle w:val="BodyText"/>
        <w:ind w:firstLine="567"/>
        <w:rPr>
          <w:sz w:val="12"/>
          <w:szCs w:val="12"/>
          <w:lang w:val="ru-RU"/>
        </w:rPr>
      </w:pPr>
      <w:r w:rsidRPr="00FD63D7">
        <w:rPr>
          <w:sz w:val="12"/>
          <w:szCs w:val="12"/>
          <w:lang w:val="ru-RU"/>
        </w:rPr>
        <w:t>Выслушав участников процесса,</w:t>
      </w:r>
      <w:r w:rsidRPr="00FD63D7">
        <w:rPr>
          <w:iCs/>
          <w:sz w:val="12"/>
          <w:szCs w:val="12"/>
          <w:lang w:val="ru-RU"/>
        </w:rPr>
        <w:t xml:space="preserve"> и</w:t>
      </w:r>
      <w:r w:rsidRPr="00FD63D7">
        <w:rPr>
          <w:sz w:val="12"/>
          <w:szCs w:val="12"/>
          <w:lang w:val="ru-RU"/>
        </w:rPr>
        <w:t>сследовав материалы дела об административном правонарушении в их совокупности, прихожу к выводу о следующем.</w:t>
      </w:r>
    </w:p>
    <w:p w:rsidR="00FD63D7" w:rsidRPr="00FD63D7" w:rsidP="00FD63D7">
      <w:pPr>
        <w:pStyle w:val="BodyText"/>
        <w:ind w:firstLine="567"/>
        <w:rPr>
          <w:sz w:val="12"/>
          <w:szCs w:val="12"/>
          <w:lang w:val="ru-RU"/>
        </w:rPr>
      </w:pPr>
      <w:r w:rsidRPr="00FD63D7">
        <w:rPr>
          <w:sz w:val="12"/>
          <w:szCs w:val="12"/>
          <w:lang w:val="ru-RU"/>
        </w:rPr>
        <w:t>Согласно ст. 26.1 КоАП РФ при разбирательстве по делу  об административном правонарушении выяснению 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FD63D7" w:rsidRPr="00FD63D7" w:rsidP="00FD63D7">
      <w:pPr>
        <w:pStyle w:val="BodyText"/>
        <w:ind w:firstLine="567"/>
        <w:rPr>
          <w:sz w:val="12"/>
          <w:szCs w:val="12"/>
          <w:lang w:val="ru-RU"/>
        </w:rPr>
      </w:pPr>
      <w:r w:rsidRPr="00FD63D7">
        <w:rPr>
          <w:sz w:val="12"/>
          <w:szCs w:val="12"/>
          <w:lang w:val="ru-RU"/>
        </w:rPr>
        <w:t xml:space="preserve"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FD63D7" w:rsidRPr="00FD63D7" w:rsidP="00FD63D7">
      <w:pPr>
        <w:pStyle w:val="BodyText"/>
        <w:ind w:firstLine="567"/>
        <w:rPr>
          <w:sz w:val="12"/>
          <w:szCs w:val="12"/>
          <w:lang w:val="ru-RU"/>
        </w:rPr>
      </w:pPr>
      <w:r w:rsidRPr="00FD63D7">
        <w:rPr>
          <w:sz w:val="12"/>
          <w:szCs w:val="12"/>
          <w:lang w:val="ru-RU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FD63D7" w:rsidRPr="00FD63D7" w:rsidP="00FD63D7">
      <w:pPr>
        <w:pStyle w:val="BodyText"/>
        <w:ind w:firstLine="567"/>
        <w:rPr>
          <w:sz w:val="12"/>
          <w:szCs w:val="12"/>
          <w:lang w:val="ru-RU"/>
        </w:rPr>
      </w:pPr>
      <w:r w:rsidRPr="00FD63D7">
        <w:rPr>
          <w:sz w:val="12"/>
          <w:szCs w:val="12"/>
          <w:lang w:val="ru-RU"/>
        </w:rPr>
        <w:t xml:space="preserve">Частью 1 ст. 2.1 КоАП РФ установлено, что административным </w:t>
      </w:r>
      <w:r w:rsidRPr="00FD63D7">
        <w:rPr>
          <w:spacing w:val="-1"/>
          <w:sz w:val="12"/>
          <w:szCs w:val="12"/>
          <w:lang w:val="ru-RU"/>
        </w:rPr>
        <w:t xml:space="preserve">правонарушением признается противоправное, виновное действие (бездействие) </w:t>
      </w:r>
      <w:r w:rsidRPr="00FD63D7">
        <w:rPr>
          <w:spacing w:val="-2"/>
          <w:sz w:val="12"/>
          <w:szCs w:val="12"/>
          <w:lang w:val="ru-RU"/>
        </w:rPr>
        <w:t xml:space="preserve">физического или юридического лица, за которое КоАП РФ или законами субъектов </w:t>
      </w:r>
      <w:r w:rsidRPr="00FD63D7">
        <w:rPr>
          <w:spacing w:val="-1"/>
          <w:sz w:val="12"/>
          <w:szCs w:val="12"/>
          <w:lang w:val="ru-RU"/>
        </w:rPr>
        <w:t xml:space="preserve">Российской Федерации об административных правонарушениях установлена </w:t>
      </w:r>
      <w:r w:rsidRPr="00FD63D7">
        <w:rPr>
          <w:sz w:val="12"/>
          <w:szCs w:val="12"/>
          <w:lang w:val="ru-RU"/>
        </w:rPr>
        <w:t xml:space="preserve">административная ответственность. </w:t>
      </w:r>
    </w:p>
    <w:p w:rsidR="00FD63D7" w:rsidRPr="00FD63D7" w:rsidP="00FD63D7">
      <w:pPr>
        <w:pStyle w:val="BodyText"/>
        <w:ind w:firstLine="567"/>
        <w:rPr>
          <w:sz w:val="12"/>
          <w:szCs w:val="12"/>
          <w:lang w:val="ru-RU"/>
        </w:rPr>
      </w:pPr>
      <w:r w:rsidRPr="00FD63D7">
        <w:rPr>
          <w:sz w:val="12"/>
          <w:szCs w:val="12"/>
          <w:lang w:val="ru-RU"/>
        </w:rPr>
        <w:t xml:space="preserve">В соответствии со ст. 2.4 КоАП РФ административной ответственности подлежит должностное лицо в случае совершения им административного </w:t>
      </w:r>
      <w:r w:rsidRPr="00FD63D7">
        <w:rPr>
          <w:spacing w:val="-2"/>
          <w:sz w:val="12"/>
          <w:szCs w:val="12"/>
          <w:lang w:val="ru-RU"/>
        </w:rPr>
        <w:t xml:space="preserve">правонарушения в связи с неисполнением либо ненадлежащим исполнением своих </w:t>
      </w:r>
      <w:r w:rsidRPr="00FD63D7">
        <w:rPr>
          <w:sz w:val="12"/>
          <w:szCs w:val="12"/>
          <w:lang w:val="ru-RU"/>
        </w:rPr>
        <w:t>служебных обязанностей.</w:t>
      </w:r>
    </w:p>
    <w:p w:rsidR="00FD63D7" w:rsidRPr="00FD63D7" w:rsidP="00FD63D7">
      <w:pPr>
        <w:pStyle w:val="BodyText"/>
        <w:ind w:firstLine="567"/>
        <w:rPr>
          <w:rFonts w:eastAsia="Calibri"/>
          <w:sz w:val="12"/>
          <w:szCs w:val="12"/>
          <w:lang w:val="ru-RU" w:eastAsia="en-US"/>
        </w:rPr>
      </w:pPr>
      <w:r w:rsidRPr="00FD63D7">
        <w:rPr>
          <w:sz w:val="12"/>
          <w:szCs w:val="12"/>
          <w:lang w:val="ru-RU"/>
        </w:rPr>
        <w:t xml:space="preserve">Согласно ст. 15.14 КоАП РФ </w:t>
      </w:r>
      <w:hyperlink r:id="rId4" w:history="1">
        <w:r w:rsidRPr="00FD63D7">
          <w:rPr>
            <w:rStyle w:val="Hyperlink"/>
            <w:rFonts w:eastAsia="Calibri"/>
            <w:sz w:val="12"/>
            <w:szCs w:val="12"/>
            <w:lang w:val="ru-RU" w:eastAsia="en-US"/>
          </w:rPr>
          <w:t>нецелевое</w:t>
        </w:r>
      </w:hyperlink>
      <w:r w:rsidRPr="00FD63D7">
        <w:rPr>
          <w:rFonts w:eastAsia="Calibri"/>
          <w:sz w:val="12"/>
          <w:szCs w:val="12"/>
          <w:lang w:val="ru-RU" w:eastAsia="en-US"/>
        </w:rPr>
        <w:t xml:space="preserve">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</w:t>
      </w:r>
      <w:r w:rsidRPr="00FD63D7">
        <w:rPr>
          <w:rFonts w:eastAsia="Calibri"/>
          <w:sz w:val="12"/>
          <w:szCs w:val="12"/>
          <w:lang w:val="ru-RU" w:eastAsia="en-US"/>
        </w:rPr>
        <w:t xml:space="preserve"> </w:t>
      </w:r>
      <w:r w:rsidRPr="00FD63D7">
        <w:rPr>
          <w:rFonts w:eastAsia="Calibri"/>
          <w:sz w:val="12"/>
          <w:szCs w:val="12"/>
          <w:lang w:val="ru-RU" w:eastAsia="en-US"/>
        </w:rPr>
        <w:t xml:space="preserve">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 уголовно наказуемого </w:t>
      </w:r>
      <w:hyperlink r:id="rId5" w:history="1">
        <w:r w:rsidRPr="00FD63D7">
          <w:rPr>
            <w:rStyle w:val="Hyperlink"/>
            <w:rFonts w:eastAsia="Calibri"/>
            <w:sz w:val="12"/>
            <w:szCs w:val="12"/>
            <w:lang w:val="ru-RU" w:eastAsia="en-US"/>
          </w:rPr>
          <w:t>деяния</w:t>
        </w:r>
      </w:hyperlink>
      <w:r w:rsidRPr="00FD63D7">
        <w:rPr>
          <w:rFonts w:eastAsia="Calibri"/>
          <w:sz w:val="12"/>
          <w:szCs w:val="12"/>
          <w:lang w:val="ru-RU" w:eastAsia="en-US"/>
        </w:rPr>
        <w:t>,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</w:t>
      </w:r>
      <w:r w:rsidRPr="00FD63D7">
        <w:rPr>
          <w:rFonts w:eastAsia="Calibri"/>
          <w:sz w:val="12"/>
          <w:szCs w:val="12"/>
          <w:lang w:val="ru-RU" w:eastAsia="en-US"/>
        </w:rPr>
        <w:t xml:space="preserve">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FD63D7" w:rsidRPr="00FD63D7" w:rsidP="00FD63D7">
      <w:pPr>
        <w:pStyle w:val="BodyText"/>
        <w:ind w:firstLine="567"/>
        <w:rPr>
          <w:bCs/>
          <w:sz w:val="12"/>
          <w:szCs w:val="12"/>
          <w:lang w:val="ru-RU" w:eastAsia="ar-SA"/>
        </w:rPr>
      </w:pPr>
      <w:r w:rsidRPr="00FD63D7">
        <w:rPr>
          <w:sz w:val="12"/>
          <w:szCs w:val="12"/>
          <w:lang w:val="ru-RU"/>
        </w:rPr>
        <w:t xml:space="preserve">Как установлено в судебном заседании и подтверждается материалами дела, </w:t>
      </w:r>
      <w:r w:rsidRPr="00FD63D7">
        <w:rPr>
          <w:bCs/>
          <w:sz w:val="12"/>
          <w:szCs w:val="12"/>
          <w:lang w:val="ru-RU" w:eastAsia="ar-SA"/>
        </w:rPr>
        <w:t>должностным лицом Контрольно-счетной палаты муниципального образования городской округ Ялта в ходе проведения контрольного мероприятия «Выборочная проверка законности и результативности использования средств бюджета и собственности муниципального образования городской округ Ялта Республики Крым, а также полноты и своевременности расчета и оприходования средств от оказания платных услуг, эффективности использования средств, полученных от оказания платных</w:t>
      </w:r>
      <w:r w:rsidRPr="00FD63D7">
        <w:rPr>
          <w:bCs/>
          <w:sz w:val="12"/>
          <w:szCs w:val="12"/>
          <w:lang w:val="ru-RU" w:eastAsia="ar-SA"/>
        </w:rPr>
        <w:t xml:space="preserve"> услуг </w:t>
      </w:r>
      <w:r w:rsidRPr="00FD63D7">
        <w:rPr>
          <w:bCs/>
          <w:sz w:val="12"/>
          <w:szCs w:val="12"/>
          <w:lang w:val="ru-RU" w:eastAsia="ar-SA"/>
        </w:rPr>
        <w:t xml:space="preserve">"ДАННЫЕ ИЗЪЯТЫ" </w:t>
      </w:r>
      <w:r w:rsidRPr="00FD63D7">
        <w:rPr>
          <w:bCs/>
          <w:sz w:val="12"/>
          <w:szCs w:val="12"/>
          <w:lang w:val="ru-RU" w:eastAsia="ar-SA"/>
        </w:rPr>
        <w:t xml:space="preserve"> муниципального образования городской округ Ялта Республики Крым за 2023- 2024 годы» было установлено нецелевое использование бюджетных средств.</w:t>
      </w:r>
    </w:p>
    <w:p w:rsidR="00FD63D7" w:rsidRPr="00FD63D7" w:rsidP="00FD63D7">
      <w:pPr>
        <w:ind w:right="27" w:firstLine="567"/>
        <w:jc w:val="both"/>
        <w:rPr>
          <w:sz w:val="12"/>
          <w:szCs w:val="12"/>
          <w:lang w:eastAsia="x-none"/>
        </w:rPr>
      </w:pPr>
      <w:r w:rsidRPr="00FD63D7">
        <w:rPr>
          <w:sz w:val="12"/>
          <w:szCs w:val="12"/>
          <w:lang w:eastAsia="x-none"/>
        </w:rPr>
        <w:t>В силу статьи 38 БК РФ в основе использования денежных средств находится принцип адресности и целевого характера бюджетных средств, который означает,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целей.</w:t>
      </w:r>
    </w:p>
    <w:p w:rsidR="00FD63D7" w:rsidRPr="00FD63D7" w:rsidP="00FD63D7">
      <w:pPr>
        <w:ind w:right="27" w:firstLine="567"/>
        <w:jc w:val="both"/>
        <w:rPr>
          <w:sz w:val="12"/>
          <w:szCs w:val="12"/>
          <w:lang w:eastAsia="x-none"/>
        </w:rPr>
      </w:pPr>
      <w:r w:rsidRPr="00FD63D7">
        <w:rPr>
          <w:sz w:val="12"/>
          <w:szCs w:val="12"/>
          <w:lang w:eastAsia="x-none"/>
        </w:rPr>
        <w:t>Согласно ч. 1 ст. 306.4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</w:p>
    <w:p w:rsidR="00FD63D7" w:rsidRPr="00FD63D7" w:rsidP="00FD63D7">
      <w:pPr>
        <w:ind w:right="27" w:firstLine="567"/>
        <w:jc w:val="both"/>
        <w:rPr>
          <w:sz w:val="12"/>
          <w:szCs w:val="12"/>
          <w:lang w:eastAsia="x-none"/>
        </w:rPr>
      </w:pPr>
      <w:r w:rsidRPr="00FD63D7">
        <w:rPr>
          <w:sz w:val="12"/>
          <w:szCs w:val="12"/>
          <w:lang w:eastAsia="x-none"/>
        </w:rPr>
        <w:t xml:space="preserve">За период с 01.01.2023 по 31.12.2023 в </w:t>
      </w:r>
      <w:r w:rsidRPr="00FD63D7">
        <w:rPr>
          <w:sz w:val="12"/>
          <w:szCs w:val="12"/>
          <w:lang w:eastAsia="x-none"/>
        </w:rPr>
        <w:t xml:space="preserve">"ДАННЫЕ ИЗЪЯТЫ" </w:t>
      </w:r>
      <w:r w:rsidRPr="00FD63D7">
        <w:rPr>
          <w:sz w:val="12"/>
          <w:szCs w:val="12"/>
          <w:lang w:eastAsia="x-none"/>
        </w:rPr>
        <w:t>за счет средств субсидии на выполнение муниципального задания, свыше утвержденных плановых показателей по видам расходов, в соответствии с Планом финансово-хозяйственной деятельности на 2023 год и плановый период 2024 и 2025 годов от 29.12.2023, установлена, начислена и выплачена заработная плата работникам в сумме 21.18 тысяч рублей и начислены взносы по обязательному социальному</w:t>
      </w:r>
      <w:r w:rsidRPr="00FD63D7">
        <w:rPr>
          <w:sz w:val="12"/>
          <w:szCs w:val="12"/>
          <w:lang w:eastAsia="x-none"/>
        </w:rPr>
        <w:t xml:space="preserve"> страхованию на выплаты по оплате труда в сумме 6.54 тысяч рублей, что является нарушением п.13. </w:t>
      </w:r>
      <w:r w:rsidRPr="00FD63D7">
        <w:rPr>
          <w:sz w:val="12"/>
          <w:szCs w:val="12"/>
          <w:lang w:eastAsia="x-none"/>
        </w:rPr>
        <w:t>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31.08.2018 №186н «О Требованиях к составлению и утверждению плана финансово-хозяйственной деятельности государственного (муниципального) учреждения» (с изменениями и дополнениями), так как показатели Плана финансово-хозяйственной деятельности по выплатам после внесения в них изменений не могут превышать объем плановых поступлений, с учетом остатка на начало текущего финансового</w:t>
      </w:r>
      <w:r w:rsidRPr="00FD63D7">
        <w:rPr>
          <w:sz w:val="12"/>
          <w:szCs w:val="12"/>
          <w:lang w:eastAsia="x-none"/>
        </w:rPr>
        <w:t xml:space="preserve"> года.</w:t>
      </w:r>
    </w:p>
    <w:p w:rsidR="00FD63D7" w:rsidRPr="00FD63D7" w:rsidP="00FD63D7">
      <w:pPr>
        <w:ind w:right="27" w:firstLine="567"/>
        <w:jc w:val="both"/>
        <w:rPr>
          <w:sz w:val="12"/>
          <w:szCs w:val="12"/>
          <w:lang w:eastAsia="x-none"/>
        </w:rPr>
      </w:pPr>
      <w:r w:rsidRPr="00FD63D7">
        <w:rPr>
          <w:sz w:val="12"/>
          <w:szCs w:val="12"/>
          <w:lang w:eastAsia="x-none"/>
        </w:rPr>
        <w:t>В силу ч.1 ст.78.1 Бюджетного кодекса Российской Федерации от 31.07.1998 №145-ФЗ в бюджетах бюджетной системы Российской Федерации бюджетным учреждениям предусматриваются субсидии на финансовое обеспечение выполнения ими государственного (муниципального) задания, рассчитанные с учетом нормативных затрат на оказание ими государственных (муниципальных) услуг физическим и (или) юридическим лицам и нормативных затрат на содержание государственного (муниципального) имущества.</w:t>
      </w:r>
    </w:p>
    <w:p w:rsidR="00FD63D7" w:rsidRPr="00FD63D7" w:rsidP="00FD63D7">
      <w:pPr>
        <w:ind w:right="27" w:firstLine="567"/>
        <w:jc w:val="both"/>
        <w:rPr>
          <w:sz w:val="12"/>
          <w:szCs w:val="12"/>
          <w:lang w:eastAsia="x-none"/>
        </w:rPr>
      </w:pPr>
      <w:r w:rsidRPr="00FD63D7">
        <w:rPr>
          <w:sz w:val="12"/>
          <w:szCs w:val="12"/>
          <w:lang w:eastAsia="x-none"/>
        </w:rPr>
        <w:t>Документом, определяющим направления использования бюджетным учреждением субсидии на выполнение государственного задания, является план финансово-хозяйственной деятельности государственного учреждения, составляемый и утверждаемый в порядке, установленном органом, осуществляющим функции и полномочия учредителя в отношении бюджетного учреждения, в соответствии с требованиями, предусмотренными приказом Минфина России от 31.08.2018 №186н «О Требованиях к составлению и утверждению плана финансово-хозяйственной деятельности государственного (муниципального) учреждения».</w:t>
      </w:r>
      <w:r w:rsidRPr="00FD63D7">
        <w:rPr>
          <w:sz w:val="12"/>
          <w:szCs w:val="12"/>
          <w:lang w:eastAsia="x-none"/>
        </w:rPr>
        <w:t xml:space="preserve"> Субсидии на выполнение государственного (муниципального) задания поступают бюджетным учреждениям на лицевые счета, открытые им в территориальном органе Федерального казначейства, финансовом органе субъекта Российской Федерации.</w:t>
      </w:r>
    </w:p>
    <w:p w:rsidR="00FD63D7" w:rsidRPr="00FD63D7" w:rsidP="00FD63D7">
      <w:pPr>
        <w:ind w:right="27" w:firstLine="567"/>
        <w:jc w:val="both"/>
        <w:rPr>
          <w:sz w:val="12"/>
          <w:szCs w:val="12"/>
          <w:lang w:eastAsia="x-none"/>
        </w:rPr>
      </w:pPr>
      <w:r w:rsidRPr="00FD63D7">
        <w:rPr>
          <w:sz w:val="12"/>
          <w:szCs w:val="12"/>
          <w:lang w:eastAsia="x-none"/>
        </w:rPr>
        <w:t>На основании ст. 38 Бюджетного кодекса Российской Федерации от 31.07.1998 №145-ФЗ целевой характер бюджетных средств означает, что бюджетные ассигнования и лимиты бюджетных обязательств доводятся до конкретных получателей бюджетных средств с указанием цели их использования.</w:t>
      </w:r>
    </w:p>
    <w:p w:rsidR="00FD63D7" w:rsidRPr="00FD63D7" w:rsidP="00FD63D7">
      <w:pPr>
        <w:ind w:right="27" w:firstLine="567"/>
        <w:jc w:val="both"/>
        <w:rPr>
          <w:sz w:val="12"/>
          <w:szCs w:val="12"/>
          <w:lang w:eastAsia="x-none"/>
        </w:rPr>
      </w:pPr>
      <w:r w:rsidRPr="00FD63D7">
        <w:rPr>
          <w:sz w:val="12"/>
          <w:szCs w:val="12"/>
          <w:lang w:eastAsia="x-none"/>
        </w:rPr>
        <w:t xml:space="preserve">Следовательно, установление, начисление и выплата заработной платы работникам </w:t>
      </w:r>
      <w:r w:rsidRPr="00FD63D7">
        <w:rPr>
          <w:sz w:val="12"/>
          <w:szCs w:val="12"/>
        </w:rPr>
        <w:t xml:space="preserve">"ДАННЫЕ </w:t>
      </w:r>
      <w:r w:rsidRPr="00FD63D7">
        <w:rPr>
          <w:sz w:val="12"/>
          <w:szCs w:val="12"/>
        </w:rPr>
        <w:t>ИЗЪЯТЫ</w:t>
      </w:r>
      <w:r w:rsidRPr="00FD63D7">
        <w:rPr>
          <w:sz w:val="12"/>
          <w:szCs w:val="12"/>
        </w:rPr>
        <w:t>"</w:t>
      </w:r>
      <w:r w:rsidRPr="00FD63D7">
        <w:rPr>
          <w:sz w:val="12"/>
          <w:szCs w:val="12"/>
          <w:lang w:eastAsia="x-none"/>
        </w:rPr>
        <w:t>в</w:t>
      </w:r>
      <w:r w:rsidRPr="00FD63D7">
        <w:rPr>
          <w:sz w:val="12"/>
          <w:szCs w:val="12"/>
          <w:lang w:eastAsia="x-none"/>
        </w:rPr>
        <w:t xml:space="preserve"> сумме 21,18 тыс. рублей при отсутствии утвержденных Планом финансово-хозяйственной деятельности на 2023 год и плановый период 2024 и 2025 годов от 29.12.2023 плановых показателей; а также начисление взносов по обязательному социальному страхованию на выплаты по оплате труда </w:t>
      </w:r>
      <w:r w:rsidRPr="00FD63D7">
        <w:rPr>
          <w:sz w:val="12"/>
          <w:szCs w:val="12"/>
        </w:rPr>
        <w:t xml:space="preserve">"ДАННЫЕ </w:t>
      </w:r>
      <w:r w:rsidRPr="00FD63D7">
        <w:rPr>
          <w:sz w:val="12"/>
          <w:szCs w:val="12"/>
        </w:rPr>
        <w:t>ИЗЪЯТЫ</w:t>
      </w:r>
      <w:r w:rsidRPr="00FD63D7">
        <w:rPr>
          <w:sz w:val="12"/>
          <w:szCs w:val="12"/>
        </w:rPr>
        <w:t>"</w:t>
      </w:r>
      <w:r w:rsidRPr="00FD63D7">
        <w:rPr>
          <w:sz w:val="12"/>
          <w:szCs w:val="12"/>
          <w:lang w:eastAsia="x-none"/>
        </w:rPr>
        <w:t>в</w:t>
      </w:r>
      <w:r w:rsidRPr="00FD63D7">
        <w:rPr>
          <w:sz w:val="12"/>
          <w:szCs w:val="12"/>
          <w:lang w:eastAsia="x-none"/>
        </w:rPr>
        <w:t xml:space="preserve"> сумме 6,54 тыс. рублей, при отсутствии утвержденных Планом финансово-хозяйственной деятельности на 2023 год и плановый период 2024 и 2025 годов от 29.12.2023 плановых показателей, повлекло за собой нарушение бюджетного законодательства, а именно ч. 1 ст. 306.4 Бюджетного кодекса Российской Федерации (направление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средств).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rStyle w:val="3"/>
          <w:b w:val="0"/>
          <w:sz w:val="12"/>
          <w:szCs w:val="12"/>
        </w:rPr>
        <w:t xml:space="preserve">Таким образом, </w:t>
      </w:r>
      <w:r w:rsidRPr="00FD63D7">
        <w:rPr>
          <w:sz w:val="12"/>
          <w:szCs w:val="12"/>
        </w:rPr>
        <w:t>Малярчук Л.А.</w:t>
      </w:r>
      <w:r w:rsidRPr="00FD63D7">
        <w:rPr>
          <w:rStyle w:val="3"/>
          <w:sz w:val="12"/>
          <w:szCs w:val="12"/>
        </w:rPr>
        <w:t xml:space="preserve">, </w:t>
      </w:r>
      <w:r w:rsidRPr="00FD63D7">
        <w:rPr>
          <w:rStyle w:val="3"/>
          <w:b w:val="0"/>
          <w:sz w:val="12"/>
          <w:szCs w:val="12"/>
        </w:rPr>
        <w:t xml:space="preserve">являясь директором </w:t>
      </w:r>
      <w:r w:rsidRPr="00FD63D7">
        <w:rPr>
          <w:sz w:val="12"/>
          <w:szCs w:val="12"/>
        </w:rPr>
        <w:t>"ДАННЫЕ ИЗЪЯТЫ"</w:t>
      </w:r>
      <w:r w:rsidRPr="00FD63D7">
        <w:rPr>
          <w:sz w:val="12"/>
          <w:szCs w:val="12"/>
        </w:rPr>
        <w:t xml:space="preserve"> з</w:t>
      </w:r>
      <w:r w:rsidRPr="00FD63D7">
        <w:rPr>
          <w:bCs/>
          <w:sz w:val="12"/>
          <w:szCs w:val="12"/>
        </w:rPr>
        <w:t>а период с 01.01.2023 по 31.12.2023 произвела расходы за счет средств субсидии на выполнение муниципального задания, свыше утвержденных плановых показателей по видам расходов, в соответствии с Планом финансово-хозяйственной деятельности на 2023 год и плановый период 2024 и 2025 годов</w:t>
      </w:r>
      <w:r w:rsidRPr="00FD63D7">
        <w:rPr>
          <w:bCs/>
          <w:iCs/>
          <w:sz w:val="12"/>
          <w:szCs w:val="12"/>
        </w:rPr>
        <w:t xml:space="preserve">. </w:t>
      </w:r>
      <w:r w:rsidRPr="00FD63D7">
        <w:rPr>
          <w:rFonts w:eastAsia="Arial"/>
          <w:sz w:val="12"/>
          <w:szCs w:val="12"/>
          <w:lang w:eastAsia="ar-SA"/>
        </w:rPr>
        <w:t xml:space="preserve">Своими действиями </w:t>
      </w:r>
      <w:r w:rsidRPr="00FD63D7">
        <w:rPr>
          <w:sz w:val="12"/>
          <w:szCs w:val="12"/>
        </w:rPr>
        <w:t>Малярчук Л.А.</w:t>
      </w:r>
      <w:r w:rsidRPr="00FD63D7">
        <w:rPr>
          <w:rStyle w:val="3"/>
          <w:sz w:val="12"/>
          <w:szCs w:val="12"/>
        </w:rPr>
        <w:t xml:space="preserve"> </w:t>
      </w:r>
      <w:r w:rsidRPr="00FD63D7">
        <w:rPr>
          <w:rFonts w:eastAsia="Arial"/>
          <w:sz w:val="12"/>
          <w:szCs w:val="12"/>
          <w:lang w:eastAsia="ar-SA"/>
        </w:rPr>
        <w:t>совершила административное правонарушение по ст. 15.14 КоАП РФ.</w:t>
      </w:r>
    </w:p>
    <w:p w:rsidR="00FD63D7" w:rsidRPr="00FD63D7" w:rsidP="00FD63D7">
      <w:pPr>
        <w:suppressAutoHyphens/>
        <w:autoSpaceDE w:val="0"/>
        <w:ind w:firstLine="567"/>
        <w:jc w:val="both"/>
        <w:rPr>
          <w:color w:val="000000"/>
          <w:sz w:val="12"/>
          <w:szCs w:val="12"/>
        </w:rPr>
      </w:pPr>
      <w:r w:rsidRPr="00FD63D7">
        <w:rPr>
          <w:color w:val="000000"/>
          <w:sz w:val="12"/>
          <w:szCs w:val="12"/>
        </w:rPr>
        <w:t xml:space="preserve">Виновность </w:t>
      </w:r>
      <w:r w:rsidRPr="00FD63D7">
        <w:rPr>
          <w:sz w:val="12"/>
          <w:szCs w:val="12"/>
        </w:rPr>
        <w:t xml:space="preserve">Малярчук Л.А. </w:t>
      </w:r>
      <w:r w:rsidRPr="00FD63D7">
        <w:rPr>
          <w:color w:val="000000"/>
          <w:sz w:val="12"/>
          <w:szCs w:val="12"/>
        </w:rPr>
        <w:t xml:space="preserve">в совершении вменяемого ей административного правонарушения, кроме вышеуказанных доказательств, подтверждается имеющимися в деле доказательствами, исследованными в судебном заседании, а именно: </w:t>
      </w:r>
      <w:r w:rsidRPr="00FD63D7">
        <w:rPr>
          <w:sz w:val="12"/>
          <w:szCs w:val="12"/>
        </w:rPr>
        <w:t xml:space="preserve">служебной запиской аудитора КСП </w:t>
      </w:r>
      <w:r w:rsidRPr="00FD63D7">
        <w:rPr>
          <w:sz w:val="12"/>
          <w:szCs w:val="12"/>
        </w:rPr>
        <w:t xml:space="preserve">"ДАННЫЕ ИЗЪЯТЫ" </w:t>
      </w:r>
      <w:r w:rsidRPr="00FD63D7">
        <w:rPr>
          <w:sz w:val="12"/>
          <w:szCs w:val="12"/>
        </w:rPr>
        <w:t>Выпиской из Акта № 01-25/16 от 01.07.2025, Докладной запиской от 21.12.2023 г., Бухгалтерской справкой от 22.12.2023 г., Анализом зарплаты, Планом финансово-хозяйственной деятельности на 2023 г. от 29.12.2023 г., Заявками на</w:t>
      </w:r>
      <w:r w:rsidRPr="00FD63D7">
        <w:rPr>
          <w:sz w:val="12"/>
          <w:szCs w:val="12"/>
        </w:rPr>
        <w:t xml:space="preserve"> кассовый расход от 25.12.2023 г., Распоряжением о назначении Малярчук Л.А. от 25.06.2008, трудовым договором, должностной инструкцией, а также иными материалами дела.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color w:val="000000"/>
          <w:sz w:val="12"/>
          <w:szCs w:val="12"/>
        </w:rPr>
        <w:t xml:space="preserve">Указанные доказательства отвечают требованиям относимости,  допустимости и в совокупности являются достаточными для установления в действиях </w:t>
      </w:r>
      <w:r w:rsidRPr="00FD63D7">
        <w:rPr>
          <w:sz w:val="12"/>
          <w:szCs w:val="12"/>
        </w:rPr>
        <w:t xml:space="preserve">Малярчук Л.А. </w:t>
      </w:r>
      <w:r w:rsidRPr="00FD63D7">
        <w:rPr>
          <w:color w:val="000000"/>
          <w:sz w:val="12"/>
          <w:szCs w:val="12"/>
        </w:rPr>
        <w:t xml:space="preserve">состава вменяемого ей административного правонарушения. 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sz w:val="12"/>
          <w:szCs w:val="12"/>
        </w:rPr>
        <w:t>Оснований для применения положений ст. 2.9 КоАП РФ суд не усматривает.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sz w:val="12"/>
          <w:szCs w:val="12"/>
        </w:rPr>
        <w:t>При назначении наказания учитывается характер совершенного правонарушения, а также обстоятельства, смягчающие и отягчающие ответственность за совершенное правонарушение.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sz w:val="12"/>
          <w:szCs w:val="12"/>
        </w:rPr>
        <w:t>При этом</w:t>
      </w:r>
      <w:r w:rsidRPr="00FD63D7">
        <w:rPr>
          <w:sz w:val="12"/>
          <w:szCs w:val="12"/>
        </w:rPr>
        <w:t>,</w:t>
      </w:r>
      <w:r w:rsidRPr="00FD63D7">
        <w:rPr>
          <w:sz w:val="12"/>
          <w:szCs w:val="12"/>
        </w:rPr>
        <w:t xml:space="preserve"> назначение административного наказания должно основываться 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sz w:val="12"/>
          <w:szCs w:val="12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</w:t>
      </w:r>
      <w:r w:rsidRPr="00FD63D7">
        <w:rPr>
          <w:sz w:val="12"/>
          <w:szCs w:val="12"/>
        </w:rPr>
        <w:t xml:space="preserve">ответственность за данное административное правонарушение, в соответствии с </w:t>
      </w:r>
      <w:hyperlink r:id="rId6" w:history="1">
        <w:r w:rsidRPr="00FD63D7">
          <w:rPr>
            <w:rStyle w:val="Hyperlink"/>
            <w:sz w:val="12"/>
            <w:szCs w:val="12"/>
          </w:rPr>
          <w:t>Кодексом</w:t>
        </w:r>
      </w:hyperlink>
      <w:r w:rsidRPr="00FD63D7">
        <w:rPr>
          <w:sz w:val="12"/>
          <w:szCs w:val="12"/>
        </w:rPr>
        <w:t xml:space="preserve"> Российской Федерации об административных правонарушениях (</w:t>
      </w:r>
      <w:hyperlink r:id="rId7" w:history="1">
        <w:r w:rsidRPr="00FD63D7">
          <w:rPr>
            <w:rStyle w:val="Hyperlink"/>
            <w:sz w:val="12"/>
            <w:szCs w:val="12"/>
          </w:rPr>
          <w:t>часть 1 статьи 4.1</w:t>
        </w:r>
      </w:hyperlink>
      <w:r w:rsidRPr="00FD63D7">
        <w:rPr>
          <w:sz w:val="12"/>
          <w:szCs w:val="12"/>
        </w:rPr>
        <w:t xml:space="preserve"> КоАП РФ).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rFonts w:eastAsiaTheme="minorHAnsi"/>
          <w:bCs/>
          <w:sz w:val="12"/>
          <w:szCs w:val="12"/>
          <w:lang w:eastAsia="en-US"/>
        </w:rPr>
        <w:t xml:space="preserve">В соответствии с </w:t>
      </w:r>
      <w:hyperlink r:id="rId8" w:history="1">
        <w:r w:rsidRPr="00FD63D7">
          <w:rPr>
            <w:rStyle w:val="Hyperlink"/>
            <w:rFonts w:eastAsiaTheme="minorHAnsi"/>
            <w:sz w:val="12"/>
            <w:szCs w:val="12"/>
            <w:lang w:eastAsia="en-US"/>
          </w:rPr>
          <w:t>частью 1 статьи 4.1.1</w:t>
        </w:r>
      </w:hyperlink>
      <w:r w:rsidRPr="00FD63D7">
        <w:rPr>
          <w:rFonts w:eastAsiaTheme="minorHAnsi"/>
          <w:bCs/>
          <w:sz w:val="12"/>
          <w:szCs w:val="12"/>
          <w:lang w:eastAsia="en-US"/>
        </w:rPr>
        <w:t xml:space="preserve"> КоАП РФ з</w:t>
      </w:r>
      <w:r w:rsidRPr="00FD63D7">
        <w:rPr>
          <w:sz w:val="12"/>
          <w:szCs w:val="12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9" w:history="1">
        <w:r w:rsidRPr="00FD63D7">
          <w:rPr>
            <w:rStyle w:val="Hyperlink"/>
            <w:sz w:val="12"/>
            <w:szCs w:val="12"/>
          </w:rPr>
          <w:t>раздела II</w:t>
        </w:r>
      </w:hyperlink>
      <w:r w:rsidRPr="00FD63D7">
        <w:rPr>
          <w:sz w:val="12"/>
          <w:szCs w:val="12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FD63D7">
        <w:rPr>
          <w:sz w:val="12"/>
          <w:szCs w:val="12"/>
        </w:rPr>
        <w:t xml:space="preserve"> обстоятельств, предусмотренных </w:t>
      </w:r>
      <w:hyperlink r:id="rId10" w:history="1">
        <w:r w:rsidRPr="00FD63D7">
          <w:rPr>
            <w:rStyle w:val="Hyperlink"/>
            <w:sz w:val="12"/>
            <w:szCs w:val="12"/>
          </w:rPr>
          <w:t>частью 2 статьи 3.4</w:t>
        </w:r>
      </w:hyperlink>
      <w:r w:rsidRPr="00FD63D7">
        <w:rPr>
          <w:sz w:val="12"/>
          <w:szCs w:val="12"/>
        </w:rPr>
        <w:t xml:space="preserve"> настоящего Кодекса, за исключением случаев, предусмотренных </w:t>
      </w:r>
      <w:hyperlink r:id="rId11" w:history="1">
        <w:r w:rsidRPr="00FD63D7">
          <w:rPr>
            <w:rStyle w:val="Hyperlink"/>
            <w:sz w:val="12"/>
            <w:szCs w:val="12"/>
          </w:rPr>
          <w:t>частью 2</w:t>
        </w:r>
      </w:hyperlink>
      <w:r w:rsidRPr="00FD63D7">
        <w:rPr>
          <w:sz w:val="12"/>
          <w:szCs w:val="12"/>
        </w:rPr>
        <w:t xml:space="preserve"> настоящей статьи. 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sz w:val="12"/>
          <w:szCs w:val="12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12" w:history="1">
        <w:r w:rsidRPr="00FD63D7">
          <w:rPr>
            <w:rStyle w:val="Hyperlink"/>
            <w:sz w:val="12"/>
            <w:szCs w:val="12"/>
          </w:rPr>
          <w:t>статьями 13.15</w:t>
        </w:r>
      </w:hyperlink>
      <w:r w:rsidRPr="00FD63D7">
        <w:rPr>
          <w:sz w:val="12"/>
          <w:szCs w:val="12"/>
        </w:rPr>
        <w:t xml:space="preserve">, </w:t>
      </w:r>
      <w:hyperlink r:id="rId13" w:history="1">
        <w:r w:rsidRPr="00FD63D7">
          <w:rPr>
            <w:rStyle w:val="Hyperlink"/>
            <w:sz w:val="12"/>
            <w:szCs w:val="12"/>
          </w:rPr>
          <w:t>13.37</w:t>
        </w:r>
      </w:hyperlink>
      <w:r w:rsidRPr="00FD63D7">
        <w:rPr>
          <w:sz w:val="12"/>
          <w:szCs w:val="12"/>
        </w:rPr>
        <w:t xml:space="preserve">, </w:t>
      </w:r>
      <w:hyperlink r:id="rId14" w:history="1">
        <w:r w:rsidRPr="00FD63D7">
          <w:rPr>
            <w:rStyle w:val="Hyperlink"/>
            <w:sz w:val="12"/>
            <w:szCs w:val="12"/>
          </w:rPr>
          <w:t>14.31</w:t>
        </w:r>
      </w:hyperlink>
      <w:r w:rsidRPr="00FD63D7">
        <w:rPr>
          <w:sz w:val="12"/>
          <w:szCs w:val="12"/>
        </w:rPr>
        <w:t xml:space="preserve"> - </w:t>
      </w:r>
      <w:hyperlink r:id="rId15" w:history="1">
        <w:r w:rsidRPr="00FD63D7">
          <w:rPr>
            <w:rStyle w:val="Hyperlink"/>
            <w:sz w:val="12"/>
            <w:szCs w:val="12"/>
          </w:rPr>
          <w:t>14.33</w:t>
        </w:r>
      </w:hyperlink>
      <w:r w:rsidRPr="00FD63D7">
        <w:rPr>
          <w:sz w:val="12"/>
          <w:szCs w:val="12"/>
        </w:rPr>
        <w:t xml:space="preserve">, </w:t>
      </w:r>
      <w:hyperlink r:id="rId16" w:history="1">
        <w:r w:rsidRPr="00FD63D7">
          <w:rPr>
            <w:rStyle w:val="Hyperlink"/>
            <w:sz w:val="12"/>
            <w:szCs w:val="12"/>
          </w:rPr>
          <w:t>14.56</w:t>
        </w:r>
      </w:hyperlink>
      <w:r w:rsidRPr="00FD63D7">
        <w:rPr>
          <w:sz w:val="12"/>
          <w:szCs w:val="12"/>
        </w:rPr>
        <w:t xml:space="preserve">, </w:t>
      </w:r>
      <w:hyperlink r:id="rId17" w:history="1">
        <w:r w:rsidRPr="00FD63D7">
          <w:rPr>
            <w:rStyle w:val="Hyperlink"/>
            <w:sz w:val="12"/>
            <w:szCs w:val="12"/>
          </w:rPr>
          <w:t>15.21</w:t>
        </w:r>
      </w:hyperlink>
      <w:r w:rsidRPr="00FD63D7">
        <w:rPr>
          <w:sz w:val="12"/>
          <w:szCs w:val="12"/>
        </w:rPr>
        <w:t xml:space="preserve">, </w:t>
      </w:r>
      <w:hyperlink r:id="rId18" w:history="1">
        <w:r w:rsidRPr="00FD63D7">
          <w:rPr>
            <w:rStyle w:val="Hyperlink"/>
            <w:sz w:val="12"/>
            <w:szCs w:val="12"/>
          </w:rPr>
          <w:t>15.30</w:t>
        </w:r>
      </w:hyperlink>
      <w:r w:rsidRPr="00FD63D7">
        <w:rPr>
          <w:sz w:val="12"/>
          <w:szCs w:val="12"/>
        </w:rPr>
        <w:t xml:space="preserve">, </w:t>
      </w:r>
      <w:hyperlink r:id="rId19" w:history="1">
        <w:r w:rsidRPr="00FD63D7">
          <w:rPr>
            <w:rStyle w:val="Hyperlink"/>
            <w:sz w:val="12"/>
            <w:szCs w:val="12"/>
          </w:rPr>
          <w:t>19.3</w:t>
        </w:r>
      </w:hyperlink>
      <w:r w:rsidRPr="00FD63D7">
        <w:rPr>
          <w:sz w:val="12"/>
          <w:szCs w:val="12"/>
        </w:rPr>
        <w:t xml:space="preserve">, </w:t>
      </w:r>
      <w:hyperlink r:id="rId20" w:history="1">
        <w:r w:rsidRPr="00FD63D7">
          <w:rPr>
            <w:rStyle w:val="Hyperlink"/>
            <w:sz w:val="12"/>
            <w:szCs w:val="12"/>
          </w:rPr>
          <w:t>19.5</w:t>
        </w:r>
      </w:hyperlink>
      <w:r w:rsidRPr="00FD63D7">
        <w:rPr>
          <w:sz w:val="12"/>
          <w:szCs w:val="12"/>
        </w:rPr>
        <w:t xml:space="preserve">, </w:t>
      </w:r>
      <w:hyperlink r:id="rId21" w:history="1">
        <w:r w:rsidRPr="00FD63D7">
          <w:rPr>
            <w:rStyle w:val="Hyperlink"/>
            <w:sz w:val="12"/>
            <w:szCs w:val="12"/>
          </w:rPr>
          <w:t>19.5.1</w:t>
        </w:r>
      </w:hyperlink>
      <w:r w:rsidRPr="00FD63D7">
        <w:rPr>
          <w:sz w:val="12"/>
          <w:szCs w:val="12"/>
        </w:rPr>
        <w:t xml:space="preserve">, </w:t>
      </w:r>
      <w:hyperlink r:id="rId22" w:history="1">
        <w:r w:rsidRPr="00FD63D7">
          <w:rPr>
            <w:rStyle w:val="Hyperlink"/>
            <w:sz w:val="12"/>
            <w:szCs w:val="12"/>
          </w:rPr>
          <w:t>19.6</w:t>
        </w:r>
      </w:hyperlink>
      <w:r w:rsidRPr="00FD63D7">
        <w:rPr>
          <w:sz w:val="12"/>
          <w:szCs w:val="12"/>
        </w:rPr>
        <w:t xml:space="preserve">, </w:t>
      </w:r>
      <w:hyperlink r:id="rId23" w:history="1">
        <w:r w:rsidRPr="00FD63D7">
          <w:rPr>
            <w:rStyle w:val="Hyperlink"/>
            <w:sz w:val="12"/>
            <w:szCs w:val="12"/>
          </w:rPr>
          <w:t>19.7.5-2</w:t>
        </w:r>
      </w:hyperlink>
      <w:r w:rsidRPr="00FD63D7">
        <w:rPr>
          <w:sz w:val="12"/>
          <w:szCs w:val="12"/>
        </w:rPr>
        <w:t xml:space="preserve">, </w:t>
      </w:r>
      <w:hyperlink r:id="rId24" w:history="1">
        <w:r w:rsidRPr="00FD63D7">
          <w:rPr>
            <w:rStyle w:val="Hyperlink"/>
            <w:sz w:val="12"/>
            <w:szCs w:val="12"/>
          </w:rPr>
          <w:t>19.8</w:t>
        </w:r>
      </w:hyperlink>
      <w:r w:rsidRPr="00FD63D7">
        <w:rPr>
          <w:sz w:val="12"/>
          <w:szCs w:val="12"/>
        </w:rPr>
        <w:t xml:space="preserve"> - </w:t>
      </w:r>
      <w:hyperlink r:id="rId25" w:history="1">
        <w:r w:rsidRPr="00FD63D7">
          <w:rPr>
            <w:rStyle w:val="Hyperlink"/>
            <w:sz w:val="12"/>
            <w:szCs w:val="12"/>
          </w:rPr>
          <w:t>19.8.2</w:t>
        </w:r>
      </w:hyperlink>
      <w:r w:rsidRPr="00FD63D7">
        <w:rPr>
          <w:sz w:val="12"/>
          <w:szCs w:val="12"/>
        </w:rPr>
        <w:t xml:space="preserve">, </w:t>
      </w:r>
      <w:hyperlink r:id="rId26" w:history="1">
        <w:r w:rsidRPr="00FD63D7">
          <w:rPr>
            <w:rStyle w:val="Hyperlink"/>
            <w:sz w:val="12"/>
            <w:szCs w:val="12"/>
          </w:rPr>
          <w:t>19.23</w:t>
        </w:r>
      </w:hyperlink>
      <w:r w:rsidRPr="00FD63D7">
        <w:rPr>
          <w:sz w:val="12"/>
          <w:szCs w:val="12"/>
        </w:rPr>
        <w:t xml:space="preserve">, </w:t>
      </w:r>
      <w:hyperlink r:id="rId27" w:history="1">
        <w:r w:rsidRPr="00FD63D7">
          <w:rPr>
            <w:rStyle w:val="Hyperlink"/>
            <w:sz w:val="12"/>
            <w:szCs w:val="12"/>
          </w:rPr>
          <w:t>частями 2</w:t>
        </w:r>
      </w:hyperlink>
      <w:r w:rsidRPr="00FD63D7">
        <w:rPr>
          <w:sz w:val="12"/>
          <w:szCs w:val="12"/>
        </w:rPr>
        <w:t xml:space="preserve"> и </w:t>
      </w:r>
      <w:hyperlink r:id="rId28" w:history="1">
        <w:r w:rsidRPr="00FD63D7">
          <w:rPr>
            <w:rStyle w:val="Hyperlink"/>
            <w:sz w:val="12"/>
            <w:szCs w:val="12"/>
          </w:rPr>
          <w:t>3 статьи 19.27</w:t>
        </w:r>
      </w:hyperlink>
      <w:r w:rsidRPr="00FD63D7">
        <w:rPr>
          <w:sz w:val="12"/>
          <w:szCs w:val="12"/>
        </w:rPr>
        <w:t xml:space="preserve">, </w:t>
      </w:r>
      <w:hyperlink r:id="rId29" w:history="1">
        <w:r w:rsidRPr="00FD63D7">
          <w:rPr>
            <w:rStyle w:val="Hyperlink"/>
            <w:sz w:val="12"/>
            <w:szCs w:val="12"/>
          </w:rPr>
          <w:t>статьями 19.28</w:t>
        </w:r>
      </w:hyperlink>
      <w:r w:rsidRPr="00FD63D7">
        <w:rPr>
          <w:sz w:val="12"/>
          <w:szCs w:val="12"/>
        </w:rPr>
        <w:t xml:space="preserve">, </w:t>
      </w:r>
      <w:hyperlink r:id="rId30" w:history="1">
        <w:r w:rsidRPr="00FD63D7">
          <w:rPr>
            <w:rStyle w:val="Hyperlink"/>
            <w:sz w:val="12"/>
            <w:szCs w:val="12"/>
          </w:rPr>
          <w:t>19.29</w:t>
        </w:r>
      </w:hyperlink>
      <w:r w:rsidRPr="00FD63D7">
        <w:rPr>
          <w:sz w:val="12"/>
          <w:szCs w:val="12"/>
        </w:rPr>
        <w:t xml:space="preserve">, </w:t>
      </w:r>
      <w:hyperlink r:id="rId31" w:history="1">
        <w:r w:rsidRPr="00FD63D7">
          <w:rPr>
            <w:rStyle w:val="Hyperlink"/>
            <w:sz w:val="12"/>
            <w:szCs w:val="12"/>
          </w:rPr>
          <w:t>19.30</w:t>
        </w:r>
      </w:hyperlink>
      <w:r w:rsidRPr="00FD63D7">
        <w:rPr>
          <w:sz w:val="12"/>
          <w:szCs w:val="12"/>
        </w:rPr>
        <w:t xml:space="preserve">, </w:t>
      </w:r>
      <w:hyperlink r:id="rId32" w:history="1">
        <w:r w:rsidRPr="00FD63D7">
          <w:rPr>
            <w:rStyle w:val="Hyperlink"/>
            <w:sz w:val="12"/>
            <w:szCs w:val="12"/>
          </w:rPr>
          <w:t>19.33</w:t>
        </w:r>
      </w:hyperlink>
      <w:r w:rsidRPr="00FD63D7">
        <w:rPr>
          <w:sz w:val="12"/>
          <w:szCs w:val="12"/>
        </w:rPr>
        <w:t xml:space="preserve">, </w:t>
      </w:r>
      <w:hyperlink r:id="rId33" w:history="1">
        <w:r w:rsidRPr="00FD63D7">
          <w:rPr>
            <w:rStyle w:val="Hyperlink"/>
            <w:sz w:val="12"/>
            <w:szCs w:val="12"/>
          </w:rPr>
          <w:t>19.34</w:t>
        </w:r>
      </w:hyperlink>
      <w:r w:rsidRPr="00FD63D7">
        <w:rPr>
          <w:sz w:val="12"/>
          <w:szCs w:val="12"/>
        </w:rPr>
        <w:t xml:space="preserve">, </w:t>
      </w:r>
      <w:hyperlink r:id="rId34" w:history="1">
        <w:r w:rsidRPr="00FD63D7">
          <w:rPr>
            <w:rStyle w:val="Hyperlink"/>
            <w:sz w:val="12"/>
            <w:szCs w:val="12"/>
          </w:rPr>
          <w:t>20.3</w:t>
        </w:r>
      </w:hyperlink>
      <w:r w:rsidRPr="00FD63D7">
        <w:rPr>
          <w:sz w:val="12"/>
          <w:szCs w:val="12"/>
        </w:rPr>
        <w:t xml:space="preserve">, </w:t>
      </w:r>
      <w:hyperlink r:id="rId35" w:history="1">
        <w:r w:rsidRPr="00FD63D7">
          <w:rPr>
            <w:rStyle w:val="Hyperlink"/>
            <w:sz w:val="12"/>
            <w:szCs w:val="12"/>
          </w:rPr>
          <w:t>частью 2 статьи 20.28</w:t>
        </w:r>
      </w:hyperlink>
      <w:r w:rsidRPr="00FD63D7">
        <w:rPr>
          <w:sz w:val="12"/>
          <w:szCs w:val="12"/>
        </w:rPr>
        <w:t xml:space="preserve"> настоящего Кодекса. 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rFonts w:eastAsiaTheme="minorHAnsi"/>
          <w:bCs/>
          <w:sz w:val="12"/>
          <w:szCs w:val="12"/>
          <w:lang w:eastAsia="en-US"/>
        </w:rPr>
        <w:t xml:space="preserve">Согласно </w:t>
      </w:r>
      <w:hyperlink r:id="rId36" w:history="1">
        <w:r w:rsidRPr="00FD63D7">
          <w:rPr>
            <w:rStyle w:val="Hyperlink"/>
            <w:rFonts w:eastAsiaTheme="minorHAnsi"/>
            <w:sz w:val="12"/>
            <w:szCs w:val="12"/>
            <w:lang w:eastAsia="en-US"/>
          </w:rPr>
          <w:t>части 2 статьи 3.4</w:t>
        </w:r>
      </w:hyperlink>
      <w:r w:rsidRPr="00FD63D7">
        <w:rPr>
          <w:rFonts w:eastAsiaTheme="minorHAnsi"/>
          <w:bCs/>
          <w:sz w:val="12"/>
          <w:szCs w:val="12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rFonts w:eastAsiaTheme="minorHAnsi"/>
          <w:bCs/>
          <w:sz w:val="12"/>
          <w:szCs w:val="12"/>
          <w:lang w:eastAsia="en-US"/>
        </w:rPr>
        <w:t xml:space="preserve">Из анализа приведенных норм </w:t>
      </w:r>
      <w:hyperlink r:id="rId37" w:history="1">
        <w:r w:rsidRPr="00FD63D7">
          <w:rPr>
            <w:rStyle w:val="Hyperlink"/>
            <w:rFonts w:eastAsiaTheme="minorHAnsi"/>
            <w:sz w:val="12"/>
            <w:szCs w:val="12"/>
            <w:lang w:eastAsia="en-US"/>
          </w:rPr>
          <w:t>КоАП</w:t>
        </w:r>
      </w:hyperlink>
      <w:r w:rsidRPr="00FD63D7">
        <w:rPr>
          <w:rFonts w:eastAsiaTheme="minorHAnsi"/>
          <w:bCs/>
          <w:sz w:val="12"/>
          <w:szCs w:val="12"/>
          <w:lang w:eastAsia="en-US"/>
        </w:rPr>
        <w:t xml:space="preserve"> РФ следует, что </w:t>
      </w:r>
      <w:hyperlink r:id="rId38" w:history="1">
        <w:r w:rsidRPr="00FD63D7">
          <w:rPr>
            <w:rStyle w:val="Hyperlink"/>
            <w:rFonts w:eastAsiaTheme="minorHAnsi"/>
            <w:sz w:val="12"/>
            <w:szCs w:val="12"/>
            <w:lang w:eastAsia="en-US"/>
          </w:rPr>
          <w:t>статья 4.1.1</w:t>
        </w:r>
      </w:hyperlink>
      <w:r w:rsidRPr="00FD63D7">
        <w:rPr>
          <w:rFonts w:eastAsiaTheme="minorHAnsi"/>
          <w:bCs/>
          <w:sz w:val="12"/>
          <w:szCs w:val="12"/>
          <w:lang w:eastAsia="en-US"/>
        </w:rPr>
        <w:t xml:space="preserve"> КоАП РФ применима в отношении административных правонарушений, за исключением составов, перечисленных в </w:t>
      </w:r>
      <w:hyperlink r:id="rId39" w:history="1">
        <w:r w:rsidRPr="00FD63D7">
          <w:rPr>
            <w:rStyle w:val="Hyperlink"/>
            <w:rFonts w:eastAsiaTheme="minorHAnsi"/>
            <w:sz w:val="12"/>
            <w:szCs w:val="12"/>
            <w:lang w:eastAsia="en-US"/>
          </w:rPr>
          <w:t>части 2 этой статьи</w:t>
        </w:r>
      </w:hyperlink>
      <w:r w:rsidRPr="00FD63D7">
        <w:rPr>
          <w:rFonts w:eastAsiaTheme="minorHAnsi"/>
          <w:bCs/>
          <w:sz w:val="12"/>
          <w:szCs w:val="12"/>
          <w:lang w:eastAsia="en-US"/>
        </w:rPr>
        <w:t xml:space="preserve">, при наличии совокупности следующих условий: </w:t>
      </w:r>
      <w:r w:rsidRPr="00FD63D7">
        <w:rPr>
          <w:sz w:val="12"/>
          <w:szCs w:val="12"/>
        </w:rPr>
        <w:t>впервые совершенное административное правонарушение, выявленное в ходе осуществления государственного контроля (надзора), муниципального контроля</w:t>
      </w:r>
      <w:r w:rsidRPr="00FD63D7">
        <w:rPr>
          <w:rFonts w:eastAsiaTheme="minorHAnsi"/>
          <w:bCs/>
          <w:sz w:val="12"/>
          <w:szCs w:val="12"/>
          <w:lang w:eastAsia="en-US"/>
        </w:rPr>
        <w:t>;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rFonts w:eastAsiaTheme="minorHAnsi"/>
          <w:bCs/>
          <w:sz w:val="12"/>
          <w:szCs w:val="12"/>
          <w:lang w:eastAsia="en-US"/>
        </w:rPr>
        <w:t xml:space="preserve">Именно эти обстоятельства подлежат исследованию и установлению в целях выяснения возможности применения </w:t>
      </w:r>
      <w:hyperlink r:id="rId38" w:history="1">
        <w:r w:rsidRPr="00FD63D7">
          <w:rPr>
            <w:rStyle w:val="Hyperlink"/>
            <w:rFonts w:eastAsiaTheme="minorHAnsi"/>
            <w:sz w:val="12"/>
            <w:szCs w:val="12"/>
            <w:lang w:eastAsia="en-US"/>
          </w:rPr>
          <w:t>статьи 4.1.1</w:t>
        </w:r>
      </w:hyperlink>
      <w:r w:rsidRPr="00FD63D7">
        <w:rPr>
          <w:rFonts w:eastAsiaTheme="minorHAnsi"/>
          <w:bCs/>
          <w:sz w:val="12"/>
          <w:szCs w:val="12"/>
          <w:lang w:eastAsia="en-US"/>
        </w:rPr>
        <w:t xml:space="preserve"> КоАП РФ.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rFonts w:eastAsiaTheme="minorHAnsi"/>
          <w:bCs/>
          <w:sz w:val="12"/>
          <w:szCs w:val="12"/>
          <w:lang w:eastAsia="en-US"/>
        </w:rPr>
        <w:t xml:space="preserve">С учетом формулировки </w:t>
      </w:r>
      <w:hyperlink r:id="rId8" w:history="1">
        <w:r w:rsidRPr="00FD63D7">
          <w:rPr>
            <w:rStyle w:val="Hyperlink"/>
            <w:rFonts w:eastAsiaTheme="minorHAnsi"/>
            <w:sz w:val="12"/>
            <w:szCs w:val="12"/>
            <w:lang w:eastAsia="en-US"/>
          </w:rPr>
          <w:t>части 1 статьи 4.1.1</w:t>
        </w:r>
      </w:hyperlink>
      <w:r w:rsidRPr="00FD63D7">
        <w:rPr>
          <w:rFonts w:eastAsiaTheme="minorHAnsi"/>
          <w:bCs/>
          <w:sz w:val="12"/>
          <w:szCs w:val="12"/>
          <w:lang w:eastAsia="en-US"/>
        </w:rPr>
        <w:t xml:space="preserve">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rFonts w:eastAsiaTheme="minorHAnsi"/>
          <w:sz w:val="12"/>
          <w:szCs w:val="12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FD63D7" w:rsidRPr="00FD63D7" w:rsidP="00FD63D7">
      <w:pPr>
        <w:suppressAutoHyphens/>
        <w:autoSpaceDE w:val="0"/>
        <w:ind w:firstLine="567"/>
        <w:jc w:val="both"/>
        <w:rPr>
          <w:sz w:val="12"/>
          <w:szCs w:val="12"/>
        </w:rPr>
      </w:pPr>
      <w:r w:rsidRPr="00FD63D7">
        <w:rPr>
          <w:sz w:val="12"/>
          <w:szCs w:val="12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FD63D7">
        <w:rPr>
          <w:sz w:val="12"/>
          <w:szCs w:val="12"/>
        </w:rPr>
        <w:t xml:space="preserve">Малярчук Л.А. </w:t>
      </w:r>
      <w:r w:rsidRPr="00FD63D7">
        <w:rPr>
          <w:sz w:val="12"/>
          <w:szCs w:val="12"/>
          <w:shd w:val="clear" w:color="auto" w:fill="FFFFFF"/>
        </w:rPr>
        <w:t xml:space="preserve">принимается во внимание характер совершенного ею административного правонарушения, ее имущественное и финансовое положение, отсутствие обстоятельств, отягчающих административную ответственность, наличие смягчающих обстоятельств в виде признания вины, раскаяния, а также тот факт, что привлекаемое должностное лицо </w:t>
      </w:r>
      <w:r w:rsidRPr="00FD63D7">
        <w:rPr>
          <w:sz w:val="12"/>
          <w:szCs w:val="12"/>
        </w:rPr>
        <w:t xml:space="preserve">Малярчук Л.А. </w:t>
      </w:r>
      <w:r w:rsidRPr="00FD63D7">
        <w:rPr>
          <w:color w:val="000000"/>
          <w:sz w:val="12"/>
          <w:szCs w:val="12"/>
          <w:shd w:val="clear" w:color="auto" w:fill="FFFFFF"/>
        </w:rPr>
        <w:t>впервые совершила административное правонарушение, предусмотренное </w:t>
      </w:r>
      <w:r w:rsidRPr="00FD63D7">
        <w:rPr>
          <w:rStyle w:val="snippetequal"/>
          <w:bCs/>
          <w:color w:val="000000" w:themeColor="text1"/>
          <w:sz w:val="12"/>
          <w:szCs w:val="12"/>
          <w:bdr w:val="none" w:sz="0" w:space="0" w:color="auto" w:frame="1"/>
        </w:rPr>
        <w:t>ст</w:t>
      </w:r>
      <w:r w:rsidRPr="00FD63D7">
        <w:rPr>
          <w:color w:val="000000" w:themeColor="text1"/>
          <w:sz w:val="12"/>
          <w:szCs w:val="12"/>
          <w:shd w:val="clear" w:color="auto" w:fill="FFFFFF"/>
        </w:rPr>
        <w:t>.</w:t>
      </w:r>
      <w:r w:rsidRPr="00FD63D7">
        <w:rPr>
          <w:rStyle w:val="snippetequal"/>
          <w:bCs/>
          <w:color w:val="000000" w:themeColor="text1"/>
          <w:sz w:val="12"/>
          <w:szCs w:val="12"/>
          <w:bdr w:val="none" w:sz="0" w:space="0" w:color="auto" w:frame="1"/>
        </w:rPr>
        <w:t> 15.4</w:t>
      </w:r>
      <w:r w:rsidRPr="00FD63D7">
        <w:rPr>
          <w:rStyle w:val="snippetequal"/>
          <w:b/>
          <w:bCs/>
          <w:color w:val="000000" w:themeColor="text1"/>
          <w:sz w:val="12"/>
          <w:szCs w:val="12"/>
          <w:bdr w:val="none" w:sz="0" w:space="0" w:color="auto" w:frame="1"/>
        </w:rPr>
        <w:t> </w:t>
      </w:r>
      <w:r w:rsidRPr="00FD63D7">
        <w:rPr>
          <w:color w:val="000000"/>
          <w:sz w:val="12"/>
          <w:szCs w:val="12"/>
          <w:shd w:val="clear" w:color="auto" w:fill="FFFFFF"/>
        </w:rPr>
        <w:t>КоАП РФ, при отсутствии причинения вреда</w:t>
      </w:r>
      <w:r w:rsidRPr="00FD63D7">
        <w:rPr>
          <w:color w:val="000000"/>
          <w:sz w:val="12"/>
          <w:szCs w:val="12"/>
          <w:shd w:val="clear" w:color="auto" w:fill="FFFFFF"/>
        </w:rPr>
        <w:t xml:space="preserve"> </w:t>
      </w:r>
      <w:r w:rsidRPr="00FD63D7">
        <w:rPr>
          <w:color w:val="000000"/>
          <w:sz w:val="12"/>
          <w:szCs w:val="12"/>
          <w:shd w:val="clear" w:color="auto" w:fill="FFFFFF"/>
        </w:rPr>
        <w:t xml:space="preserve">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</w:t>
      </w:r>
      <w:r w:rsidRPr="00FD63D7">
        <w:rPr>
          <w:sz w:val="12"/>
          <w:szCs w:val="12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FD63D7">
        <w:rPr>
          <w:sz w:val="12"/>
          <w:szCs w:val="12"/>
        </w:rPr>
        <w:t xml:space="preserve"> предупреждение, что будет являться  в</w:t>
      </w:r>
      <w:r w:rsidRPr="00FD63D7">
        <w:rPr>
          <w:sz w:val="12"/>
          <w:szCs w:val="12"/>
        </w:rPr>
        <w:t xml:space="preserve"> рассматриваемом </w:t>
      </w:r>
      <w:r w:rsidRPr="00FD63D7">
        <w:rPr>
          <w:sz w:val="12"/>
          <w:szCs w:val="12"/>
        </w:rPr>
        <w:t>случае</w:t>
      </w:r>
      <w:r w:rsidRPr="00FD63D7">
        <w:rPr>
          <w:sz w:val="12"/>
          <w:szCs w:val="12"/>
        </w:rPr>
        <w:t>, по мнению суда, надлежащей мерой ответственности в целях предупреждения в дальнейшем совершения ею аналогичных административных проступков.</w:t>
      </w:r>
    </w:p>
    <w:p w:rsidR="00FD63D7" w:rsidRPr="00FD63D7" w:rsidP="00FD63D7">
      <w:pPr>
        <w:suppressAutoHyphens/>
        <w:autoSpaceDE w:val="0"/>
        <w:ind w:firstLine="567"/>
        <w:jc w:val="both"/>
        <w:rPr>
          <w:rFonts w:eastAsia="Arial"/>
          <w:sz w:val="12"/>
          <w:szCs w:val="12"/>
          <w:lang w:eastAsia="ar-SA"/>
        </w:rPr>
      </w:pPr>
      <w:r w:rsidRPr="00FD63D7">
        <w:rPr>
          <w:sz w:val="12"/>
          <w:szCs w:val="12"/>
        </w:rPr>
        <w:t xml:space="preserve">Руководствуясь </w:t>
      </w:r>
      <w:r w:rsidRPr="00FD63D7">
        <w:rPr>
          <w:sz w:val="12"/>
          <w:szCs w:val="12"/>
        </w:rPr>
        <w:t>ст.ст</w:t>
      </w:r>
      <w:r w:rsidRPr="00FD63D7">
        <w:rPr>
          <w:sz w:val="12"/>
          <w:szCs w:val="12"/>
        </w:rPr>
        <w:t>. 29.10, 32.2  КоАП Российской Федерации,</w:t>
      </w:r>
      <w:r w:rsidRPr="00FD63D7">
        <w:rPr>
          <w:b/>
          <w:sz w:val="12"/>
          <w:szCs w:val="12"/>
        </w:rPr>
        <w:t xml:space="preserve"> </w:t>
      </w:r>
      <w:r w:rsidRPr="00FD63D7">
        <w:rPr>
          <w:sz w:val="12"/>
          <w:szCs w:val="12"/>
        </w:rPr>
        <w:t>мировой судья,</w:t>
      </w:r>
      <w:r w:rsidRPr="00FD63D7">
        <w:rPr>
          <w:b/>
          <w:sz w:val="12"/>
          <w:szCs w:val="12"/>
        </w:rPr>
        <w:t xml:space="preserve">                                         </w:t>
      </w:r>
    </w:p>
    <w:p w:rsidR="00FD63D7" w:rsidRPr="00FD63D7" w:rsidP="00FD63D7">
      <w:pPr>
        <w:ind w:firstLine="567"/>
        <w:jc w:val="center"/>
        <w:rPr>
          <w:sz w:val="12"/>
          <w:szCs w:val="12"/>
        </w:rPr>
      </w:pPr>
    </w:p>
    <w:p w:rsidR="00FD63D7" w:rsidRPr="00FD63D7" w:rsidP="00FD63D7">
      <w:pPr>
        <w:ind w:firstLine="567"/>
        <w:jc w:val="center"/>
        <w:rPr>
          <w:sz w:val="12"/>
          <w:szCs w:val="12"/>
        </w:rPr>
      </w:pPr>
      <w:r w:rsidRPr="00FD63D7">
        <w:rPr>
          <w:sz w:val="12"/>
          <w:szCs w:val="12"/>
        </w:rPr>
        <w:t>ПОСТАНОВИЛ:</w:t>
      </w:r>
    </w:p>
    <w:p w:rsidR="00FD63D7" w:rsidRPr="00FD63D7" w:rsidP="00FD63D7">
      <w:pPr>
        <w:tabs>
          <w:tab w:val="left" w:pos="4282"/>
        </w:tabs>
        <w:ind w:firstLine="567"/>
        <w:jc w:val="both"/>
        <w:rPr>
          <w:sz w:val="12"/>
          <w:szCs w:val="12"/>
        </w:rPr>
      </w:pPr>
      <w:r w:rsidRPr="00FD63D7">
        <w:rPr>
          <w:sz w:val="12"/>
          <w:szCs w:val="12"/>
        </w:rPr>
        <w:t xml:space="preserve">признать директора </w:t>
      </w:r>
      <w:r w:rsidRPr="00FD63D7">
        <w:rPr>
          <w:sz w:val="12"/>
          <w:szCs w:val="12"/>
        </w:rPr>
        <w:t xml:space="preserve"> "ДАННЫЕ ИЗЪЯТЫ" </w:t>
      </w:r>
      <w:r w:rsidRPr="00FD63D7">
        <w:rPr>
          <w:sz w:val="12"/>
          <w:szCs w:val="12"/>
        </w:rPr>
        <w:t xml:space="preserve"> </w:t>
      </w:r>
      <w:r w:rsidRPr="00FD63D7">
        <w:rPr>
          <w:b/>
          <w:sz w:val="12"/>
          <w:szCs w:val="12"/>
        </w:rPr>
        <w:t xml:space="preserve">Малярчук Любовь </w:t>
      </w:r>
      <w:r w:rsidRPr="00FD63D7">
        <w:rPr>
          <w:b/>
          <w:sz w:val="12"/>
          <w:szCs w:val="12"/>
        </w:rPr>
        <w:t>Арсентьевну</w:t>
      </w:r>
      <w:r w:rsidRPr="00FD63D7">
        <w:rPr>
          <w:sz w:val="12"/>
          <w:szCs w:val="12"/>
        </w:rPr>
        <w:t xml:space="preserve"> виновной в совершении административного правонарушения, предусмотренного ст. 15.14 КоАП РФ, и с применением ч. 1 ст. 4.1.1 КоАП РФ, назначить ей административное наказание в виде предупреждения.</w:t>
      </w:r>
    </w:p>
    <w:p w:rsidR="00FD63D7" w:rsidRPr="00FD63D7" w:rsidP="00FD63D7">
      <w:pPr>
        <w:autoSpaceDE w:val="0"/>
        <w:autoSpaceDN w:val="0"/>
        <w:adjustRightInd w:val="0"/>
        <w:spacing w:line="0" w:lineRule="atLeast"/>
        <w:ind w:firstLine="567"/>
        <w:jc w:val="both"/>
        <w:outlineLvl w:val="2"/>
        <w:rPr>
          <w:sz w:val="12"/>
          <w:szCs w:val="12"/>
        </w:rPr>
      </w:pPr>
      <w:r w:rsidRPr="00FD63D7">
        <w:rPr>
          <w:rFonts w:eastAsia="SimSun"/>
          <w:iCs/>
          <w:sz w:val="12"/>
          <w:szCs w:val="12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D63D7">
        <w:rPr>
          <w:sz w:val="12"/>
          <w:szCs w:val="12"/>
        </w:rPr>
        <w:t xml:space="preserve">через мирового судью судебного участка № 99 Ялтинского судебного района (городской округ Ялта) </w:t>
      </w:r>
      <w:r w:rsidRPr="00FD63D7">
        <w:rPr>
          <w:rFonts w:eastAsia="SimSun"/>
          <w:iCs/>
          <w:sz w:val="12"/>
          <w:szCs w:val="12"/>
          <w:lang w:eastAsia="zh-CN"/>
        </w:rPr>
        <w:t xml:space="preserve">в течение 10 дней со дня вынесения </w:t>
      </w:r>
      <w:r w:rsidRPr="00FD63D7">
        <w:rPr>
          <w:sz w:val="12"/>
          <w:szCs w:val="12"/>
        </w:rPr>
        <w:t>или получения копии постановления.</w:t>
      </w:r>
    </w:p>
    <w:p w:rsidR="00FD63D7" w:rsidRPr="00FD63D7" w:rsidP="00FD63D7">
      <w:pPr>
        <w:spacing w:line="0" w:lineRule="atLeast"/>
        <w:ind w:firstLine="567"/>
        <w:jc w:val="both"/>
        <w:rPr>
          <w:sz w:val="12"/>
          <w:szCs w:val="12"/>
        </w:rPr>
      </w:pPr>
    </w:p>
    <w:p w:rsidR="00FD63D7" w:rsidRPr="00FD63D7" w:rsidP="00FD63D7">
      <w:pPr>
        <w:spacing w:line="0" w:lineRule="atLeast"/>
        <w:ind w:firstLine="567"/>
        <w:jc w:val="both"/>
        <w:rPr>
          <w:sz w:val="12"/>
          <w:szCs w:val="12"/>
        </w:rPr>
      </w:pPr>
    </w:p>
    <w:p w:rsidR="00FD63D7" w:rsidRPr="00FD63D7" w:rsidP="00FD63D7">
      <w:pPr>
        <w:spacing w:line="0" w:lineRule="atLeast"/>
        <w:ind w:firstLine="567"/>
        <w:jc w:val="both"/>
        <w:rPr>
          <w:sz w:val="12"/>
          <w:szCs w:val="12"/>
        </w:rPr>
      </w:pPr>
      <w:r w:rsidRPr="00FD63D7">
        <w:rPr>
          <w:sz w:val="12"/>
          <w:szCs w:val="12"/>
        </w:rPr>
        <w:t>Мировой судья</w:t>
      </w:r>
      <w:r w:rsidRPr="00FD63D7">
        <w:rPr>
          <w:sz w:val="12"/>
          <w:szCs w:val="12"/>
        </w:rPr>
        <w:tab/>
      </w:r>
      <w:r w:rsidRPr="00FD63D7">
        <w:rPr>
          <w:sz w:val="12"/>
          <w:szCs w:val="12"/>
        </w:rPr>
        <w:tab/>
      </w:r>
      <w:r w:rsidRPr="00FD63D7">
        <w:rPr>
          <w:sz w:val="12"/>
          <w:szCs w:val="12"/>
        </w:rPr>
        <w:tab/>
      </w:r>
      <w:r w:rsidRPr="00FD63D7">
        <w:rPr>
          <w:sz w:val="12"/>
          <w:szCs w:val="12"/>
        </w:rPr>
        <w:tab/>
      </w:r>
      <w:r w:rsidRPr="00FD63D7">
        <w:rPr>
          <w:sz w:val="12"/>
          <w:szCs w:val="12"/>
        </w:rPr>
        <w:tab/>
      </w:r>
      <w:r w:rsidRPr="00FD63D7">
        <w:rPr>
          <w:sz w:val="12"/>
          <w:szCs w:val="12"/>
        </w:rPr>
        <w:tab/>
      </w:r>
      <w:r w:rsidRPr="00FD63D7">
        <w:rPr>
          <w:sz w:val="12"/>
          <w:szCs w:val="12"/>
        </w:rPr>
        <w:tab/>
        <w:t>О.В. Переверзева</w:t>
      </w:r>
    </w:p>
    <w:p w:rsidR="00FD63D7" w:rsidRPr="00FD63D7" w:rsidP="00FD63D7">
      <w:pPr>
        <w:ind w:firstLine="567"/>
        <w:jc w:val="both"/>
        <w:rPr>
          <w:sz w:val="12"/>
          <w:szCs w:val="12"/>
        </w:rPr>
      </w:pPr>
    </w:p>
    <w:p w:rsidR="00FD63D7" w:rsidRPr="00FD63D7" w:rsidP="00FD63D7">
      <w:pPr>
        <w:ind w:firstLine="567"/>
        <w:rPr>
          <w:sz w:val="12"/>
          <w:szCs w:val="12"/>
        </w:rPr>
      </w:pPr>
    </w:p>
    <w:p w:rsidR="00F92E94" w:rsidRPr="00FD63D7">
      <w:pPr>
        <w:rPr>
          <w:sz w:val="12"/>
          <w:szCs w:val="12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7"/>
    <w:rsid w:val="008216F5"/>
    <w:rsid w:val="00D01228"/>
    <w:rsid w:val="00F92E94"/>
    <w:rsid w:val="00FD63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D63D7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FD63D7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FD63D7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customStyle="1" w:styleId="Style4">
    <w:name w:val="Style4"/>
    <w:basedOn w:val="Normal"/>
    <w:uiPriority w:val="99"/>
    <w:rsid w:val="00FD63D7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snippetequal">
    <w:name w:val="snippet_equal"/>
    <w:basedOn w:val="DefaultParagraphFont"/>
    <w:rsid w:val="00FD63D7"/>
  </w:style>
  <w:style w:type="character" w:customStyle="1" w:styleId="3">
    <w:name w:val="Основной текст (3) + Не полужирный"/>
    <w:basedOn w:val="DefaultParagraphFont"/>
    <w:rsid w:val="00FD63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Normal"/>
    <w:uiPriority w:val="99"/>
    <w:rsid w:val="00FD6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uiPriority w:val="99"/>
    <w:rsid w:val="00FD63D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FD63D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FD63D7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"/>
    <w:basedOn w:val="DefaultParagraphFont"/>
    <w:rsid w:val="00FD6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D63D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D63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22315&amp;dst=2179&amp;field=134&amp;date=15.08.2022" TargetMode="External" /><Relationship Id="rId11" Type="http://schemas.openxmlformats.org/officeDocument/2006/relationships/hyperlink" Target="https://login.consultant.ru/link/?req=doc&amp;base=LAW&amp;n=422315&amp;dst=7222&amp;field=134&amp;date=15.08.2022" TargetMode="External" /><Relationship Id="rId12" Type="http://schemas.openxmlformats.org/officeDocument/2006/relationships/hyperlink" Target="https://login.consultant.ru/link/?req=doc&amp;base=LAW&amp;n=422315&amp;dst=1659&amp;field=134&amp;date=15.08.2022" TargetMode="External" /><Relationship Id="rId13" Type="http://schemas.openxmlformats.org/officeDocument/2006/relationships/hyperlink" Target="https://login.consultant.ru/link/?req=doc&amp;base=LAW&amp;n=422315&amp;dst=7776&amp;field=134&amp;date=15.08.2022" TargetMode="External" /><Relationship Id="rId14" Type="http://schemas.openxmlformats.org/officeDocument/2006/relationships/hyperlink" Target="https://login.consultant.ru/link/?req=doc&amp;base=LAW&amp;n=422315&amp;dst=3382&amp;field=134&amp;date=15.08.2022" TargetMode="External" /><Relationship Id="rId15" Type="http://schemas.openxmlformats.org/officeDocument/2006/relationships/hyperlink" Target="https://login.consultant.ru/link/?req=doc&amp;base=LAW&amp;n=422315&amp;dst=975&amp;field=134&amp;date=15.08.2022" TargetMode="External" /><Relationship Id="rId16" Type="http://schemas.openxmlformats.org/officeDocument/2006/relationships/hyperlink" Target="https://login.consultant.ru/link/?req=doc&amp;base=LAW&amp;n=422315&amp;dst=9521&amp;field=134&amp;date=15.08.2022" TargetMode="External" /><Relationship Id="rId17" Type="http://schemas.openxmlformats.org/officeDocument/2006/relationships/hyperlink" Target="https://login.consultant.ru/link/?req=doc&amp;base=LAW&amp;n=422315&amp;dst=2512&amp;field=134&amp;date=15.08.2022" TargetMode="External" /><Relationship Id="rId18" Type="http://schemas.openxmlformats.org/officeDocument/2006/relationships/hyperlink" Target="https://login.consultant.ru/link/?req=doc&amp;base=LAW&amp;n=422315&amp;dst=2516&amp;field=134&amp;date=15.08.2022" TargetMode="External" /><Relationship Id="rId19" Type="http://schemas.openxmlformats.org/officeDocument/2006/relationships/hyperlink" Target="https://login.consultant.ru/link/?req=doc&amp;base=LAW&amp;n=422315&amp;dst=7383&amp;field=134&amp;date=15.08.202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22315&amp;dst=5266&amp;field=134&amp;date=15.08.2022" TargetMode="External" /><Relationship Id="rId21" Type="http://schemas.openxmlformats.org/officeDocument/2006/relationships/hyperlink" Target="https://login.consultant.ru/link/?req=doc&amp;base=LAW&amp;n=422315&amp;dst=5214&amp;field=134&amp;date=15.08.2022" TargetMode="External" /><Relationship Id="rId22" Type="http://schemas.openxmlformats.org/officeDocument/2006/relationships/hyperlink" Target="https://login.consultant.ru/link/?req=doc&amp;base=LAW&amp;n=422315&amp;dst=101621&amp;field=134&amp;date=15.08.2022" TargetMode="External" /><Relationship Id="rId23" Type="http://schemas.openxmlformats.org/officeDocument/2006/relationships/hyperlink" Target="https://login.consultant.ru/link/?req=doc&amp;base=LAW&amp;n=422315&amp;dst=3801&amp;field=134&amp;date=15.08.2022" TargetMode="External" /><Relationship Id="rId24" Type="http://schemas.openxmlformats.org/officeDocument/2006/relationships/hyperlink" Target="https://login.consultant.ru/link/?req=doc&amp;base=LAW&amp;n=422315&amp;dst=103123&amp;field=134&amp;date=15.08.2022" TargetMode="External" /><Relationship Id="rId25" Type="http://schemas.openxmlformats.org/officeDocument/2006/relationships/hyperlink" Target="https://login.consultant.ru/link/?req=doc&amp;base=LAW&amp;n=422315&amp;dst=3411&amp;field=134&amp;date=15.08.2022" TargetMode="External" /><Relationship Id="rId26" Type="http://schemas.openxmlformats.org/officeDocument/2006/relationships/hyperlink" Target="https://login.consultant.ru/link/?req=doc&amp;base=LAW&amp;n=422315&amp;dst=101684&amp;field=134&amp;date=15.08.2022" TargetMode="External" /><Relationship Id="rId27" Type="http://schemas.openxmlformats.org/officeDocument/2006/relationships/hyperlink" Target="https://login.consultant.ru/link/?req=doc&amp;base=LAW&amp;n=422315&amp;dst=4921&amp;field=134&amp;date=15.08.2022" TargetMode="External" /><Relationship Id="rId28" Type="http://schemas.openxmlformats.org/officeDocument/2006/relationships/hyperlink" Target="https://login.consultant.ru/link/?req=doc&amp;base=LAW&amp;n=422315&amp;dst=4216&amp;field=134&amp;date=15.08.2022" TargetMode="External" /><Relationship Id="rId29" Type="http://schemas.openxmlformats.org/officeDocument/2006/relationships/hyperlink" Target="https://login.consultant.ru/link/?req=doc&amp;base=LAW&amp;n=422315&amp;dst=2620&amp;field=134&amp;date=15.08.202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422315&amp;dst=3080&amp;field=134&amp;date=15.08.2022" TargetMode="External" /><Relationship Id="rId31" Type="http://schemas.openxmlformats.org/officeDocument/2006/relationships/hyperlink" Target="https://login.consultant.ru/link/?req=doc&amp;base=LAW&amp;n=422315&amp;dst=1440&amp;field=134&amp;date=15.08.2022" TargetMode="External" /><Relationship Id="rId32" Type="http://schemas.openxmlformats.org/officeDocument/2006/relationships/hyperlink" Target="https://login.consultant.ru/link/?req=doc&amp;base=LAW&amp;n=422315&amp;dst=2972&amp;field=134&amp;date=15.08.2022" TargetMode="External" /><Relationship Id="rId33" Type="http://schemas.openxmlformats.org/officeDocument/2006/relationships/hyperlink" Target="https://login.consultant.ru/link/?req=doc&amp;base=LAW&amp;n=422315&amp;dst=3804&amp;field=134&amp;date=15.08.2022" TargetMode="External" /><Relationship Id="rId34" Type="http://schemas.openxmlformats.org/officeDocument/2006/relationships/hyperlink" Target="https://login.consultant.ru/link/?req=doc&amp;base=LAW&amp;n=422315&amp;dst=6119&amp;field=134&amp;date=15.08.2022" TargetMode="External" /><Relationship Id="rId35" Type="http://schemas.openxmlformats.org/officeDocument/2006/relationships/hyperlink" Target="https://login.consultant.ru/link/?req=doc&amp;base=LAW&amp;n=422315&amp;dst=3810&amp;field=134&amp;date=15.08.2022" TargetMode="External" /><Relationship Id="rId36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37" Type="http://schemas.openxmlformats.org/officeDocument/2006/relationships/hyperlink" Target="consultantplus://offline/ref=7328A3E3F6D5F2BA9C64C7CF099BACACC5953A3AC6061ED785F72957A497B2823477962245AB2EC808E9A90CA6J3P1M" TargetMode="External" /><Relationship Id="rId38" Type="http://schemas.openxmlformats.org/officeDocument/2006/relationships/hyperlink" Target="consultantplus://offline/ref=7328A3E3F6D5F2BA9C64C7CF099BACACC5953A3AC6061ED785F72957A497B2822677CE2846AE30C25CA6EF59AA398A4F5A219EA145F0JCPFM" TargetMode="External" /><Relationship Id="rId39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4" Type="http://schemas.openxmlformats.org/officeDocument/2006/relationships/hyperlink" Target="consultantplus://offline/ref=13634FDABAA3C9ACEC93EBD08ED70C5E93D54608A66557D5456CC7F58DAD236BAE02DFAEBB93613852CDC62C60DE07F2D889B7996C19T5NEJ" TargetMode="External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hyperlink" Target="consultantplus://offline/ref=13634FDABAA3C9ACEC93EBD08ED70C5E93D5460EA16157D5456CC7F58DAD236BAE02DFACBC9664370397D628298A03EDD194A99872195C4DTENBJ" TargetMode="External" /><Relationship Id="rId6" Type="http://schemas.openxmlformats.org/officeDocument/2006/relationships/hyperlink" Target="consultantplus://offline/ref=BDA584D72EC98B585566C87C2E54B4F72232A9577A332FCB192C9F4509D3XEH" TargetMode="External" /><Relationship Id="rId7" Type="http://schemas.openxmlformats.org/officeDocument/2006/relationships/hyperlink" Target="consultantplus://offline/ref=BDA584D72EC98B585566C87C2E54B4F72232A9577A332FCB192C9F45093E1AA2099EF2A7D84800E8D1X4H" TargetMode="External" /><Relationship Id="rId8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9" Type="http://schemas.openxmlformats.org/officeDocument/2006/relationships/hyperlink" Target="https://login.consultant.ru/link/?req=doc&amp;base=LAW&amp;n=422315&amp;dst=100173&amp;field=134&amp;date=15.08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