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8B7B0E">
        <w:rPr>
          <w:sz w:val="24"/>
          <w:szCs w:val="24"/>
        </w:rPr>
        <w:t>427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="00B268CB">
        <w:rPr>
          <w:sz w:val="24"/>
          <w:szCs w:val="24"/>
        </w:rPr>
        <w:t>119</w:t>
      </w:r>
      <w:r w:rsidR="008B7B0E">
        <w:rPr>
          <w:sz w:val="24"/>
          <w:szCs w:val="24"/>
        </w:rPr>
        <w:t>3</w:t>
      </w:r>
      <w:r w:rsidR="004006C1">
        <w:rPr>
          <w:sz w:val="24"/>
          <w:szCs w:val="24"/>
        </w:rPr>
        <w:t>-</w:t>
      </w:r>
      <w:r w:rsidR="00B268CB">
        <w:rPr>
          <w:sz w:val="24"/>
          <w:szCs w:val="24"/>
        </w:rPr>
        <w:t>1</w:t>
      </w:r>
      <w:r w:rsidR="008B7B0E">
        <w:rPr>
          <w:sz w:val="24"/>
          <w:szCs w:val="24"/>
        </w:rPr>
        <w:t>6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268CB">
        <w:rPr>
          <w:rFonts w:ascii="Times New Roman" w:hAnsi="Times New Roman"/>
          <w:sz w:val="24"/>
          <w:szCs w:val="24"/>
        </w:rPr>
        <w:t>07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B268CB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CB7C98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P="004919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8B7B0E">
        <w:rPr>
          <w:rFonts w:ascii="Times New Roman" w:hAnsi="Times New Roman"/>
          <w:b/>
          <w:sz w:val="24"/>
          <w:szCs w:val="24"/>
        </w:rPr>
        <w:t>Ганноченко</w:t>
      </w:r>
      <w:r w:rsidR="008B7B0E">
        <w:rPr>
          <w:rFonts w:ascii="Times New Roman" w:hAnsi="Times New Roman"/>
          <w:b/>
          <w:sz w:val="24"/>
          <w:szCs w:val="24"/>
        </w:rPr>
        <w:t xml:space="preserve"> Сергея Александровича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3B5F4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A86ED7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A86ED7">
        <w:rPr>
          <w:rFonts w:ascii="Times New Roman" w:hAnsi="Times New Roman"/>
          <w:sz w:val="24"/>
          <w:szCs w:val="24"/>
        </w:rPr>
        <w:t xml:space="preserve">11 </w:t>
      </w:r>
      <w:r w:rsidRPr="00790CD5">
        <w:rPr>
          <w:rFonts w:ascii="Times New Roman" w:hAnsi="Times New Roman"/>
          <w:sz w:val="24"/>
          <w:szCs w:val="24"/>
        </w:rPr>
        <w:t>КоАП РФ,</w:t>
      </w:r>
    </w:p>
    <w:p w:rsidR="004919DF" w:rsidRPr="004919DF" w:rsidP="004919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RPr="008B7B0E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0BC9" w:rsidP="004C4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Ганноченко С.А.,</w:t>
      </w:r>
      <w:r w:rsidRPr="00790CD5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 xml:space="preserve">ясь 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директором </w:t>
      </w:r>
      <w:r w:rsidR="007B0CB8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«Южный Альянс 2012</w:t>
      </w:r>
      <w:r w:rsidRPr="00790CD5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Республика Крым, г. Ялта, пгт. </w:t>
      </w:r>
      <w:r>
        <w:rPr>
          <w:rFonts w:ascii="Times New Roman" w:hAnsi="Times New Roman"/>
          <w:sz w:val="24"/>
          <w:szCs w:val="24"/>
        </w:rPr>
        <w:t>Массандра, ул. Мухина, д. 26, офис 1, допу</w:t>
      </w:r>
      <w:r w:rsidR="007B0CB8">
        <w:rPr>
          <w:rFonts w:ascii="Times New Roman" w:hAnsi="Times New Roman"/>
          <w:sz w:val="24"/>
          <w:szCs w:val="24"/>
        </w:rPr>
        <w:t xml:space="preserve">стил </w:t>
      </w:r>
      <w:r>
        <w:rPr>
          <w:rFonts w:ascii="Times New Roman" w:hAnsi="Times New Roman"/>
          <w:sz w:val="24"/>
          <w:szCs w:val="24"/>
        </w:rPr>
        <w:t>грубое нарушение требований к бухгалтерскому учёту, выразившееся в занижении сумм налогов не менее чем на 10 процентов вследствие искажения данных бухгалтерского учёта, пут</w:t>
      </w:r>
      <w:r>
        <w:rPr>
          <w:rFonts w:ascii="Times New Roman" w:hAnsi="Times New Roman"/>
          <w:sz w:val="24"/>
          <w:szCs w:val="24"/>
        </w:rPr>
        <w:t>ем недостоверного внесения сведений в декларацию п</w:t>
      </w:r>
      <w:r w:rsidR="007B0CB8">
        <w:rPr>
          <w:rFonts w:ascii="Times New Roman" w:hAnsi="Times New Roman"/>
          <w:sz w:val="24"/>
          <w:szCs w:val="24"/>
        </w:rPr>
        <w:t>о налогу на прибыль за 2017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чем нарушил</w:t>
      </w:r>
      <w:r>
        <w:rPr>
          <w:rFonts w:ascii="Times New Roman" w:hAnsi="Times New Roman"/>
          <w:sz w:val="24"/>
          <w:szCs w:val="24"/>
        </w:rPr>
        <w:t xml:space="preserve"> пп.</w:t>
      </w:r>
      <w:r w:rsidR="00E65320">
        <w:rPr>
          <w:rFonts w:ascii="Times New Roman" w:hAnsi="Times New Roman"/>
          <w:sz w:val="24"/>
          <w:szCs w:val="24"/>
        </w:rPr>
        <w:t>1 и пп.3</w:t>
      </w:r>
      <w:r>
        <w:rPr>
          <w:rFonts w:ascii="Times New Roman" w:hAnsi="Times New Roman"/>
          <w:sz w:val="24"/>
          <w:szCs w:val="24"/>
        </w:rPr>
        <w:t xml:space="preserve"> п.1 ст. </w:t>
      </w:r>
      <w:r w:rsidR="00E65320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170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>.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1702D3">
        <w:rPr>
          <w:rFonts w:ascii="Times New Roman" w:hAnsi="Times New Roman"/>
          <w:sz w:val="24"/>
          <w:szCs w:val="24"/>
        </w:rPr>
        <w:t>Ганноченко С.А.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>
        <w:rPr>
          <w:rFonts w:ascii="Times New Roman" w:eastAsia="Calibri" w:hAnsi="Times New Roman"/>
          <w:sz w:val="24"/>
          <w:szCs w:val="24"/>
        </w:rPr>
        <w:t>едется производство по делу об административном правонарушении при его надлежащем извещении.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1702D3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ст. 15.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</w:p>
    <w:p w:rsidR="001702D3" w:rsidP="0017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грубое 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нарушение </w:t>
      </w:r>
      <w:hyperlink r:id="rId7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требований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к бухгалтерскому учету, в том числе к бухгалтерской (финансовой) отчетно</w:t>
      </w:r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сти (за исключением случаев, предусмотренных </w:t>
      </w:r>
      <w:hyperlink r:id="rId8" w:history="1">
        <w:r w:rsidRPr="001702D3">
          <w:rPr>
            <w:rFonts w:ascii="Times New Roman" w:hAnsi="Times New Roman" w:eastAsiaTheme="minorHAnsi"/>
            <w:color w:val="000000" w:themeColor="text1"/>
            <w:sz w:val="24"/>
            <w:szCs w:val="24"/>
            <w:lang w:eastAsia="en-US"/>
          </w:rPr>
          <w:t>статьей 15.15.6</w:t>
        </w:r>
      </w:hyperlink>
      <w:r w:rsidRPr="001702D3"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 настоящего Кодекса)</w:t>
      </w:r>
      <w:r w:rsidRPr="003457AB" w:rsidR="0000049D">
        <w:rPr>
          <w:rFonts w:ascii="Times New Roman" w:eastAsia="Calibri" w:hAnsi="Times New Roman"/>
          <w:sz w:val="24"/>
          <w:szCs w:val="24"/>
          <w:lang w:eastAsia="en-US"/>
        </w:rPr>
        <w:t xml:space="preserve">, влечет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наложени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 административного штрафа на должностных лиц в размере от пяти тысяч до десяти тысяч рублей.</w:t>
      </w:r>
    </w:p>
    <w:p w:rsidR="00CB7C98" w:rsidRPr="00CB7C98" w:rsidP="00CB7C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7C98">
        <w:rPr>
          <w:rFonts w:ascii="Times New Roman" w:hAnsi="Times New Roman"/>
          <w:sz w:val="24"/>
          <w:szCs w:val="24"/>
          <w:lang w:eastAsia="en-US"/>
        </w:rPr>
        <w:t xml:space="preserve">Из примечания </w:t>
      </w:r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 </w:t>
      </w:r>
      <w:hyperlink r:id="rId9" w:history="1">
        <w:r w:rsidRPr="00CB7C98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статье 15.11</w:t>
        </w:r>
      </w:hyperlink>
      <w:r w:rsidRPr="00CB7C98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КРФ об АП следует, что под грубым нарушением требований к бухгалтерскому учету, в том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числе к бухгалтерской (финансовой) отчетности, понимается: занижение сумм налогов и сборов не менее чем на 10 </w:t>
      </w:r>
      <w:r w:rsidR="00DA66F6">
        <w:rPr>
          <w:rFonts w:ascii="Times New Roman" w:hAnsi="Times New Roman"/>
          <w:sz w:val="24"/>
          <w:szCs w:val="24"/>
          <w:lang w:eastAsia="en-US"/>
        </w:rPr>
        <w:t xml:space="preserve">процентов вследствие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 искажения показателя бухгалтерской (финансовой) отчетности, выраженного в денежном измерении, не менее чем на 10 процентов; 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</w:t>
      </w:r>
      <w:r w:rsidRPr="00CB7C98">
        <w:rPr>
          <w:rFonts w:ascii="Times New Roman" w:hAnsi="Times New Roman"/>
          <w:sz w:val="24"/>
          <w:szCs w:val="24"/>
          <w:lang w:eastAsia="en-US"/>
        </w:rPr>
        <w:t>учета вне применяемых регистров бухгалтерского учета; составление бухгалтерско</w:t>
      </w:r>
      <w:r w:rsidRPr="00CB7C98">
        <w:rPr>
          <w:rFonts w:ascii="Times New Roman" w:hAnsi="Times New Roman"/>
          <w:sz w:val="24"/>
          <w:szCs w:val="24"/>
          <w:lang w:eastAsia="en-US"/>
        </w:rPr>
        <w:t xml:space="preserve">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</w:t>
      </w:r>
      <w:r w:rsidRPr="00CB7C98">
        <w:rPr>
          <w:rFonts w:ascii="Times New Roman" w:hAnsi="Times New Roman"/>
          <w:sz w:val="24"/>
          <w:szCs w:val="24"/>
          <w:lang w:eastAsia="en-US"/>
        </w:rPr>
        <w:t>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E65320" w:rsidRPr="00E65320" w:rsidP="00E653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соответствии о ст. 13 Федерального за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кона от 06.12.2011 N 402-ФЗ (ред. от 26.07.2019) "О бухгалтерском учете" бухгалтерская (финансовая) отчетность должна давать </w:t>
      </w:r>
      <w:hyperlink r:id="rId10" w:history="1">
        <w:r w:rsidRPr="00E65320">
          <w:rPr>
            <w:rFonts w:ascii="Times New Roman" w:hAnsi="Times New Roman"/>
            <w:color w:val="000000" w:themeColor="text1"/>
            <w:sz w:val="24"/>
            <w:szCs w:val="24"/>
            <w:lang w:eastAsia="en-US"/>
          </w:rPr>
          <w:t>достоверное</w:t>
        </w:r>
      </w:hyperlink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</w:t>
      </w:r>
      <w:r w:rsidRPr="00E6532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702D3">
        <w:rPr>
          <w:rFonts w:ascii="Times New Roman" w:hAnsi="Times New Roman"/>
          <w:sz w:val="24"/>
          <w:szCs w:val="24"/>
        </w:rPr>
        <w:t>Ганноченко С.А.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</w:t>
      </w:r>
      <w:r w:rsidR="001702D3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15.</w:t>
      </w:r>
      <w:r w:rsidR="001702D3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790CD5">
        <w:rPr>
          <w:rFonts w:ascii="Times New Roman" w:hAnsi="Times New Roman"/>
          <w:sz w:val="24"/>
          <w:szCs w:val="24"/>
        </w:rPr>
        <w:t xml:space="preserve">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1702D3">
        <w:rPr>
          <w:rFonts w:ascii="Times New Roman" w:hAnsi="Times New Roman"/>
          <w:sz w:val="24"/>
          <w:szCs w:val="24"/>
        </w:rPr>
        <w:t>121800010600002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A32AC0">
        <w:rPr>
          <w:rFonts w:ascii="Times New Roman" w:hAnsi="Times New Roman"/>
          <w:sz w:val="24"/>
          <w:szCs w:val="24"/>
        </w:rPr>
        <w:t>0</w:t>
      </w:r>
      <w:r w:rsidR="001702D3">
        <w:rPr>
          <w:rFonts w:ascii="Times New Roman" w:hAnsi="Times New Roman"/>
          <w:sz w:val="24"/>
          <w:szCs w:val="24"/>
        </w:rPr>
        <w:t>6</w:t>
      </w:r>
      <w:r w:rsidR="007816A8">
        <w:rPr>
          <w:rFonts w:ascii="Times New Roman" w:hAnsi="Times New Roman"/>
          <w:sz w:val="24"/>
          <w:szCs w:val="24"/>
        </w:rPr>
        <w:t>.0</w:t>
      </w:r>
      <w:r w:rsidR="00891303">
        <w:rPr>
          <w:rFonts w:ascii="Times New Roman" w:hAnsi="Times New Roman"/>
          <w:sz w:val="24"/>
          <w:szCs w:val="24"/>
        </w:rPr>
        <w:t>9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1702D3">
        <w:rPr>
          <w:rFonts w:ascii="Times New Roman" w:hAnsi="Times New Roman"/>
          <w:sz w:val="24"/>
          <w:szCs w:val="24"/>
        </w:rPr>
        <w:t>2</w:t>
      </w:r>
      <w:r w:rsidR="00DF37FE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</w:t>
      </w:r>
      <w:r w:rsidR="001702D3">
        <w:rPr>
          <w:rFonts w:ascii="Times New Roman" w:hAnsi="Times New Roman"/>
          <w:sz w:val="24"/>
          <w:szCs w:val="24"/>
        </w:rPr>
        <w:t>15-18/15</w:t>
      </w:r>
      <w:r w:rsidR="00A32AC0">
        <w:rPr>
          <w:rFonts w:ascii="Times New Roman" w:hAnsi="Times New Roman"/>
          <w:sz w:val="24"/>
          <w:szCs w:val="24"/>
        </w:rPr>
        <w:t xml:space="preserve"> от </w:t>
      </w:r>
      <w:r w:rsidR="001702D3">
        <w:rPr>
          <w:rFonts w:ascii="Times New Roman" w:hAnsi="Times New Roman"/>
          <w:sz w:val="24"/>
          <w:szCs w:val="24"/>
        </w:rPr>
        <w:t>02</w:t>
      </w:r>
      <w:r w:rsidR="00A32AC0">
        <w:rPr>
          <w:rFonts w:ascii="Times New Roman" w:hAnsi="Times New Roman"/>
          <w:sz w:val="24"/>
          <w:szCs w:val="24"/>
        </w:rPr>
        <w:t>.0</w:t>
      </w:r>
      <w:r w:rsidR="001702D3">
        <w:rPr>
          <w:rFonts w:ascii="Times New Roman" w:hAnsi="Times New Roman"/>
          <w:sz w:val="24"/>
          <w:szCs w:val="24"/>
        </w:rPr>
        <w:t>6</w:t>
      </w:r>
      <w:r w:rsidR="00A32AC0">
        <w:rPr>
          <w:rFonts w:ascii="Times New Roman" w:hAnsi="Times New Roman"/>
          <w:sz w:val="24"/>
          <w:szCs w:val="24"/>
        </w:rPr>
        <w:t>.2021 ( л.д.1</w:t>
      </w:r>
      <w:r w:rsidR="001702D3">
        <w:rPr>
          <w:rFonts w:ascii="Times New Roman" w:hAnsi="Times New Roman"/>
          <w:sz w:val="24"/>
          <w:szCs w:val="24"/>
        </w:rPr>
        <w:t>4</w:t>
      </w:r>
      <w:r w:rsidR="00A32AC0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36</w:t>
      </w:r>
      <w:r w:rsidR="00A32AC0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1702D3">
        <w:rPr>
          <w:rFonts w:ascii="Times New Roman" w:hAnsi="Times New Roman"/>
          <w:sz w:val="24"/>
          <w:szCs w:val="24"/>
        </w:rPr>
        <w:t>38</w:t>
      </w:r>
      <w:r w:rsidR="002D65B5">
        <w:rPr>
          <w:rFonts w:ascii="Times New Roman" w:hAnsi="Times New Roman"/>
          <w:sz w:val="24"/>
          <w:szCs w:val="24"/>
        </w:rPr>
        <w:t>-</w:t>
      </w:r>
      <w:r w:rsidR="001702D3">
        <w:rPr>
          <w:rFonts w:ascii="Times New Roman" w:hAnsi="Times New Roman"/>
          <w:sz w:val="24"/>
          <w:szCs w:val="24"/>
        </w:rPr>
        <w:t>45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B7C98">
        <w:rPr>
          <w:rFonts w:ascii="Times New Roman" w:hAnsi="Times New Roman"/>
          <w:sz w:val="24"/>
          <w:szCs w:val="24"/>
        </w:rPr>
        <w:t>Ганноченко С.А.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E65320">
        <w:rPr>
          <w:rFonts w:ascii="Times New Roman" w:hAnsi="Times New Roman"/>
          <w:sz w:val="24"/>
          <w:szCs w:val="24"/>
        </w:rPr>
        <w:t xml:space="preserve">пп.1 и пп.3 п.1 ст. 23 </w:t>
      </w:r>
      <w:r w:rsidRPr="00790CD5" w:rsidR="00E65320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</w:t>
      </w:r>
      <w:r w:rsidR="00E65320">
        <w:rPr>
          <w:rFonts w:ascii="Times New Roman" w:hAnsi="Times New Roman"/>
          <w:sz w:val="24"/>
          <w:szCs w:val="24"/>
        </w:rPr>
        <w:t xml:space="preserve">ч. 1 </w:t>
      </w:r>
      <w:r w:rsidRPr="00790CD5">
        <w:rPr>
          <w:rFonts w:ascii="Times New Roman" w:hAnsi="Times New Roman"/>
          <w:sz w:val="24"/>
          <w:szCs w:val="24"/>
        </w:rPr>
        <w:t>ст. 15.</w:t>
      </w:r>
      <w:r w:rsidR="00E65320">
        <w:rPr>
          <w:rFonts w:ascii="Times New Roman" w:hAnsi="Times New Roman"/>
          <w:sz w:val="24"/>
          <w:szCs w:val="24"/>
        </w:rPr>
        <w:t>11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CB7C98" w:rsidP="00CB7C9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</w:t>
      </w:r>
      <w:r>
        <w:rPr>
          <w:sz w:val="24"/>
          <w:szCs w:val="24"/>
        </w:rPr>
        <w:t>нность - не установлено.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CB7C98" w:rsidP="00CB7C9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</w:t>
      </w:r>
      <w:r>
        <w:rPr>
          <w:rFonts w:ascii="Times New Roman" w:hAnsi="Times New Roman"/>
          <w:sz w:val="24"/>
          <w:szCs w:val="24"/>
        </w:rPr>
        <w:t xml:space="preserve"> ст.ст. 29.10, 32.2  КоАП Российской Федерации,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CB7C98" w:rsidP="00DA66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B7C98" w:rsidRPr="00DA66F6" w:rsidP="00DA66F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>
        <w:rPr>
          <w:rFonts w:ascii="Times New Roman" w:hAnsi="Times New Roman"/>
          <w:b/>
          <w:sz w:val="24"/>
          <w:szCs w:val="24"/>
        </w:rPr>
        <w:t>Ганноченко</w:t>
      </w:r>
      <w:r>
        <w:rPr>
          <w:rFonts w:ascii="Times New Roman" w:hAnsi="Times New Roman"/>
          <w:b/>
          <w:sz w:val="24"/>
          <w:szCs w:val="24"/>
        </w:rPr>
        <w:t xml:space="preserve"> Сергея Александровича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B5F4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</w:t>
      </w:r>
      <w:r w:rsidRPr="00D6450A">
        <w:rPr>
          <w:rFonts w:ascii="Times New Roman" w:hAnsi="Times New Roman"/>
          <w:sz w:val="24"/>
          <w:szCs w:val="24"/>
        </w:rPr>
        <w:t xml:space="preserve">ния, </w:t>
      </w:r>
      <w:r w:rsidRPr="00CB7C98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CB7C98">
        <w:rPr>
          <w:rFonts w:ascii="Times New Roman" w:eastAsia="Calibri" w:hAnsi="Times New Roman"/>
          <w:sz w:val="24"/>
          <w:szCs w:val="24"/>
          <w:lang w:eastAsia="en-US"/>
        </w:rPr>
        <w:t xml:space="preserve">ч. 1 ст. 15.11 </w:t>
      </w:r>
      <w:r w:rsidRPr="00CB7C9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C98">
        <w:rPr>
          <w:rFonts w:ascii="Times New Roman" w:hAnsi="Times New Roman"/>
          <w:b/>
          <w:sz w:val="24"/>
          <w:szCs w:val="24"/>
        </w:rPr>
        <w:t>Штраф подлежит перечислению на</w:t>
      </w:r>
      <w:r w:rsidRPr="00200123">
        <w:rPr>
          <w:rFonts w:ascii="Times New Roman" w:hAnsi="Times New Roman"/>
          <w:b/>
          <w:sz w:val="24"/>
          <w:szCs w:val="24"/>
        </w:rPr>
        <w:t xml:space="preserve">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CB7C98" w:rsidRPr="00DA66F6" w:rsidP="00CB7C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DA66F6">
        <w:rPr>
          <w:rFonts w:ascii="Times New Roman" w:hAnsi="Times New Roman"/>
        </w:rPr>
        <w:t xml:space="preserve">Получатель: УФК по РК (Министерство юстиции Республики Крым), Лицевой счет  </w:t>
      </w:r>
      <w:r w:rsidRPr="00DA66F6">
        <w:rPr>
          <w:rFonts w:ascii="Times New Roman" w:hAnsi="Times New Roman"/>
          <w:u w:val="single"/>
        </w:rPr>
        <w:t>04752203230</w:t>
      </w:r>
      <w:r w:rsidRPr="00DA66F6">
        <w:rPr>
          <w:rFonts w:ascii="Times New Roman" w:hAnsi="Times New Roman"/>
        </w:rPr>
        <w:t xml:space="preserve"> в УФК по  Республике Крым, ИНН 9102013284, КПП 910201001, Единый казначейский счет–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40102810645370000035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, Казначейский счет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03100643000000017500</w:t>
      </w:r>
      <w:r w:rsidRPr="00DA66F6">
        <w:rPr>
          <w:rFonts w:ascii="Times New Roman" w:hAnsi="Times New Roman"/>
          <w:color w:val="000000"/>
          <w:shd w:val="clear" w:color="auto" w:fill="FFFFFF"/>
        </w:rPr>
        <w:t xml:space="preserve"> в Отделении Республики </w:t>
      </w:r>
      <w:r w:rsidRPr="00DA66F6">
        <w:rPr>
          <w:rFonts w:ascii="Times New Roman" w:hAnsi="Times New Roman"/>
          <w:color w:val="000000"/>
          <w:shd w:val="clear" w:color="auto" w:fill="FFFFFF"/>
        </w:rPr>
        <w:t>Крым Банка России// УФК по Республике Крым г.</w:t>
      </w:r>
      <w:r w:rsidR="00DA66F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A66F6">
        <w:rPr>
          <w:rFonts w:ascii="Times New Roman" w:hAnsi="Times New Roman"/>
          <w:color w:val="000000"/>
          <w:shd w:val="clear" w:color="auto" w:fill="FFFFFF"/>
        </w:rPr>
        <w:t>Симферополь</w:t>
      </w:r>
      <w:r w:rsidRPr="00DA66F6">
        <w:rPr>
          <w:rFonts w:ascii="Times New Roman" w:hAnsi="Times New Roman"/>
        </w:rPr>
        <w:t xml:space="preserve">; БИК – </w:t>
      </w:r>
      <w:r w:rsidRPr="00DA66F6">
        <w:rPr>
          <w:rFonts w:ascii="Times New Roman" w:hAnsi="Times New Roman"/>
          <w:color w:val="000000"/>
          <w:u w:val="single"/>
          <w:shd w:val="clear" w:color="auto" w:fill="FFFFFF"/>
        </w:rPr>
        <w:t>013510002</w:t>
      </w:r>
      <w:r w:rsidRPr="00DA66F6">
        <w:rPr>
          <w:rFonts w:ascii="Times New Roman" w:hAnsi="Times New Roman"/>
        </w:rPr>
        <w:t xml:space="preserve">; ОКТМО </w:t>
      </w:r>
      <w:r w:rsidRPr="00DA66F6">
        <w:rPr>
          <w:rFonts w:ascii="Times New Roman" w:hAnsi="Times New Roman"/>
          <w:u w:val="single"/>
        </w:rPr>
        <w:t>35729000;</w:t>
      </w:r>
      <w:r w:rsidRPr="00DA66F6">
        <w:rPr>
          <w:rFonts w:ascii="Times New Roman" w:hAnsi="Times New Roman"/>
        </w:rPr>
        <w:t xml:space="preserve"> Код Сводного реестра </w:t>
      </w:r>
      <w:r w:rsidRPr="00DA66F6">
        <w:rPr>
          <w:rFonts w:ascii="Times New Roman" w:hAnsi="Times New Roman"/>
          <w:u w:val="single"/>
        </w:rPr>
        <w:t xml:space="preserve">35220323 </w:t>
      </w:r>
      <w:r w:rsidRPr="00DA66F6">
        <w:rPr>
          <w:rFonts w:ascii="Times New Roman" w:hAnsi="Times New Roman"/>
        </w:rPr>
        <w:t xml:space="preserve"> код классификации доходов бюджета – </w:t>
      </w:r>
      <w:r w:rsidRPr="00DA66F6" w:rsidR="0019482D">
        <w:rPr>
          <w:rFonts w:ascii="Times New Roman" w:hAnsi="Times New Roman"/>
        </w:rPr>
        <w:t>828 1 16 01153 01 9000 140</w:t>
      </w:r>
      <w:r w:rsidRPr="00DA66F6">
        <w:rPr>
          <w:rFonts w:ascii="Times New Roman" w:hAnsi="Times New Roman"/>
          <w:color w:val="000000"/>
          <w:shd w:val="clear" w:color="auto" w:fill="FFFFFF"/>
        </w:rPr>
        <w:t>;</w:t>
      </w:r>
      <w:r w:rsidRPr="00DA66F6">
        <w:rPr>
          <w:rFonts w:ascii="Times New Roman" w:hAnsi="Times New Roman"/>
        </w:rPr>
        <w:t xml:space="preserve"> наименование платежа – </w:t>
      </w:r>
      <w:r w:rsidRPr="00DA66F6" w:rsidR="0019482D">
        <w:rPr>
          <w:rFonts w:ascii="Times New Roman" w:hAnsi="Times New Roman"/>
        </w:rPr>
        <w:t>иные штрафы (статьи, не вошедшие в перечень КБК по главе 15 КоАП РФ) (</w:t>
      </w:r>
      <w:r w:rsidRPr="00DA66F6">
        <w:rPr>
          <w:rFonts w:ascii="Times New Roman" w:hAnsi="Times New Roman"/>
        </w:rPr>
        <w:t>постановление № 5-99-</w:t>
      </w:r>
      <w:r w:rsidRPr="00DA66F6" w:rsidR="0019482D">
        <w:rPr>
          <w:rFonts w:ascii="Times New Roman" w:hAnsi="Times New Roman"/>
        </w:rPr>
        <w:t>427</w:t>
      </w:r>
      <w:r w:rsidRPr="00DA66F6">
        <w:rPr>
          <w:rFonts w:ascii="Times New Roman" w:hAnsi="Times New Roman"/>
        </w:rPr>
        <w:t>/2021 от 0</w:t>
      </w:r>
      <w:r w:rsidRPr="00DA66F6" w:rsidR="0019482D">
        <w:rPr>
          <w:rFonts w:ascii="Times New Roman" w:hAnsi="Times New Roman"/>
        </w:rPr>
        <w:t>7</w:t>
      </w:r>
      <w:r w:rsidRPr="00DA66F6">
        <w:rPr>
          <w:rFonts w:ascii="Times New Roman" w:hAnsi="Times New Roman"/>
        </w:rPr>
        <w:t>.</w:t>
      </w:r>
      <w:r w:rsidRPr="00DA66F6" w:rsidR="0019482D">
        <w:rPr>
          <w:rFonts w:ascii="Times New Roman" w:hAnsi="Times New Roman"/>
        </w:rPr>
        <w:t>10</w:t>
      </w:r>
      <w:r w:rsidRPr="00DA66F6">
        <w:rPr>
          <w:rFonts w:ascii="Times New Roman" w:hAnsi="Times New Roman"/>
        </w:rPr>
        <w:t xml:space="preserve">.2021.  </w:t>
      </w:r>
    </w:p>
    <w:p w:rsidR="00CB7C98" w:rsidRPr="00944053" w:rsidP="00CB7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позднее 60 дней со дня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 xml:space="preserve"> вступления постановления о наложении административного штрафа в законную силу.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</w:t>
      </w: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B7C98" w:rsidP="00CB7C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</w:t>
      </w:r>
      <w:r>
        <w:rPr>
          <w:rFonts w:ascii="Times New Roman" w:hAnsi="Times New Roman"/>
          <w:sz w:val="24"/>
          <w:szCs w:val="24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F6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7C98" w:rsidP="00CB7C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B7C98" w:rsidP="00CB7C98"/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02D3"/>
    <w:rsid w:val="001762FF"/>
    <w:rsid w:val="00185C00"/>
    <w:rsid w:val="0019482D"/>
    <w:rsid w:val="001C38D3"/>
    <w:rsid w:val="001C7DB8"/>
    <w:rsid w:val="001D7484"/>
    <w:rsid w:val="00200123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B5F4A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19DF"/>
    <w:rsid w:val="004963FF"/>
    <w:rsid w:val="004A30CD"/>
    <w:rsid w:val="004A7673"/>
    <w:rsid w:val="004C4157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0CB8"/>
    <w:rsid w:val="007B5686"/>
    <w:rsid w:val="007B62DA"/>
    <w:rsid w:val="007D2846"/>
    <w:rsid w:val="00804692"/>
    <w:rsid w:val="00831249"/>
    <w:rsid w:val="00852AD1"/>
    <w:rsid w:val="00866E86"/>
    <w:rsid w:val="008831EF"/>
    <w:rsid w:val="00891303"/>
    <w:rsid w:val="00891EBF"/>
    <w:rsid w:val="008B5B7A"/>
    <w:rsid w:val="008B7B0E"/>
    <w:rsid w:val="008C205B"/>
    <w:rsid w:val="008C7851"/>
    <w:rsid w:val="008F1D7C"/>
    <w:rsid w:val="00901425"/>
    <w:rsid w:val="009070DF"/>
    <w:rsid w:val="00907C32"/>
    <w:rsid w:val="0091479E"/>
    <w:rsid w:val="00920B9C"/>
    <w:rsid w:val="00944053"/>
    <w:rsid w:val="009C7EBC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86ED7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B7C98"/>
    <w:rsid w:val="00CD2410"/>
    <w:rsid w:val="00CD73BA"/>
    <w:rsid w:val="00D03E58"/>
    <w:rsid w:val="00D0719A"/>
    <w:rsid w:val="00D24332"/>
    <w:rsid w:val="00D551CB"/>
    <w:rsid w:val="00D60482"/>
    <w:rsid w:val="00D63916"/>
    <w:rsid w:val="00D6450A"/>
    <w:rsid w:val="00D711E9"/>
    <w:rsid w:val="00D73939"/>
    <w:rsid w:val="00D90317"/>
    <w:rsid w:val="00DA1A49"/>
    <w:rsid w:val="00DA66F6"/>
    <w:rsid w:val="00DA7F4D"/>
    <w:rsid w:val="00DB6E12"/>
    <w:rsid w:val="00DC6E85"/>
    <w:rsid w:val="00DF37FE"/>
    <w:rsid w:val="00E10F22"/>
    <w:rsid w:val="00E37D93"/>
    <w:rsid w:val="00E421CF"/>
    <w:rsid w:val="00E44F16"/>
    <w:rsid w:val="00E65320"/>
    <w:rsid w:val="00E8679B"/>
    <w:rsid w:val="00E86A41"/>
    <w:rsid w:val="00E90BC9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8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9" Type="http://schemas.openxmlformats.org/officeDocument/2006/relationships/hyperlink" Target="consultantplus://offline/ref=060FF2F4BFA4E94290BDCEFA604855E8032ACFC8691E16096C30E0EE35F2978987ECD194A4AC2E8CF2C971B99CC7D028DD774BCC4723h3F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