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7D48CE" w:rsidRPr="001B211A" w:rsidP="006F6928">
      <w:pPr>
        <w:pStyle w:val="Heading1"/>
        <w:tabs>
          <w:tab w:val="left" w:pos="709"/>
        </w:tabs>
        <w:ind w:left="567"/>
        <w:jc w:val="right"/>
        <w:rPr>
          <w:color w:val="auto"/>
          <w:sz w:val="16"/>
          <w:szCs w:val="16"/>
          <w:u w:val="none"/>
        </w:rPr>
      </w:pPr>
      <w:r w:rsidRPr="001B211A">
        <w:rPr>
          <w:color w:val="auto"/>
          <w:sz w:val="16"/>
          <w:szCs w:val="16"/>
          <w:u w:val="none"/>
        </w:rPr>
        <w:t>Дело №2-12-2/2019</w:t>
      </w:r>
    </w:p>
    <w:p w:rsidR="007D48CE" w:rsidRPr="001B211A" w:rsidP="006F6928">
      <w:pPr>
        <w:tabs>
          <w:tab w:val="left" w:pos="709"/>
        </w:tabs>
        <w:ind w:left="567"/>
        <w:jc w:val="right"/>
        <w:rPr>
          <w:b/>
          <w:i/>
          <w:sz w:val="16"/>
          <w:szCs w:val="16"/>
        </w:rPr>
      </w:pPr>
      <w:r w:rsidRPr="001B211A">
        <w:rPr>
          <w:b/>
          <w:i/>
          <w:sz w:val="16"/>
          <w:szCs w:val="16"/>
        </w:rPr>
        <w:t>02-0002/12/2019</w:t>
      </w:r>
    </w:p>
    <w:p w:rsidR="007D48CE" w:rsidRPr="001B211A" w:rsidP="006F6928">
      <w:pPr>
        <w:pStyle w:val="Heading1"/>
        <w:tabs>
          <w:tab w:val="left" w:pos="709"/>
        </w:tabs>
        <w:ind w:left="567"/>
        <w:rPr>
          <w:i w:val="0"/>
          <w:color w:val="auto"/>
          <w:sz w:val="16"/>
          <w:szCs w:val="16"/>
          <w:u w:val="none"/>
        </w:rPr>
      </w:pPr>
      <w:r w:rsidRPr="001B211A">
        <w:rPr>
          <w:i w:val="0"/>
          <w:color w:val="auto"/>
          <w:sz w:val="16"/>
          <w:szCs w:val="16"/>
          <w:u w:val="none"/>
        </w:rPr>
        <w:t>РЕШЕНИЕ</w:t>
      </w:r>
    </w:p>
    <w:p w:rsidR="007D48CE" w:rsidRPr="001B211A" w:rsidP="006F6928">
      <w:pPr>
        <w:tabs>
          <w:tab w:val="left" w:pos="709"/>
        </w:tabs>
        <w:ind w:left="567"/>
        <w:jc w:val="center"/>
        <w:rPr>
          <w:b/>
          <w:bCs/>
          <w:iCs/>
          <w:sz w:val="16"/>
          <w:szCs w:val="16"/>
        </w:rPr>
      </w:pPr>
      <w:r w:rsidRPr="001B211A">
        <w:rPr>
          <w:b/>
          <w:bCs/>
          <w:iCs/>
          <w:sz w:val="16"/>
          <w:szCs w:val="16"/>
        </w:rPr>
        <w:t xml:space="preserve">  именем Российской Федерации</w:t>
      </w:r>
    </w:p>
    <w:p w:rsidR="007D48CE" w:rsidRPr="001B211A" w:rsidP="006F6928">
      <w:pPr>
        <w:tabs>
          <w:tab w:val="left" w:pos="709"/>
        </w:tabs>
        <w:autoSpaceDE w:val="0"/>
        <w:autoSpaceDN w:val="0"/>
        <w:ind w:left="567"/>
        <w:rPr>
          <w:sz w:val="16"/>
          <w:szCs w:val="16"/>
        </w:rPr>
      </w:pPr>
      <w:r w:rsidRPr="001B211A">
        <w:rPr>
          <w:sz w:val="16"/>
          <w:szCs w:val="16"/>
        </w:rPr>
        <w:tab/>
      </w:r>
      <w:r w:rsidRPr="001B211A">
        <w:rPr>
          <w:sz w:val="16"/>
          <w:szCs w:val="16"/>
        </w:rPr>
        <w:tab/>
      </w:r>
      <w:r w:rsidRPr="001B211A">
        <w:rPr>
          <w:sz w:val="16"/>
          <w:szCs w:val="16"/>
        </w:rPr>
        <w:tab/>
      </w:r>
      <w:r w:rsidRPr="001B211A">
        <w:rPr>
          <w:sz w:val="16"/>
          <w:szCs w:val="16"/>
        </w:rPr>
        <w:tab/>
      </w:r>
      <w:r w:rsidRPr="001B211A">
        <w:rPr>
          <w:sz w:val="16"/>
          <w:szCs w:val="16"/>
        </w:rPr>
        <w:tab/>
      </w:r>
      <w:r w:rsidRPr="001B211A">
        <w:rPr>
          <w:sz w:val="16"/>
          <w:szCs w:val="16"/>
        </w:rPr>
        <w:tab/>
      </w:r>
    </w:p>
    <w:p w:rsidR="007D48CE" w:rsidRPr="001B211A" w:rsidP="006F6928">
      <w:pPr>
        <w:tabs>
          <w:tab w:val="left" w:pos="709"/>
        </w:tabs>
        <w:autoSpaceDE w:val="0"/>
        <w:autoSpaceDN w:val="0"/>
        <w:ind w:left="567"/>
        <w:jc w:val="center"/>
        <w:rPr>
          <w:sz w:val="16"/>
          <w:szCs w:val="16"/>
        </w:rPr>
      </w:pPr>
      <w:r w:rsidRPr="001B211A">
        <w:rPr>
          <w:sz w:val="16"/>
          <w:szCs w:val="16"/>
        </w:rPr>
        <w:t>28 мая 2019 года</w:t>
      </w:r>
      <w:r w:rsidRPr="001B211A">
        <w:rPr>
          <w:sz w:val="16"/>
          <w:szCs w:val="16"/>
        </w:rPr>
        <w:tab/>
      </w:r>
      <w:r w:rsidRPr="001B211A">
        <w:rPr>
          <w:sz w:val="16"/>
          <w:szCs w:val="16"/>
        </w:rPr>
        <w:tab/>
      </w:r>
      <w:r w:rsidRPr="001B211A">
        <w:rPr>
          <w:sz w:val="16"/>
          <w:szCs w:val="16"/>
        </w:rPr>
        <w:tab/>
      </w:r>
      <w:r w:rsidRPr="001B211A">
        <w:rPr>
          <w:sz w:val="16"/>
          <w:szCs w:val="16"/>
        </w:rPr>
        <w:tab/>
      </w:r>
      <w:r w:rsidRPr="001B211A">
        <w:rPr>
          <w:sz w:val="16"/>
          <w:szCs w:val="16"/>
        </w:rPr>
        <w:tab/>
      </w:r>
      <w:r w:rsidRPr="001B211A">
        <w:rPr>
          <w:sz w:val="16"/>
          <w:szCs w:val="16"/>
        </w:rPr>
        <w:tab/>
        <w:t xml:space="preserve">      город Симферополь</w:t>
      </w:r>
    </w:p>
    <w:p w:rsidR="007D48CE" w:rsidRPr="001B211A" w:rsidP="006F6928">
      <w:pPr>
        <w:tabs>
          <w:tab w:val="left" w:pos="709"/>
        </w:tabs>
        <w:autoSpaceDE w:val="0"/>
        <w:autoSpaceDN w:val="0"/>
        <w:ind w:left="567"/>
        <w:jc w:val="center"/>
        <w:rPr>
          <w:sz w:val="16"/>
          <w:szCs w:val="16"/>
        </w:rPr>
      </w:pPr>
    </w:p>
    <w:p w:rsidR="007D48CE" w:rsidRPr="001B211A" w:rsidP="006F6928">
      <w:pPr>
        <w:shd w:val="clear" w:color="auto" w:fill="FFFFFF"/>
        <w:tabs>
          <w:tab w:val="left" w:pos="709"/>
        </w:tabs>
        <w:ind w:left="567" w:firstLine="708"/>
        <w:jc w:val="both"/>
        <w:textAlignment w:val="baseline"/>
        <w:rPr>
          <w:sz w:val="16"/>
          <w:szCs w:val="16"/>
        </w:rPr>
      </w:pPr>
      <w:r w:rsidRPr="001B211A">
        <w:rPr>
          <w:sz w:val="16"/>
          <w:szCs w:val="16"/>
        </w:rPr>
        <w:t xml:space="preserve">Мировой судья судебного участка № 12 Киевского судебного района города Симферополь (Киевский район городского округа Симферополь) Республики Крым  </w:t>
      </w:r>
      <w:r w:rsidRPr="001B211A">
        <w:rPr>
          <w:sz w:val="16"/>
          <w:szCs w:val="16"/>
        </w:rPr>
        <w:t>Малухин</w:t>
      </w:r>
      <w:r w:rsidRPr="001B211A">
        <w:rPr>
          <w:sz w:val="16"/>
          <w:szCs w:val="16"/>
        </w:rPr>
        <w:t xml:space="preserve"> В.В.</w:t>
      </w:r>
      <w:r w:rsidRPr="001B211A">
        <w:rPr>
          <w:sz w:val="16"/>
          <w:szCs w:val="16"/>
          <w:highlight w:val="none"/>
        </w:rPr>
        <w:t xml:space="preserve">, </w:t>
      </w:r>
      <w:r w:rsidRPr="001B211A">
        <w:rPr>
          <w:sz w:val="16"/>
          <w:szCs w:val="16"/>
        </w:rPr>
        <w:t xml:space="preserve"> при секретаре судебного заседания </w:t>
      </w:r>
      <w:r w:rsidRPr="001B211A">
        <w:rPr>
          <w:sz w:val="16"/>
          <w:szCs w:val="16"/>
        </w:rPr>
        <w:t>Гупало</w:t>
      </w:r>
      <w:r w:rsidRPr="001B211A">
        <w:rPr>
          <w:sz w:val="16"/>
          <w:szCs w:val="16"/>
        </w:rPr>
        <w:t xml:space="preserve"> Е.А. рассмотрев, </w:t>
      </w:r>
    </w:p>
    <w:p w:rsidR="007D48CE" w:rsidRPr="001B211A" w:rsidP="006F6928">
      <w:pPr>
        <w:shd w:val="clear" w:color="auto" w:fill="FFFFFF"/>
        <w:tabs>
          <w:tab w:val="left" w:pos="709"/>
        </w:tabs>
        <w:ind w:left="567" w:firstLine="708"/>
        <w:jc w:val="both"/>
        <w:textAlignment w:val="baseline"/>
        <w:rPr>
          <w:sz w:val="16"/>
          <w:szCs w:val="16"/>
        </w:rPr>
      </w:pPr>
      <w:r w:rsidRPr="001B211A">
        <w:rPr>
          <w:sz w:val="16"/>
          <w:szCs w:val="16"/>
        </w:rPr>
        <w:t xml:space="preserve">с участием представителя истца </w:t>
      </w:r>
      <w:r w:rsidRPr="001B211A">
        <w:rPr>
          <w:sz w:val="16"/>
          <w:szCs w:val="16"/>
        </w:rPr>
        <w:t>–Г</w:t>
      </w:r>
      <w:r w:rsidRPr="001B211A">
        <w:rPr>
          <w:sz w:val="16"/>
          <w:szCs w:val="16"/>
        </w:rPr>
        <w:t>аврилюк Н.С.,</w:t>
      </w:r>
    </w:p>
    <w:p w:rsidR="007D48CE" w:rsidRPr="001B211A" w:rsidP="006F6928">
      <w:pPr>
        <w:shd w:val="clear" w:color="auto" w:fill="FFFFFF"/>
        <w:tabs>
          <w:tab w:val="left" w:pos="709"/>
        </w:tabs>
        <w:ind w:left="567" w:firstLine="708"/>
        <w:jc w:val="both"/>
        <w:textAlignment w:val="baseline"/>
        <w:rPr>
          <w:sz w:val="16"/>
          <w:szCs w:val="16"/>
        </w:rPr>
      </w:pPr>
      <w:r w:rsidRPr="001B211A">
        <w:rPr>
          <w:sz w:val="16"/>
          <w:szCs w:val="16"/>
        </w:rPr>
        <w:t xml:space="preserve">ответчика – </w:t>
      </w:r>
      <w:r w:rsidRPr="001B211A">
        <w:rPr>
          <w:sz w:val="16"/>
          <w:szCs w:val="16"/>
        </w:rPr>
        <w:t>Овчинникова</w:t>
      </w:r>
      <w:r w:rsidRPr="001B211A">
        <w:rPr>
          <w:sz w:val="16"/>
          <w:szCs w:val="16"/>
        </w:rPr>
        <w:t xml:space="preserve"> В.И., </w:t>
      </w:r>
    </w:p>
    <w:p w:rsidR="007D48CE" w:rsidRPr="001B211A" w:rsidP="006F6928">
      <w:pPr>
        <w:shd w:val="clear" w:color="auto" w:fill="FFFFFF"/>
        <w:tabs>
          <w:tab w:val="left" w:pos="709"/>
        </w:tabs>
        <w:ind w:left="567" w:firstLine="708"/>
        <w:jc w:val="both"/>
        <w:textAlignment w:val="baseline"/>
        <w:rPr>
          <w:sz w:val="16"/>
          <w:szCs w:val="16"/>
        </w:rPr>
      </w:pPr>
      <w:r w:rsidRPr="001B211A">
        <w:rPr>
          <w:sz w:val="16"/>
          <w:szCs w:val="16"/>
        </w:rPr>
        <w:t xml:space="preserve">представителя ответчика - Кузнецовой И.Н., Пустоваловой Л.Е., </w:t>
      </w:r>
    </w:p>
    <w:p w:rsidR="007D48CE" w:rsidRPr="001B211A" w:rsidP="006F6928">
      <w:pPr>
        <w:shd w:val="clear" w:color="auto" w:fill="FFFFFF"/>
        <w:tabs>
          <w:tab w:val="left" w:pos="709"/>
        </w:tabs>
        <w:ind w:left="567" w:firstLine="708"/>
        <w:jc w:val="both"/>
        <w:textAlignment w:val="baseline"/>
        <w:rPr>
          <w:sz w:val="16"/>
          <w:szCs w:val="16"/>
        </w:rPr>
      </w:pPr>
      <w:r w:rsidRPr="001B211A">
        <w:rPr>
          <w:sz w:val="16"/>
          <w:szCs w:val="16"/>
        </w:rPr>
        <w:t xml:space="preserve">в открытом судебном заседании гражданское дело по иску Ткаченко Ивана Васильевича к </w:t>
      </w:r>
      <w:r w:rsidRPr="001B211A">
        <w:rPr>
          <w:sz w:val="16"/>
          <w:szCs w:val="16"/>
        </w:rPr>
        <w:t>Овчинникову</w:t>
      </w:r>
      <w:r w:rsidRPr="001B211A">
        <w:rPr>
          <w:sz w:val="16"/>
          <w:szCs w:val="16"/>
        </w:rPr>
        <w:t xml:space="preserve"> Виталию Ивановичу об определении порядка пользования строениями в домовладении,- </w:t>
      </w:r>
    </w:p>
    <w:p w:rsidR="007D48CE" w:rsidRPr="001B211A" w:rsidP="006F6928">
      <w:pPr>
        <w:pStyle w:val="NoSpacing"/>
        <w:tabs>
          <w:tab w:val="left" w:pos="709"/>
          <w:tab w:val="left" w:pos="9639"/>
        </w:tabs>
        <w:ind w:left="567" w:right="43" w:firstLine="823"/>
        <w:jc w:val="center"/>
        <w:rPr>
          <w:b/>
          <w:sz w:val="16"/>
          <w:szCs w:val="16"/>
        </w:rPr>
      </w:pPr>
    </w:p>
    <w:p w:rsidR="00400229" w:rsidRPr="001B211A" w:rsidP="006F6928">
      <w:pPr>
        <w:pStyle w:val="NoSpacing"/>
        <w:tabs>
          <w:tab w:val="left" w:pos="709"/>
          <w:tab w:val="left" w:pos="9639"/>
        </w:tabs>
        <w:ind w:left="567" w:right="43" w:firstLine="823"/>
        <w:jc w:val="center"/>
        <w:rPr>
          <w:b/>
          <w:sz w:val="16"/>
          <w:szCs w:val="16"/>
        </w:rPr>
      </w:pPr>
      <w:r w:rsidRPr="001B211A">
        <w:rPr>
          <w:b/>
          <w:sz w:val="16"/>
          <w:szCs w:val="16"/>
        </w:rPr>
        <w:t>УСТАНОВИЛ:</w:t>
      </w:r>
    </w:p>
    <w:p w:rsidR="007D48CE" w:rsidRPr="001B211A" w:rsidP="006F6928">
      <w:pPr>
        <w:pStyle w:val="NoSpacing"/>
        <w:tabs>
          <w:tab w:val="left" w:pos="709"/>
          <w:tab w:val="left" w:pos="9639"/>
        </w:tabs>
        <w:ind w:left="567" w:right="43" w:firstLine="823"/>
        <w:jc w:val="center"/>
        <w:rPr>
          <w:b/>
          <w:sz w:val="16"/>
          <w:szCs w:val="16"/>
        </w:rPr>
      </w:pPr>
    </w:p>
    <w:p w:rsidR="00400229" w:rsidRPr="001B211A" w:rsidP="006F6928">
      <w:pPr>
        <w:pStyle w:val="NoSpacing"/>
        <w:tabs>
          <w:tab w:val="left" w:pos="709"/>
          <w:tab w:val="left" w:pos="9639"/>
        </w:tabs>
        <w:ind w:left="567" w:right="43" w:firstLine="823"/>
        <w:jc w:val="both"/>
        <w:rPr>
          <w:sz w:val="16"/>
          <w:szCs w:val="16"/>
        </w:rPr>
      </w:pPr>
      <w:r w:rsidRPr="001B211A">
        <w:rPr>
          <w:sz w:val="16"/>
          <w:szCs w:val="16"/>
        </w:rPr>
        <w:t>25</w:t>
      </w:r>
      <w:r w:rsidRPr="001B211A">
        <w:rPr>
          <w:sz w:val="16"/>
          <w:szCs w:val="16"/>
        </w:rPr>
        <w:t xml:space="preserve"> </w:t>
      </w:r>
      <w:r w:rsidRPr="001B211A">
        <w:rPr>
          <w:sz w:val="16"/>
          <w:szCs w:val="16"/>
        </w:rPr>
        <w:t>сентября</w:t>
      </w:r>
      <w:r w:rsidRPr="001B211A" w:rsidR="004D21E5">
        <w:rPr>
          <w:sz w:val="16"/>
          <w:szCs w:val="16"/>
        </w:rPr>
        <w:t xml:space="preserve"> 201</w:t>
      </w:r>
      <w:r w:rsidRPr="001B211A">
        <w:rPr>
          <w:sz w:val="16"/>
          <w:szCs w:val="16"/>
        </w:rPr>
        <w:t>8</w:t>
      </w:r>
      <w:r w:rsidRPr="001B211A">
        <w:rPr>
          <w:sz w:val="16"/>
          <w:szCs w:val="16"/>
        </w:rPr>
        <w:t xml:space="preserve"> года </w:t>
      </w:r>
      <w:r w:rsidRPr="001B211A">
        <w:rPr>
          <w:sz w:val="16"/>
          <w:szCs w:val="16"/>
        </w:rPr>
        <w:t>Ткаченко И.В.</w:t>
      </w:r>
      <w:r w:rsidRPr="001B211A">
        <w:rPr>
          <w:sz w:val="16"/>
          <w:szCs w:val="16"/>
        </w:rPr>
        <w:t xml:space="preserve"> обратил</w:t>
      </w:r>
      <w:r w:rsidRPr="001B211A">
        <w:rPr>
          <w:sz w:val="16"/>
          <w:szCs w:val="16"/>
        </w:rPr>
        <w:t>ся</w:t>
      </w:r>
      <w:r w:rsidRPr="001B211A">
        <w:rPr>
          <w:sz w:val="16"/>
          <w:szCs w:val="16"/>
        </w:rPr>
        <w:t xml:space="preserve"> к мировом</w:t>
      </w:r>
      <w:r w:rsidRPr="001B211A">
        <w:rPr>
          <w:sz w:val="16"/>
          <w:szCs w:val="16"/>
        </w:rPr>
        <w:t>у судье с исковым заявлением  об определении порядка пользования домовладением.</w:t>
      </w:r>
    </w:p>
    <w:p w:rsidR="00D839C7" w:rsidRPr="001B211A" w:rsidP="006F6928">
      <w:pPr>
        <w:pStyle w:val="NoSpacing"/>
        <w:tabs>
          <w:tab w:val="left" w:pos="709"/>
          <w:tab w:val="left" w:pos="9639"/>
        </w:tabs>
        <w:ind w:left="567" w:right="43" w:firstLine="823"/>
        <w:jc w:val="both"/>
        <w:rPr>
          <w:sz w:val="16"/>
          <w:szCs w:val="16"/>
        </w:rPr>
      </w:pPr>
      <w:r w:rsidRPr="001B211A">
        <w:rPr>
          <w:sz w:val="16"/>
          <w:szCs w:val="16"/>
        </w:rPr>
        <w:t>Требования мотивировал</w:t>
      </w:r>
      <w:r w:rsidRPr="001B211A" w:rsidR="00400229">
        <w:rPr>
          <w:sz w:val="16"/>
          <w:szCs w:val="16"/>
        </w:rPr>
        <w:t xml:space="preserve"> тем, что </w:t>
      </w:r>
      <w:r w:rsidRPr="001B211A">
        <w:rPr>
          <w:sz w:val="16"/>
          <w:szCs w:val="16"/>
        </w:rPr>
        <w:t xml:space="preserve">Ткаченко И.В. на основании договора купли-продажи от 16.10.1973г. принадлежит 46/100 доли в праве общей долевой собственности на домовладение, расположенное по адресу: </w:t>
      </w:r>
      <w:r w:rsidR="001B211A">
        <w:rPr>
          <w:sz w:val="16"/>
          <w:szCs w:val="16"/>
        </w:rPr>
        <w:t>АДРЕС</w:t>
      </w:r>
      <w:r w:rsidR="001B211A">
        <w:rPr>
          <w:sz w:val="16"/>
          <w:szCs w:val="16"/>
        </w:rPr>
        <w:t>1</w:t>
      </w:r>
      <w:r w:rsidRPr="001B211A">
        <w:rPr>
          <w:sz w:val="16"/>
          <w:szCs w:val="16"/>
        </w:rPr>
        <w:t xml:space="preserve"> </w:t>
      </w:r>
      <w:r w:rsidRPr="001B211A">
        <w:rPr>
          <w:sz w:val="16"/>
          <w:szCs w:val="16"/>
        </w:rPr>
        <w:t>Овчинниковой</w:t>
      </w:r>
      <w:r w:rsidRPr="001B211A">
        <w:rPr>
          <w:sz w:val="16"/>
          <w:szCs w:val="16"/>
        </w:rPr>
        <w:t xml:space="preserve"> Г.Е. на основании свидетельства о праве личной собс</w:t>
      </w:r>
      <w:r w:rsidRPr="001B211A" w:rsidR="005D2AC3">
        <w:rPr>
          <w:sz w:val="16"/>
          <w:szCs w:val="16"/>
        </w:rPr>
        <w:t>т</w:t>
      </w:r>
      <w:r w:rsidRPr="001B211A">
        <w:rPr>
          <w:sz w:val="16"/>
          <w:szCs w:val="16"/>
        </w:rPr>
        <w:t xml:space="preserve">венности на строения от 12.08.1968г принадлежит </w:t>
      </w:r>
      <w:r w:rsidR="001B211A">
        <w:rPr>
          <w:sz w:val="16"/>
          <w:szCs w:val="16"/>
        </w:rPr>
        <w:t>ДАННЫЕ</w:t>
      </w:r>
      <w:r w:rsidRPr="001B211A">
        <w:rPr>
          <w:sz w:val="16"/>
          <w:szCs w:val="16"/>
        </w:rPr>
        <w:t xml:space="preserve"> доли в праве общей долевой соб</w:t>
      </w:r>
      <w:r w:rsidRPr="001B211A" w:rsidR="005D2AC3">
        <w:rPr>
          <w:sz w:val="16"/>
          <w:szCs w:val="16"/>
        </w:rPr>
        <w:t>ст</w:t>
      </w:r>
      <w:r w:rsidRPr="001B211A">
        <w:rPr>
          <w:sz w:val="16"/>
          <w:szCs w:val="16"/>
        </w:rPr>
        <w:t xml:space="preserve">венности на данное домовладение. После смерти </w:t>
      </w:r>
      <w:r w:rsidRPr="001B211A">
        <w:rPr>
          <w:sz w:val="16"/>
          <w:szCs w:val="16"/>
        </w:rPr>
        <w:t>Овчинниковой</w:t>
      </w:r>
      <w:r w:rsidRPr="001B211A">
        <w:rPr>
          <w:sz w:val="16"/>
          <w:szCs w:val="16"/>
        </w:rPr>
        <w:t xml:space="preserve"> Г.Е., правопреемником прав и обязанностей в отношении недвижимого имущества является Овчинников В.И.</w:t>
      </w:r>
      <w:r w:rsidRPr="001B211A" w:rsidR="007F1C87">
        <w:rPr>
          <w:sz w:val="16"/>
          <w:szCs w:val="16"/>
        </w:rPr>
        <w:t xml:space="preserve"> </w:t>
      </w:r>
      <w:r w:rsidRPr="001B211A" w:rsidR="007F1C87">
        <w:rPr>
          <w:sz w:val="16"/>
          <w:szCs w:val="16"/>
        </w:rPr>
        <w:t>Истец</w:t>
      </w:r>
      <w:r w:rsidRPr="001B211A" w:rsidR="007F1C87">
        <w:rPr>
          <w:sz w:val="16"/>
          <w:szCs w:val="16"/>
        </w:rPr>
        <w:t xml:space="preserve"> и ответчик проживают на территории домовладения по адресу: </w:t>
      </w:r>
      <w:r w:rsidR="001B211A">
        <w:rPr>
          <w:sz w:val="16"/>
          <w:szCs w:val="16"/>
        </w:rPr>
        <w:t xml:space="preserve">АДРЕС1 </w:t>
      </w:r>
      <w:r w:rsidRPr="001B211A" w:rsidR="007F1C87">
        <w:rPr>
          <w:sz w:val="16"/>
          <w:szCs w:val="16"/>
        </w:rPr>
        <w:t>однако порядок пользования домовладением сторонами не определен</w:t>
      </w:r>
      <w:r w:rsidRPr="001B211A" w:rsidR="007F1C87">
        <w:rPr>
          <w:sz w:val="16"/>
          <w:szCs w:val="16"/>
        </w:rPr>
        <w:t>.Ж</w:t>
      </w:r>
      <w:r w:rsidRPr="001B211A" w:rsidR="007F1C87">
        <w:rPr>
          <w:sz w:val="16"/>
          <w:szCs w:val="16"/>
        </w:rPr>
        <w:t>елая реализовать свое право истец обратился к ответчику с</w:t>
      </w:r>
      <w:r w:rsidRPr="001B211A" w:rsidR="00E85E83">
        <w:rPr>
          <w:sz w:val="16"/>
          <w:szCs w:val="16"/>
        </w:rPr>
        <w:t xml:space="preserve"> письменным</w:t>
      </w:r>
      <w:r w:rsidRPr="001B211A" w:rsidR="007F1C87">
        <w:rPr>
          <w:sz w:val="16"/>
          <w:szCs w:val="16"/>
        </w:rPr>
        <w:t xml:space="preserve"> соглашением об определении порядка пользования домовладением. Данное соглашение ответчиком подписано не было, в связи с чем</w:t>
      </w:r>
      <w:r w:rsidRPr="001B211A" w:rsidR="00E85E83">
        <w:rPr>
          <w:sz w:val="16"/>
          <w:szCs w:val="16"/>
        </w:rPr>
        <w:t>,</w:t>
      </w:r>
      <w:r w:rsidRPr="001B211A" w:rsidR="007F1C87">
        <w:rPr>
          <w:sz w:val="16"/>
          <w:szCs w:val="16"/>
        </w:rPr>
        <w:t xml:space="preserve"> истец вынужден обратиться в суд с требованием об определении порядка пользования домовладением.</w:t>
      </w:r>
    </w:p>
    <w:p w:rsidR="002C509D" w:rsidRPr="001B211A" w:rsidP="002C509D">
      <w:pPr>
        <w:tabs>
          <w:tab w:val="left" w:pos="709"/>
        </w:tabs>
        <w:autoSpaceDE w:val="0"/>
        <w:autoSpaceDN w:val="0"/>
        <w:ind w:left="567"/>
        <w:jc w:val="both"/>
        <w:rPr>
          <w:sz w:val="16"/>
          <w:szCs w:val="16"/>
        </w:rPr>
      </w:pPr>
      <w:r w:rsidRPr="001B211A">
        <w:rPr>
          <w:sz w:val="16"/>
          <w:szCs w:val="16"/>
        </w:rPr>
        <w:t xml:space="preserve"> </w:t>
      </w:r>
      <w:r w:rsidRPr="001B211A" w:rsidR="006C20CA">
        <w:rPr>
          <w:sz w:val="16"/>
          <w:szCs w:val="16"/>
        </w:rPr>
        <w:tab/>
      </w:r>
      <w:r w:rsidRPr="001B211A" w:rsidR="006C20CA">
        <w:rPr>
          <w:sz w:val="16"/>
          <w:szCs w:val="16"/>
        </w:rPr>
        <w:tab/>
      </w:r>
      <w:r w:rsidRPr="001B211A" w:rsidR="008F6E5B">
        <w:rPr>
          <w:sz w:val="16"/>
          <w:szCs w:val="16"/>
        </w:rPr>
        <w:t>Представитель истца</w:t>
      </w:r>
      <w:r w:rsidRPr="001B211A">
        <w:rPr>
          <w:sz w:val="16"/>
          <w:szCs w:val="16"/>
        </w:rPr>
        <w:t xml:space="preserve"> </w:t>
      </w:r>
      <w:r w:rsidRPr="001B211A" w:rsidR="00376232">
        <w:rPr>
          <w:sz w:val="16"/>
          <w:szCs w:val="16"/>
        </w:rPr>
        <w:t>в судебном заседан</w:t>
      </w:r>
      <w:r w:rsidRPr="001B211A" w:rsidR="007F1C87">
        <w:rPr>
          <w:sz w:val="16"/>
          <w:szCs w:val="16"/>
        </w:rPr>
        <w:t>ии исковые требования поддержал</w:t>
      </w:r>
      <w:r w:rsidRPr="001B211A" w:rsidR="00376232">
        <w:rPr>
          <w:sz w:val="16"/>
          <w:szCs w:val="16"/>
        </w:rPr>
        <w:t xml:space="preserve">, </w:t>
      </w:r>
      <w:r w:rsidRPr="001B211A" w:rsidR="007F1C87">
        <w:rPr>
          <w:sz w:val="16"/>
          <w:szCs w:val="16"/>
        </w:rPr>
        <w:t>пояснил что</w:t>
      </w:r>
      <w:r w:rsidRPr="001B211A" w:rsidR="00FE2EF3">
        <w:rPr>
          <w:sz w:val="16"/>
          <w:szCs w:val="16"/>
        </w:rPr>
        <w:t>,</w:t>
      </w:r>
      <w:r w:rsidRPr="001B211A" w:rsidR="007F1C87">
        <w:rPr>
          <w:sz w:val="16"/>
          <w:szCs w:val="16"/>
        </w:rPr>
        <w:t xml:space="preserve"> домовладение фактически поделено на два самостоятельных жилых дома с надворными постройками.</w:t>
      </w:r>
      <w:r w:rsidRPr="001B211A" w:rsidR="008F6E5B">
        <w:rPr>
          <w:sz w:val="16"/>
          <w:szCs w:val="16"/>
        </w:rPr>
        <w:t xml:space="preserve"> </w:t>
      </w:r>
      <w:r w:rsidRPr="001B211A" w:rsidR="007F1C87">
        <w:rPr>
          <w:sz w:val="16"/>
          <w:szCs w:val="16"/>
        </w:rPr>
        <w:t>Каждый дом имеет отдельные коммуникации,</w:t>
      </w:r>
      <w:r w:rsidRPr="001B211A" w:rsidR="008F6E5B">
        <w:rPr>
          <w:sz w:val="16"/>
          <w:szCs w:val="16"/>
        </w:rPr>
        <w:t xml:space="preserve"> </w:t>
      </w:r>
      <w:r w:rsidRPr="001B211A" w:rsidR="007F1C87">
        <w:rPr>
          <w:sz w:val="16"/>
          <w:szCs w:val="16"/>
        </w:rPr>
        <w:t>между домами по всей территории домовлад</w:t>
      </w:r>
      <w:r w:rsidRPr="001B211A" w:rsidR="008F6E5B">
        <w:rPr>
          <w:sz w:val="16"/>
          <w:szCs w:val="16"/>
        </w:rPr>
        <w:t>ения установлен забор, к каждом</w:t>
      </w:r>
      <w:r w:rsidRPr="001B211A" w:rsidR="007F1C87">
        <w:rPr>
          <w:sz w:val="16"/>
          <w:szCs w:val="16"/>
        </w:rPr>
        <w:t>у из домов ведет отдельных вход.</w:t>
      </w:r>
      <w:r w:rsidRPr="001B211A" w:rsidR="008F6E5B">
        <w:rPr>
          <w:sz w:val="16"/>
          <w:szCs w:val="16"/>
        </w:rPr>
        <w:t xml:space="preserve"> </w:t>
      </w:r>
      <w:r w:rsidRPr="001B211A" w:rsidR="007F1C87">
        <w:rPr>
          <w:sz w:val="16"/>
          <w:szCs w:val="16"/>
        </w:rPr>
        <w:t>Таким образом,</w:t>
      </w:r>
      <w:r w:rsidRPr="001B211A" w:rsidR="008F6E5B">
        <w:rPr>
          <w:sz w:val="16"/>
          <w:szCs w:val="16"/>
        </w:rPr>
        <w:t xml:space="preserve"> </w:t>
      </w:r>
      <w:r w:rsidRPr="001B211A" w:rsidR="007F1C87">
        <w:rPr>
          <w:sz w:val="16"/>
          <w:szCs w:val="16"/>
        </w:rPr>
        <w:t>фактически порядок пользования домовладением между сторонами установлен.</w:t>
      </w:r>
      <w:r w:rsidRPr="001B211A" w:rsidR="005D2AC3">
        <w:rPr>
          <w:sz w:val="16"/>
          <w:szCs w:val="16"/>
        </w:rPr>
        <w:t xml:space="preserve"> </w:t>
      </w:r>
      <w:r w:rsidRPr="001B211A" w:rsidR="008F6E5B">
        <w:rPr>
          <w:sz w:val="16"/>
          <w:szCs w:val="16"/>
        </w:rPr>
        <w:t xml:space="preserve">Так как соглашением между истцом и ответчиком не достигнуто, </w:t>
      </w:r>
      <w:r w:rsidRPr="001B211A" w:rsidR="005D2AC3">
        <w:rPr>
          <w:sz w:val="16"/>
          <w:szCs w:val="16"/>
        </w:rPr>
        <w:t>и</w:t>
      </w:r>
      <w:r w:rsidRPr="001B211A" w:rsidR="008F6E5B">
        <w:rPr>
          <w:sz w:val="16"/>
          <w:szCs w:val="16"/>
        </w:rPr>
        <w:t>стец вынужден был обратиться в суд с требованиями об определении порядка пользования домовладения.</w:t>
      </w:r>
      <w:r w:rsidRPr="001B211A">
        <w:rPr>
          <w:sz w:val="16"/>
          <w:szCs w:val="16"/>
        </w:rPr>
        <w:t xml:space="preserve"> Просил передать в пользование Ткаченко И</w:t>
      </w:r>
      <w:r w:rsidRPr="001B211A" w:rsidR="00E85E83">
        <w:rPr>
          <w:sz w:val="16"/>
          <w:szCs w:val="16"/>
        </w:rPr>
        <w:t>.В.</w:t>
      </w:r>
      <w:r w:rsidRPr="001B211A">
        <w:rPr>
          <w:sz w:val="16"/>
          <w:szCs w:val="16"/>
        </w:rPr>
        <w:t xml:space="preserve"> строения:</w:t>
      </w:r>
    </w:p>
    <w:p w:rsidR="002C509D" w:rsidRPr="001B211A" w:rsidP="002C509D">
      <w:pPr>
        <w:tabs>
          <w:tab w:val="left" w:pos="709"/>
        </w:tabs>
        <w:autoSpaceDE w:val="0"/>
        <w:autoSpaceDN w:val="0"/>
        <w:ind w:left="567"/>
        <w:jc w:val="both"/>
        <w:rPr>
          <w:sz w:val="16"/>
          <w:szCs w:val="16"/>
        </w:rPr>
      </w:pPr>
      <w:r w:rsidRPr="001B211A">
        <w:rPr>
          <w:sz w:val="16"/>
          <w:szCs w:val="16"/>
        </w:rPr>
        <w:t xml:space="preserve">– жилой дом, литера В, В1, </w:t>
      </w:r>
      <w:r w:rsidRPr="001B211A">
        <w:rPr>
          <w:sz w:val="16"/>
          <w:szCs w:val="16"/>
        </w:rPr>
        <w:t>п</w:t>
      </w:r>
      <w:r w:rsidRPr="001B211A">
        <w:rPr>
          <w:sz w:val="16"/>
          <w:szCs w:val="16"/>
        </w:rPr>
        <w:t xml:space="preserve">/В1, площадью 50.3 кв.м., кадастровый номер </w:t>
      </w:r>
      <w:r w:rsidR="001B211A">
        <w:rPr>
          <w:sz w:val="16"/>
          <w:szCs w:val="16"/>
        </w:rPr>
        <w:t>ДАННЫЕ</w:t>
      </w:r>
    </w:p>
    <w:p w:rsidR="002C509D" w:rsidRPr="001B211A" w:rsidP="002C509D">
      <w:pPr>
        <w:tabs>
          <w:tab w:val="left" w:pos="709"/>
        </w:tabs>
        <w:autoSpaceDE w:val="0"/>
        <w:autoSpaceDN w:val="0"/>
        <w:ind w:left="567"/>
        <w:jc w:val="both"/>
        <w:rPr>
          <w:sz w:val="16"/>
          <w:szCs w:val="16"/>
        </w:rPr>
      </w:pPr>
      <w:r w:rsidRPr="001B211A">
        <w:rPr>
          <w:sz w:val="16"/>
          <w:szCs w:val="16"/>
        </w:rPr>
        <w:t>– нежилое здание, сарай, литера Ж, площадью 5.5 кв</w:t>
      </w:r>
      <w:r w:rsidRPr="001B211A">
        <w:rPr>
          <w:sz w:val="16"/>
          <w:szCs w:val="16"/>
        </w:rPr>
        <w:t>.м</w:t>
      </w:r>
      <w:r w:rsidRPr="001B211A">
        <w:rPr>
          <w:sz w:val="16"/>
          <w:szCs w:val="16"/>
        </w:rPr>
        <w:t xml:space="preserve">, кадастровый номер </w:t>
      </w:r>
      <w:r w:rsidR="001B211A">
        <w:rPr>
          <w:sz w:val="16"/>
          <w:szCs w:val="16"/>
        </w:rPr>
        <w:t>ДАННЫЕ</w:t>
      </w:r>
    </w:p>
    <w:p w:rsidR="002C509D" w:rsidRPr="001B211A" w:rsidP="002C509D">
      <w:pPr>
        <w:tabs>
          <w:tab w:val="left" w:pos="709"/>
        </w:tabs>
        <w:autoSpaceDE w:val="0"/>
        <w:autoSpaceDN w:val="0"/>
        <w:ind w:left="567"/>
        <w:jc w:val="both"/>
        <w:rPr>
          <w:sz w:val="16"/>
          <w:szCs w:val="16"/>
        </w:rPr>
      </w:pPr>
      <w:r w:rsidRPr="001B211A">
        <w:rPr>
          <w:sz w:val="16"/>
          <w:szCs w:val="16"/>
        </w:rPr>
        <w:t>– нежилое здание, летняя кухня, литера</w:t>
      </w:r>
      <w:r w:rsidRPr="001B211A">
        <w:rPr>
          <w:sz w:val="16"/>
          <w:szCs w:val="16"/>
        </w:rPr>
        <w:t xml:space="preserve"> К</w:t>
      </w:r>
      <w:r w:rsidRPr="001B211A">
        <w:rPr>
          <w:sz w:val="16"/>
          <w:szCs w:val="16"/>
        </w:rPr>
        <w:t xml:space="preserve">, площадью 7.1 кв.м., кадастровый номер </w:t>
      </w:r>
      <w:r w:rsidR="001B211A">
        <w:rPr>
          <w:sz w:val="16"/>
          <w:szCs w:val="16"/>
        </w:rPr>
        <w:t>ДАННЫЕ</w:t>
      </w:r>
    </w:p>
    <w:p w:rsidR="002C509D" w:rsidRPr="001B211A" w:rsidP="002C509D">
      <w:pPr>
        <w:tabs>
          <w:tab w:val="left" w:pos="709"/>
        </w:tabs>
        <w:autoSpaceDE w:val="0"/>
        <w:autoSpaceDN w:val="0"/>
        <w:ind w:left="567"/>
        <w:jc w:val="both"/>
        <w:rPr>
          <w:sz w:val="16"/>
          <w:szCs w:val="16"/>
        </w:rPr>
      </w:pPr>
      <w:r w:rsidRPr="001B211A">
        <w:rPr>
          <w:sz w:val="16"/>
          <w:szCs w:val="16"/>
        </w:rPr>
        <w:t>– нежилое здание, уборная, литера Г, площадью 2.2 кв.м.</w:t>
      </w:r>
    </w:p>
    <w:p w:rsidR="002C509D" w:rsidRPr="001B211A" w:rsidP="002C509D">
      <w:pPr>
        <w:tabs>
          <w:tab w:val="left" w:pos="709"/>
        </w:tabs>
        <w:autoSpaceDE w:val="0"/>
        <w:autoSpaceDN w:val="0"/>
        <w:ind w:left="567"/>
        <w:jc w:val="both"/>
        <w:rPr>
          <w:sz w:val="16"/>
          <w:szCs w:val="16"/>
        </w:rPr>
      </w:pPr>
      <w:r w:rsidRPr="001B211A">
        <w:rPr>
          <w:sz w:val="16"/>
          <w:szCs w:val="16"/>
        </w:rPr>
        <w:tab/>
        <w:t xml:space="preserve">В пользование </w:t>
      </w:r>
      <w:r w:rsidRPr="001B211A">
        <w:rPr>
          <w:sz w:val="16"/>
          <w:szCs w:val="16"/>
        </w:rPr>
        <w:t>Овчинникова</w:t>
      </w:r>
      <w:r w:rsidRPr="001B211A">
        <w:rPr>
          <w:sz w:val="16"/>
          <w:szCs w:val="16"/>
        </w:rPr>
        <w:t xml:space="preserve"> В</w:t>
      </w:r>
      <w:r w:rsidRPr="001B211A" w:rsidR="00E85E83">
        <w:rPr>
          <w:sz w:val="16"/>
          <w:szCs w:val="16"/>
        </w:rPr>
        <w:t>.И.</w:t>
      </w:r>
      <w:r w:rsidRPr="001B211A">
        <w:rPr>
          <w:sz w:val="16"/>
          <w:szCs w:val="16"/>
        </w:rPr>
        <w:t xml:space="preserve"> передать строения:</w:t>
      </w:r>
    </w:p>
    <w:p w:rsidR="002C509D" w:rsidRPr="001B211A" w:rsidP="002C509D">
      <w:pPr>
        <w:tabs>
          <w:tab w:val="left" w:pos="709"/>
        </w:tabs>
        <w:autoSpaceDE w:val="0"/>
        <w:autoSpaceDN w:val="0"/>
        <w:ind w:left="567"/>
        <w:jc w:val="both"/>
        <w:rPr>
          <w:sz w:val="16"/>
          <w:szCs w:val="16"/>
        </w:rPr>
      </w:pPr>
      <w:r w:rsidRPr="001B211A">
        <w:rPr>
          <w:sz w:val="16"/>
          <w:szCs w:val="16"/>
        </w:rPr>
        <w:t xml:space="preserve">– жилой дом, литера А, а, а1, а2, а3, </w:t>
      </w:r>
      <w:r w:rsidRPr="001B211A">
        <w:rPr>
          <w:sz w:val="16"/>
          <w:szCs w:val="16"/>
        </w:rPr>
        <w:t>п</w:t>
      </w:r>
      <w:r w:rsidRPr="001B211A">
        <w:rPr>
          <w:sz w:val="16"/>
          <w:szCs w:val="16"/>
        </w:rPr>
        <w:t xml:space="preserve">/а, площадью 52.6 кв.м., кадастровый  номер </w:t>
      </w:r>
      <w:r w:rsidR="001B211A">
        <w:rPr>
          <w:sz w:val="16"/>
          <w:szCs w:val="16"/>
        </w:rPr>
        <w:t>ДАННЫЕ</w:t>
      </w:r>
    </w:p>
    <w:p w:rsidR="002C509D" w:rsidRPr="001B211A" w:rsidP="002C509D">
      <w:pPr>
        <w:tabs>
          <w:tab w:val="left" w:pos="709"/>
        </w:tabs>
        <w:autoSpaceDE w:val="0"/>
        <w:autoSpaceDN w:val="0"/>
        <w:ind w:left="567"/>
        <w:jc w:val="both"/>
        <w:rPr>
          <w:sz w:val="16"/>
          <w:szCs w:val="16"/>
        </w:rPr>
      </w:pPr>
      <w:r w:rsidRPr="001B211A">
        <w:rPr>
          <w:sz w:val="16"/>
          <w:szCs w:val="16"/>
        </w:rPr>
        <w:t>– нежилое здание, сарай литера</w:t>
      </w:r>
      <w:r w:rsidRPr="001B211A">
        <w:rPr>
          <w:sz w:val="16"/>
          <w:szCs w:val="16"/>
        </w:rPr>
        <w:t xml:space="preserve"> Е</w:t>
      </w:r>
      <w:r w:rsidRPr="001B211A">
        <w:rPr>
          <w:sz w:val="16"/>
          <w:szCs w:val="16"/>
        </w:rPr>
        <w:t xml:space="preserve">, площадью 9 кв.м.,  кадастровый номер  </w:t>
      </w:r>
      <w:r w:rsidR="001B211A">
        <w:rPr>
          <w:sz w:val="16"/>
          <w:szCs w:val="16"/>
        </w:rPr>
        <w:t>ДАННЫЕ</w:t>
      </w:r>
    </w:p>
    <w:p w:rsidR="00376232" w:rsidRPr="001B211A" w:rsidP="002C509D">
      <w:pPr>
        <w:tabs>
          <w:tab w:val="left" w:pos="709"/>
        </w:tabs>
        <w:autoSpaceDE w:val="0"/>
        <w:autoSpaceDN w:val="0"/>
        <w:ind w:left="567"/>
        <w:jc w:val="both"/>
        <w:rPr>
          <w:sz w:val="16"/>
          <w:szCs w:val="16"/>
        </w:rPr>
      </w:pPr>
      <w:r w:rsidRPr="001B211A">
        <w:rPr>
          <w:sz w:val="16"/>
          <w:szCs w:val="16"/>
        </w:rPr>
        <w:t>– нежилое здание, летняя кухня-сарай, литера</w:t>
      </w:r>
      <w:r w:rsidRPr="001B211A">
        <w:rPr>
          <w:sz w:val="16"/>
          <w:szCs w:val="16"/>
        </w:rPr>
        <w:t xml:space="preserve"> Б</w:t>
      </w:r>
      <w:r w:rsidRPr="001B211A">
        <w:rPr>
          <w:sz w:val="16"/>
          <w:szCs w:val="16"/>
        </w:rPr>
        <w:t xml:space="preserve">, </w:t>
      </w:r>
      <w:r w:rsidRPr="001B211A">
        <w:rPr>
          <w:sz w:val="16"/>
          <w:szCs w:val="16"/>
        </w:rPr>
        <w:t>кБ</w:t>
      </w:r>
      <w:r w:rsidRPr="001B211A">
        <w:rPr>
          <w:sz w:val="16"/>
          <w:szCs w:val="16"/>
        </w:rPr>
        <w:t>, площадью 27.9 кв.м., кадастровый номер 90:22:010219:2683.</w:t>
      </w:r>
    </w:p>
    <w:p w:rsidR="00400229" w:rsidRPr="001B211A" w:rsidP="006F6928">
      <w:pPr>
        <w:pStyle w:val="NoSpacing"/>
        <w:tabs>
          <w:tab w:val="left" w:pos="709"/>
          <w:tab w:val="left" w:pos="9639"/>
        </w:tabs>
        <w:ind w:left="567" w:right="43" w:firstLine="823"/>
        <w:jc w:val="both"/>
        <w:rPr>
          <w:sz w:val="16"/>
          <w:szCs w:val="16"/>
        </w:rPr>
      </w:pPr>
      <w:r w:rsidRPr="001B211A">
        <w:rPr>
          <w:sz w:val="16"/>
          <w:szCs w:val="16"/>
        </w:rPr>
        <w:t>Представитель ответчика</w:t>
      </w:r>
      <w:r w:rsidRPr="001B211A">
        <w:rPr>
          <w:sz w:val="16"/>
          <w:szCs w:val="16"/>
        </w:rPr>
        <w:t xml:space="preserve"> в судебно</w:t>
      </w:r>
      <w:r w:rsidRPr="001B211A">
        <w:rPr>
          <w:sz w:val="16"/>
          <w:szCs w:val="16"/>
        </w:rPr>
        <w:t>м</w:t>
      </w:r>
      <w:r w:rsidRPr="001B211A">
        <w:rPr>
          <w:sz w:val="16"/>
          <w:szCs w:val="16"/>
        </w:rPr>
        <w:t xml:space="preserve"> заседани</w:t>
      </w:r>
      <w:r w:rsidRPr="001B211A">
        <w:rPr>
          <w:sz w:val="16"/>
          <w:szCs w:val="16"/>
        </w:rPr>
        <w:t>и</w:t>
      </w:r>
      <w:r w:rsidRPr="001B211A">
        <w:rPr>
          <w:sz w:val="16"/>
          <w:szCs w:val="16"/>
        </w:rPr>
        <w:t xml:space="preserve"> </w:t>
      </w:r>
      <w:r w:rsidRPr="001B211A">
        <w:rPr>
          <w:sz w:val="16"/>
          <w:szCs w:val="16"/>
        </w:rPr>
        <w:t xml:space="preserve">исковые требования не признала, считает, что </w:t>
      </w:r>
      <w:r w:rsidRPr="001B211A" w:rsidR="00FD17C2">
        <w:rPr>
          <w:sz w:val="16"/>
          <w:szCs w:val="16"/>
        </w:rPr>
        <w:t>порядок пользования домовладения сложился давно, что усматривается из технического паспорта на домовладение, оформленное в 1982 году органами БТИ.</w:t>
      </w:r>
      <w:r w:rsidRPr="001B211A" w:rsidR="005D2AC3">
        <w:rPr>
          <w:sz w:val="16"/>
          <w:szCs w:val="16"/>
        </w:rPr>
        <w:t xml:space="preserve"> Считает что, предмета спора нет.</w:t>
      </w:r>
      <w:r w:rsidRPr="001B211A" w:rsidR="00B53E74">
        <w:rPr>
          <w:sz w:val="16"/>
          <w:szCs w:val="16"/>
        </w:rPr>
        <w:t xml:space="preserve"> </w:t>
      </w:r>
      <w:r w:rsidRPr="001B211A" w:rsidR="005D2AC3">
        <w:rPr>
          <w:sz w:val="16"/>
          <w:szCs w:val="16"/>
        </w:rPr>
        <w:t>При этом</w:t>
      </w:r>
      <w:r w:rsidRPr="001B211A" w:rsidR="00B53E74">
        <w:rPr>
          <w:sz w:val="16"/>
          <w:szCs w:val="16"/>
        </w:rPr>
        <w:t xml:space="preserve"> подписывать представленное истцом </w:t>
      </w:r>
      <w:r w:rsidRPr="001B211A" w:rsidR="00E85E83">
        <w:rPr>
          <w:sz w:val="16"/>
          <w:szCs w:val="16"/>
        </w:rPr>
        <w:t>п</w:t>
      </w:r>
      <w:r w:rsidRPr="001B211A" w:rsidR="002D5A40">
        <w:rPr>
          <w:sz w:val="16"/>
          <w:szCs w:val="16"/>
        </w:rPr>
        <w:t>и</w:t>
      </w:r>
      <w:r w:rsidRPr="001B211A" w:rsidR="00E85E83">
        <w:rPr>
          <w:sz w:val="16"/>
          <w:szCs w:val="16"/>
        </w:rPr>
        <w:t xml:space="preserve">сьменное </w:t>
      </w:r>
      <w:r w:rsidRPr="001B211A" w:rsidR="00B53E74">
        <w:rPr>
          <w:sz w:val="16"/>
          <w:szCs w:val="16"/>
        </w:rPr>
        <w:t xml:space="preserve">соглашение  ответчик отказался, </w:t>
      </w:r>
      <w:r w:rsidRPr="001B211A" w:rsidR="00E85E83">
        <w:rPr>
          <w:sz w:val="16"/>
          <w:szCs w:val="16"/>
        </w:rPr>
        <w:t>к</w:t>
      </w:r>
      <w:r w:rsidRPr="001B211A" w:rsidR="00B53E74">
        <w:rPr>
          <w:sz w:val="16"/>
          <w:szCs w:val="16"/>
        </w:rPr>
        <w:t xml:space="preserve"> заключ</w:t>
      </w:r>
      <w:r w:rsidRPr="001B211A" w:rsidR="00E85E83">
        <w:rPr>
          <w:sz w:val="16"/>
          <w:szCs w:val="16"/>
        </w:rPr>
        <w:t>ению</w:t>
      </w:r>
      <w:r w:rsidRPr="001B211A" w:rsidR="00B53E74">
        <w:rPr>
          <w:sz w:val="16"/>
          <w:szCs w:val="16"/>
        </w:rPr>
        <w:t xml:space="preserve"> мирового соглашение в ходе судебного разбирательства </w:t>
      </w:r>
      <w:r w:rsidRPr="001B211A" w:rsidR="00E85E83">
        <w:rPr>
          <w:sz w:val="16"/>
          <w:szCs w:val="16"/>
        </w:rPr>
        <w:t>стороны не пришли</w:t>
      </w:r>
      <w:r w:rsidRPr="001B211A" w:rsidR="00B53E74">
        <w:rPr>
          <w:sz w:val="16"/>
          <w:szCs w:val="16"/>
        </w:rPr>
        <w:t>.</w:t>
      </w:r>
      <w:r w:rsidRPr="001B211A" w:rsidR="00E1414D">
        <w:rPr>
          <w:sz w:val="16"/>
          <w:szCs w:val="16"/>
        </w:rPr>
        <w:t xml:space="preserve"> </w:t>
      </w:r>
      <w:r w:rsidRPr="001B211A" w:rsidR="00FD17C2">
        <w:rPr>
          <w:sz w:val="16"/>
          <w:szCs w:val="16"/>
        </w:rPr>
        <w:t xml:space="preserve">В связи с этим, в удовлетворении исковых требований просила отказать в полном объеме. </w:t>
      </w:r>
    </w:p>
    <w:p w:rsidR="00400229" w:rsidRPr="001B211A" w:rsidP="006F6928">
      <w:pPr>
        <w:pStyle w:val="NoSpacing"/>
        <w:tabs>
          <w:tab w:val="left" w:pos="709"/>
          <w:tab w:val="left" w:pos="9639"/>
        </w:tabs>
        <w:ind w:left="567" w:right="43" w:firstLine="823"/>
        <w:jc w:val="both"/>
        <w:rPr>
          <w:sz w:val="16"/>
          <w:szCs w:val="16"/>
        </w:rPr>
      </w:pPr>
      <w:r w:rsidRPr="001B211A">
        <w:rPr>
          <w:sz w:val="16"/>
          <w:szCs w:val="16"/>
        </w:rPr>
        <w:t xml:space="preserve">Заслушав пояснения </w:t>
      </w:r>
      <w:r w:rsidRPr="001B211A" w:rsidR="008F6E5B">
        <w:rPr>
          <w:sz w:val="16"/>
          <w:szCs w:val="16"/>
        </w:rPr>
        <w:t>представителя истца, и представителя ответчика</w:t>
      </w:r>
      <w:r w:rsidRPr="001B211A">
        <w:rPr>
          <w:sz w:val="16"/>
          <w:szCs w:val="16"/>
        </w:rPr>
        <w:t xml:space="preserve">  изучив доводы искового заявления, исследовав и оценив имеющиеся в деле доказательства в их совокупности, мировой судья приходит к выводу, что исковые требования подлежат удовлетворению </w:t>
      </w:r>
      <w:r w:rsidRPr="001B211A">
        <w:rPr>
          <w:sz w:val="16"/>
          <w:szCs w:val="16"/>
        </w:rPr>
        <w:t>по</w:t>
      </w:r>
      <w:r w:rsidRPr="001B211A">
        <w:rPr>
          <w:sz w:val="16"/>
          <w:szCs w:val="16"/>
        </w:rPr>
        <w:t xml:space="preserve"> </w:t>
      </w:r>
      <w:r w:rsidRPr="001B211A">
        <w:rPr>
          <w:sz w:val="16"/>
          <w:szCs w:val="16"/>
        </w:rPr>
        <w:t>следующим</w:t>
      </w:r>
      <w:r w:rsidRPr="001B211A">
        <w:rPr>
          <w:sz w:val="16"/>
          <w:szCs w:val="16"/>
        </w:rPr>
        <w:t xml:space="preserve"> основаниям.</w:t>
      </w:r>
    </w:p>
    <w:p w:rsidR="002779CA" w:rsidRPr="001B211A" w:rsidP="002779CA">
      <w:pPr>
        <w:pStyle w:val="NoSpacing"/>
        <w:tabs>
          <w:tab w:val="left" w:pos="709"/>
          <w:tab w:val="left" w:pos="9639"/>
        </w:tabs>
        <w:ind w:left="567" w:right="43" w:firstLine="823"/>
        <w:jc w:val="both"/>
        <w:rPr>
          <w:sz w:val="16"/>
          <w:szCs w:val="16"/>
        </w:rPr>
      </w:pPr>
      <w:r w:rsidRPr="001B211A">
        <w:rPr>
          <w:sz w:val="16"/>
          <w:szCs w:val="16"/>
        </w:rPr>
        <w:t xml:space="preserve">В 2017 году Ткаченко И.В. обратился в суд с иском к </w:t>
      </w:r>
      <w:r w:rsidRPr="001B211A">
        <w:rPr>
          <w:sz w:val="16"/>
          <w:szCs w:val="16"/>
        </w:rPr>
        <w:t>Овчинниковой</w:t>
      </w:r>
      <w:r w:rsidRPr="001B211A">
        <w:rPr>
          <w:sz w:val="16"/>
          <w:szCs w:val="16"/>
        </w:rPr>
        <w:t xml:space="preserve"> Г.Е.в котором просил, разделить право совместной собственности на земельный участок, принадлежащий на праве общей совместной собственности, в соответствии с государственным актом на право собственности на земельный участок серии </w:t>
      </w:r>
      <w:r w:rsidR="001B211A">
        <w:rPr>
          <w:sz w:val="16"/>
          <w:szCs w:val="16"/>
        </w:rPr>
        <w:t>ДАННЫЕ</w:t>
      </w:r>
      <w:r w:rsidRPr="001B211A" w:rsidR="001B211A">
        <w:rPr>
          <w:sz w:val="16"/>
          <w:szCs w:val="16"/>
        </w:rPr>
        <w:t xml:space="preserve"> </w:t>
      </w:r>
      <w:r w:rsidRPr="001B211A">
        <w:rPr>
          <w:sz w:val="16"/>
          <w:szCs w:val="16"/>
        </w:rPr>
        <w:t>от13.04.2007г., выделить долю Ткаченко И.В. в праве долевой собственности на земельный участок, в</w:t>
      </w:r>
      <w:r w:rsidRPr="001B211A">
        <w:rPr>
          <w:sz w:val="16"/>
          <w:szCs w:val="16"/>
        </w:rPr>
        <w:t xml:space="preserve"> </w:t>
      </w:r>
      <w:r w:rsidRPr="001B211A">
        <w:rPr>
          <w:sz w:val="16"/>
          <w:szCs w:val="16"/>
        </w:rPr>
        <w:t>пропорции</w:t>
      </w:r>
      <w:r w:rsidRPr="001B211A">
        <w:rPr>
          <w:sz w:val="16"/>
          <w:szCs w:val="16"/>
        </w:rPr>
        <w:t xml:space="preserve"> </w:t>
      </w:r>
      <w:r w:rsidR="001B211A">
        <w:rPr>
          <w:sz w:val="16"/>
          <w:szCs w:val="16"/>
        </w:rPr>
        <w:t>ДАННЫЕ</w:t>
      </w:r>
      <w:r w:rsidRPr="001B211A" w:rsidR="001B211A">
        <w:rPr>
          <w:sz w:val="16"/>
          <w:szCs w:val="16"/>
        </w:rPr>
        <w:t xml:space="preserve"> </w:t>
      </w:r>
      <w:r w:rsidRPr="001B211A">
        <w:rPr>
          <w:sz w:val="16"/>
          <w:szCs w:val="16"/>
        </w:rPr>
        <w:t xml:space="preserve">площадей жилого дома. </w:t>
      </w:r>
    </w:p>
    <w:p w:rsidR="002779CA" w:rsidRPr="001B211A" w:rsidP="002779CA">
      <w:pPr>
        <w:pStyle w:val="NoSpacing"/>
        <w:tabs>
          <w:tab w:val="left" w:pos="709"/>
          <w:tab w:val="left" w:pos="9639"/>
        </w:tabs>
        <w:ind w:left="567" w:right="43" w:firstLine="823"/>
        <w:jc w:val="both"/>
        <w:rPr>
          <w:sz w:val="16"/>
          <w:szCs w:val="16"/>
        </w:rPr>
      </w:pPr>
      <w:r w:rsidRPr="001B211A">
        <w:rPr>
          <w:sz w:val="16"/>
          <w:szCs w:val="16"/>
        </w:rPr>
        <w:t xml:space="preserve">Решением Киевского районного суда города Симферополя Республики Крым от 20.06.2017г. в удовлетворении исковых требований отказано в полном объеме. </w:t>
      </w:r>
    </w:p>
    <w:p w:rsidR="002779CA" w:rsidRPr="001B211A" w:rsidP="002779CA">
      <w:pPr>
        <w:pStyle w:val="NoSpacing"/>
        <w:tabs>
          <w:tab w:val="left" w:pos="709"/>
          <w:tab w:val="left" w:pos="9639"/>
        </w:tabs>
        <w:ind w:left="567" w:right="43" w:firstLine="823"/>
        <w:jc w:val="both"/>
        <w:rPr>
          <w:sz w:val="16"/>
          <w:szCs w:val="16"/>
        </w:rPr>
      </w:pPr>
      <w:r w:rsidRPr="001B211A">
        <w:rPr>
          <w:sz w:val="16"/>
          <w:szCs w:val="16"/>
        </w:rPr>
        <w:t>А</w:t>
      </w:r>
      <w:r w:rsidRPr="001B211A">
        <w:rPr>
          <w:sz w:val="16"/>
          <w:szCs w:val="16"/>
        </w:rPr>
        <w:t>пелляционн</w:t>
      </w:r>
      <w:r w:rsidRPr="001B211A">
        <w:rPr>
          <w:sz w:val="16"/>
          <w:szCs w:val="16"/>
        </w:rPr>
        <w:t>ым</w:t>
      </w:r>
      <w:r w:rsidRPr="001B211A">
        <w:rPr>
          <w:sz w:val="16"/>
          <w:szCs w:val="16"/>
        </w:rPr>
        <w:t xml:space="preserve"> определени</w:t>
      </w:r>
      <w:r w:rsidRPr="001B211A">
        <w:rPr>
          <w:sz w:val="16"/>
          <w:szCs w:val="16"/>
        </w:rPr>
        <w:t>ем</w:t>
      </w:r>
      <w:r w:rsidRPr="001B211A">
        <w:rPr>
          <w:sz w:val="16"/>
          <w:szCs w:val="16"/>
        </w:rPr>
        <w:t xml:space="preserve"> Верховного суда Республики Крым от 03.07.2018г. Решением Киевского районного суда города Симферополя Республики Крым от 20.06.2017г.  оставлено без изменений.</w:t>
      </w:r>
      <w:r w:rsidRPr="001B211A" w:rsidR="008866A2">
        <w:rPr>
          <w:sz w:val="16"/>
          <w:szCs w:val="16"/>
        </w:rPr>
        <w:t xml:space="preserve"> При этом в Апелляционном определении Верховный суд Республики Крым указал,  что для выдела в натуре доли в спорном земельном участке необходимо провести реальный раздел расположенного на земельном участке объекта недвижимости – жилого дома с надворными постройками. </w:t>
      </w:r>
    </w:p>
    <w:p w:rsidR="002C509D" w:rsidRPr="001B211A" w:rsidP="006F6928">
      <w:pPr>
        <w:pStyle w:val="NoSpacing"/>
        <w:tabs>
          <w:tab w:val="left" w:pos="709"/>
          <w:tab w:val="left" w:pos="9639"/>
        </w:tabs>
        <w:ind w:left="567" w:right="43" w:firstLine="823"/>
        <w:jc w:val="both"/>
        <w:rPr>
          <w:sz w:val="16"/>
          <w:szCs w:val="16"/>
        </w:rPr>
      </w:pPr>
      <w:r w:rsidRPr="001B211A">
        <w:rPr>
          <w:sz w:val="16"/>
          <w:szCs w:val="16"/>
        </w:rPr>
        <w:t>Из материалов дела,</w:t>
      </w:r>
      <w:r w:rsidRPr="001B211A" w:rsidR="00C37197">
        <w:rPr>
          <w:sz w:val="16"/>
          <w:szCs w:val="16"/>
        </w:rPr>
        <w:t xml:space="preserve"> </w:t>
      </w:r>
      <w:r w:rsidRPr="001B211A">
        <w:rPr>
          <w:sz w:val="16"/>
          <w:szCs w:val="16"/>
        </w:rPr>
        <w:t>следует, что Ткаченко И.В. на основании договора купли продажи от 16.10.1973 года является собс</w:t>
      </w:r>
      <w:r w:rsidRPr="001B211A" w:rsidR="00C37197">
        <w:rPr>
          <w:sz w:val="16"/>
          <w:szCs w:val="16"/>
        </w:rPr>
        <w:t>т</w:t>
      </w:r>
      <w:r w:rsidRPr="001B211A">
        <w:rPr>
          <w:sz w:val="16"/>
          <w:szCs w:val="16"/>
        </w:rPr>
        <w:t xml:space="preserve">венником </w:t>
      </w:r>
      <w:r w:rsidR="001B211A">
        <w:rPr>
          <w:sz w:val="16"/>
          <w:szCs w:val="16"/>
        </w:rPr>
        <w:t>ДАННЫЕ</w:t>
      </w:r>
      <w:r w:rsidRPr="001B211A" w:rsidR="001B211A">
        <w:rPr>
          <w:sz w:val="16"/>
          <w:szCs w:val="16"/>
        </w:rPr>
        <w:t xml:space="preserve"> </w:t>
      </w:r>
      <w:r w:rsidRPr="001B211A">
        <w:rPr>
          <w:sz w:val="16"/>
          <w:szCs w:val="16"/>
        </w:rPr>
        <w:t>долей жилого дома с соответс</w:t>
      </w:r>
      <w:r w:rsidRPr="001B211A" w:rsidR="00C37197">
        <w:rPr>
          <w:sz w:val="16"/>
          <w:szCs w:val="16"/>
        </w:rPr>
        <w:t>т</w:t>
      </w:r>
      <w:r w:rsidRPr="001B211A">
        <w:rPr>
          <w:sz w:val="16"/>
          <w:szCs w:val="16"/>
        </w:rPr>
        <w:t xml:space="preserve">вующей долей надворных построек  по адресу: </w:t>
      </w:r>
      <w:r w:rsidR="001B211A">
        <w:rPr>
          <w:sz w:val="16"/>
          <w:szCs w:val="16"/>
        </w:rPr>
        <w:t>АДРЕС</w:t>
      </w:r>
      <w:r w:rsidR="001B211A">
        <w:rPr>
          <w:sz w:val="16"/>
          <w:szCs w:val="16"/>
        </w:rPr>
        <w:t>1</w:t>
      </w:r>
      <w:r w:rsidR="001B211A">
        <w:rPr>
          <w:sz w:val="16"/>
          <w:szCs w:val="16"/>
        </w:rPr>
        <w:t xml:space="preserve"> </w:t>
      </w:r>
      <w:r w:rsidRPr="001B211A" w:rsidR="008957A7">
        <w:rPr>
          <w:sz w:val="16"/>
          <w:szCs w:val="16"/>
        </w:rPr>
        <w:t>общей площадью 5</w:t>
      </w:r>
      <w:r w:rsidRPr="001B211A" w:rsidR="00C37197">
        <w:rPr>
          <w:sz w:val="16"/>
          <w:szCs w:val="16"/>
        </w:rPr>
        <w:t xml:space="preserve">0,30 кв.м. кадастровый номер </w:t>
      </w:r>
      <w:r w:rsidR="001B211A">
        <w:rPr>
          <w:sz w:val="16"/>
          <w:szCs w:val="16"/>
        </w:rPr>
        <w:t>ДАННЫЕ</w:t>
      </w:r>
      <w:r w:rsidRPr="001B211A" w:rsidR="001B211A">
        <w:rPr>
          <w:sz w:val="16"/>
          <w:szCs w:val="16"/>
        </w:rPr>
        <w:t xml:space="preserve"> </w:t>
      </w:r>
      <w:r w:rsidRPr="001B211A" w:rsidR="00C37197">
        <w:rPr>
          <w:sz w:val="16"/>
          <w:szCs w:val="16"/>
        </w:rPr>
        <w:t>(л.д.21-33)</w:t>
      </w:r>
      <w:r w:rsidRPr="001B211A" w:rsidR="006C20CA">
        <w:rPr>
          <w:sz w:val="16"/>
          <w:szCs w:val="16"/>
        </w:rPr>
        <w:t>.</w:t>
      </w:r>
    </w:p>
    <w:p w:rsidR="00E1414D" w:rsidRPr="001B211A" w:rsidP="006F6928">
      <w:pPr>
        <w:pStyle w:val="NoSpacing"/>
        <w:tabs>
          <w:tab w:val="left" w:pos="709"/>
          <w:tab w:val="left" w:pos="9639"/>
        </w:tabs>
        <w:ind w:left="567" w:right="43" w:firstLine="823"/>
        <w:jc w:val="both"/>
        <w:rPr>
          <w:sz w:val="16"/>
          <w:szCs w:val="16"/>
        </w:rPr>
      </w:pPr>
      <w:r w:rsidRPr="001B211A">
        <w:rPr>
          <w:sz w:val="16"/>
          <w:szCs w:val="16"/>
        </w:rPr>
        <w:t xml:space="preserve">Согласно ст.209 ГК РФ – собственнику принадлежат права владения, пользования и распоряжения своим имуществом. </w:t>
      </w:r>
      <w:r w:rsidRPr="001B211A">
        <w:rPr>
          <w:sz w:val="16"/>
          <w:szCs w:val="16"/>
        </w:rPr>
        <w:t>Собственник вправе по своему усмотрению совершать в отношении принадлежащего ему имущества любые действия, не противоречащие закону и иным правовым актам и не нарушающие права и охраняемые законом интересы других лиц, в том числе отчуждать свое имущество в собственность другим лицам, передавать им, оставаясь собственником, права владения, пользования и распоряжения имуществом, отдавать имущество в залог и обременять его другими способами, распоряжаться</w:t>
      </w:r>
      <w:r w:rsidRPr="001B211A">
        <w:rPr>
          <w:sz w:val="16"/>
          <w:szCs w:val="16"/>
        </w:rPr>
        <w:t xml:space="preserve"> им иным образом.</w:t>
      </w:r>
    </w:p>
    <w:p w:rsidR="00DD271F" w:rsidRPr="001B211A" w:rsidP="006F6928">
      <w:pPr>
        <w:pStyle w:val="NoSpacing"/>
        <w:tabs>
          <w:tab w:val="left" w:pos="709"/>
          <w:tab w:val="left" w:pos="9639"/>
        </w:tabs>
        <w:ind w:left="567" w:right="43" w:firstLine="823"/>
        <w:jc w:val="both"/>
        <w:rPr>
          <w:sz w:val="16"/>
          <w:szCs w:val="16"/>
        </w:rPr>
      </w:pPr>
      <w:r w:rsidRPr="001B211A">
        <w:rPr>
          <w:sz w:val="16"/>
          <w:szCs w:val="16"/>
        </w:rPr>
        <w:t>Согласно ст.247 ГК РФ владение и пользование имуществом, находящимся в долевой собственности, осуществляются по соглашению всех ее участников, а при не</w:t>
      </w:r>
      <w:r w:rsidRPr="001B211A" w:rsidR="00FB79E8">
        <w:rPr>
          <w:sz w:val="16"/>
          <w:szCs w:val="16"/>
        </w:rPr>
        <w:t xml:space="preserve"> </w:t>
      </w:r>
      <w:r w:rsidRPr="001B211A">
        <w:rPr>
          <w:sz w:val="16"/>
          <w:szCs w:val="16"/>
        </w:rPr>
        <w:t>достижении согласия - в порядке, устанавливаемом судом.</w:t>
      </w:r>
    </w:p>
    <w:p w:rsidR="00DD271F" w:rsidRPr="001B211A" w:rsidP="006F6928">
      <w:pPr>
        <w:pStyle w:val="NoSpacing"/>
        <w:tabs>
          <w:tab w:val="left" w:pos="709"/>
          <w:tab w:val="left" w:pos="9639"/>
        </w:tabs>
        <w:ind w:left="567" w:right="43" w:firstLine="823"/>
        <w:jc w:val="both"/>
        <w:rPr>
          <w:sz w:val="16"/>
          <w:szCs w:val="16"/>
        </w:rPr>
      </w:pPr>
      <w:r w:rsidRPr="001B211A">
        <w:rPr>
          <w:sz w:val="16"/>
          <w:szCs w:val="16"/>
        </w:rPr>
        <w:t>Согласно п. 37 Постановление Пленума Верховного Суда РФ N 6, Пленума ВАС РФ N 8 от 01.07.1996 (ред. от 25.12.2018) "О некоторых вопросах, связанных с применением части первой Гражданского кодекса Российской Федерации" – невозможность раздела имущества, находящегося в долевой собственности, в натуре либо выдела из него доли, в том числе и в случае, указанном в части второй пункта 4 статьи 252</w:t>
      </w:r>
      <w:r w:rsidRPr="001B211A">
        <w:rPr>
          <w:sz w:val="16"/>
          <w:szCs w:val="16"/>
        </w:rPr>
        <w:t xml:space="preserve"> Кодекса, не исключает права участника общей долевой собственности заявить требование об определении порядка пользования этим имуществом, если этот порядок не установлен соглашением сторон. Разрешая такое требование, суд учитывает фактически сложившийся порядок пользования имуществом, который может точно не соответствовать долям в праве общей собственности, нуждаемость каждого из сособственников в этом имуществе и реальную возможность совместного пользования.</w:t>
      </w:r>
    </w:p>
    <w:p w:rsidR="00DD271F" w:rsidRPr="001B211A" w:rsidP="006F6928">
      <w:pPr>
        <w:pStyle w:val="NoSpacing"/>
        <w:tabs>
          <w:tab w:val="left" w:pos="709"/>
          <w:tab w:val="left" w:pos="9639"/>
        </w:tabs>
        <w:ind w:left="567" w:right="43" w:firstLine="823"/>
        <w:jc w:val="both"/>
        <w:rPr>
          <w:sz w:val="16"/>
          <w:szCs w:val="16"/>
        </w:rPr>
      </w:pPr>
      <w:r w:rsidRPr="001B211A">
        <w:rPr>
          <w:sz w:val="16"/>
          <w:szCs w:val="16"/>
        </w:rPr>
        <w:t>Согласно ст.252 ГК РФ – имущество, находящееся в долевой собственности, может быть разделено между ее участниками по соглашению между ними. Участник долевой собственности вправе требовать выдела своей доли из общего имущества. При не</w:t>
      </w:r>
      <w:r w:rsidRPr="001B211A" w:rsidR="00FB79E8">
        <w:rPr>
          <w:sz w:val="16"/>
          <w:szCs w:val="16"/>
        </w:rPr>
        <w:t xml:space="preserve"> </w:t>
      </w:r>
      <w:r w:rsidRPr="001B211A">
        <w:rPr>
          <w:sz w:val="16"/>
          <w:szCs w:val="16"/>
        </w:rPr>
        <w:t>достижении участниками долевой собственности соглашения о способе и условиях раздела общего имущества или выдела доли одного из них участник долевой собственности вправе в судебном порядке требовать выдела в натуре своей доли из общего имущества.</w:t>
      </w:r>
    </w:p>
    <w:p w:rsidR="006C20CA" w:rsidRPr="001B211A" w:rsidP="006F6928">
      <w:pPr>
        <w:pStyle w:val="NoSpacing"/>
        <w:tabs>
          <w:tab w:val="left" w:pos="709"/>
          <w:tab w:val="left" w:pos="9639"/>
        </w:tabs>
        <w:ind w:left="567" w:right="43" w:firstLine="823"/>
        <w:jc w:val="both"/>
        <w:rPr>
          <w:sz w:val="16"/>
          <w:szCs w:val="16"/>
        </w:rPr>
      </w:pPr>
      <w:r w:rsidRPr="001B211A">
        <w:rPr>
          <w:sz w:val="16"/>
          <w:szCs w:val="16"/>
        </w:rPr>
        <w:t>В целях установления юридически значимых обстоятельств по делу судом была назначена землеустроительная и строительно</w:t>
      </w:r>
      <w:r w:rsidRPr="001B211A" w:rsidR="00FB79E8">
        <w:rPr>
          <w:sz w:val="16"/>
          <w:szCs w:val="16"/>
        </w:rPr>
        <w:t>-</w:t>
      </w:r>
      <w:r w:rsidRPr="001B211A">
        <w:rPr>
          <w:sz w:val="16"/>
          <w:szCs w:val="16"/>
        </w:rPr>
        <w:t>техническая экспертиза, проведение которой поручен</w:t>
      </w:r>
      <w:r w:rsidRPr="001B211A">
        <w:rPr>
          <w:sz w:val="16"/>
          <w:szCs w:val="16"/>
        </w:rPr>
        <w:t>о ООО</w:t>
      </w:r>
      <w:r w:rsidRPr="001B211A">
        <w:rPr>
          <w:sz w:val="16"/>
          <w:szCs w:val="16"/>
        </w:rPr>
        <w:t xml:space="preserve"> «Крымский экспертный центр».</w:t>
      </w:r>
    </w:p>
    <w:p w:rsidR="006C20CA" w:rsidRPr="001B211A" w:rsidP="006C20CA">
      <w:pPr>
        <w:tabs>
          <w:tab w:val="left" w:pos="709"/>
        </w:tabs>
        <w:autoSpaceDE w:val="0"/>
        <w:autoSpaceDN w:val="0"/>
        <w:ind w:left="567"/>
        <w:jc w:val="both"/>
        <w:rPr>
          <w:sz w:val="16"/>
          <w:szCs w:val="16"/>
        </w:rPr>
      </w:pPr>
      <w:r w:rsidRPr="001B211A">
        <w:rPr>
          <w:sz w:val="16"/>
          <w:szCs w:val="16"/>
        </w:rPr>
        <w:tab/>
      </w:r>
      <w:r w:rsidRPr="001B211A">
        <w:rPr>
          <w:sz w:val="16"/>
          <w:szCs w:val="16"/>
        </w:rPr>
        <w:tab/>
        <w:t xml:space="preserve">Согласно заключениям эксперта № КЭЦ-3/19 от 12.04.2019г. эксперт определил, что в фактическом землепользовании Ткаченко В.И. находится: – жилой дом, литера В, В1, </w:t>
      </w:r>
      <w:r w:rsidRPr="001B211A">
        <w:rPr>
          <w:sz w:val="16"/>
          <w:szCs w:val="16"/>
        </w:rPr>
        <w:t>п</w:t>
      </w:r>
      <w:r w:rsidRPr="001B211A">
        <w:rPr>
          <w:sz w:val="16"/>
          <w:szCs w:val="16"/>
        </w:rPr>
        <w:t>/В1, площадью 50.3 кв.м., кадастровый номер 90:22:010219:2028,</w:t>
      </w:r>
    </w:p>
    <w:p w:rsidR="006C20CA" w:rsidRPr="001B211A" w:rsidP="006C20CA">
      <w:pPr>
        <w:tabs>
          <w:tab w:val="left" w:pos="709"/>
        </w:tabs>
        <w:autoSpaceDE w:val="0"/>
        <w:autoSpaceDN w:val="0"/>
        <w:ind w:left="567"/>
        <w:jc w:val="both"/>
        <w:rPr>
          <w:sz w:val="16"/>
          <w:szCs w:val="16"/>
        </w:rPr>
      </w:pPr>
      <w:r w:rsidRPr="001B211A">
        <w:rPr>
          <w:sz w:val="16"/>
          <w:szCs w:val="16"/>
        </w:rPr>
        <w:t>– нежилое здание, сарай, литера Ж, площадью 5.5 кв</w:t>
      </w:r>
      <w:r w:rsidRPr="001B211A">
        <w:rPr>
          <w:sz w:val="16"/>
          <w:szCs w:val="16"/>
        </w:rPr>
        <w:t>.м</w:t>
      </w:r>
      <w:r w:rsidRPr="001B211A">
        <w:rPr>
          <w:sz w:val="16"/>
          <w:szCs w:val="16"/>
        </w:rPr>
        <w:t xml:space="preserve">, кадастровый номер </w:t>
      </w:r>
      <w:r w:rsidR="001B211A">
        <w:rPr>
          <w:sz w:val="16"/>
          <w:szCs w:val="16"/>
        </w:rPr>
        <w:t>ДАННЫЕ</w:t>
      </w:r>
    </w:p>
    <w:p w:rsidR="006C20CA" w:rsidRPr="001B211A" w:rsidP="006C20CA">
      <w:pPr>
        <w:tabs>
          <w:tab w:val="left" w:pos="709"/>
        </w:tabs>
        <w:autoSpaceDE w:val="0"/>
        <w:autoSpaceDN w:val="0"/>
        <w:ind w:left="567"/>
        <w:jc w:val="both"/>
        <w:rPr>
          <w:sz w:val="16"/>
          <w:szCs w:val="16"/>
        </w:rPr>
      </w:pPr>
      <w:r w:rsidRPr="001B211A">
        <w:rPr>
          <w:sz w:val="16"/>
          <w:szCs w:val="16"/>
        </w:rPr>
        <w:t>– нежилое здание, летняя кухня, литера</w:t>
      </w:r>
      <w:r w:rsidRPr="001B211A">
        <w:rPr>
          <w:sz w:val="16"/>
          <w:szCs w:val="16"/>
        </w:rPr>
        <w:t xml:space="preserve"> К</w:t>
      </w:r>
      <w:r w:rsidRPr="001B211A">
        <w:rPr>
          <w:sz w:val="16"/>
          <w:szCs w:val="16"/>
        </w:rPr>
        <w:t xml:space="preserve">, площадью 7.1 кв.м., кадастровый номер </w:t>
      </w:r>
      <w:r w:rsidR="001B211A">
        <w:rPr>
          <w:sz w:val="16"/>
          <w:szCs w:val="16"/>
        </w:rPr>
        <w:t>ДАННЫЕ</w:t>
      </w:r>
    </w:p>
    <w:p w:rsidR="006C20CA" w:rsidRPr="001B211A" w:rsidP="006C20CA">
      <w:pPr>
        <w:tabs>
          <w:tab w:val="left" w:pos="709"/>
        </w:tabs>
        <w:autoSpaceDE w:val="0"/>
        <w:autoSpaceDN w:val="0"/>
        <w:ind w:left="567"/>
        <w:jc w:val="both"/>
        <w:rPr>
          <w:sz w:val="16"/>
          <w:szCs w:val="16"/>
        </w:rPr>
      </w:pPr>
      <w:r w:rsidRPr="001B211A">
        <w:rPr>
          <w:sz w:val="16"/>
          <w:szCs w:val="16"/>
        </w:rPr>
        <w:t>– нежилое здание, уборная, литера Г, площадью 2.2 кв.м.</w:t>
      </w:r>
    </w:p>
    <w:p w:rsidR="006C20CA" w:rsidRPr="001B211A" w:rsidP="006C20CA">
      <w:pPr>
        <w:tabs>
          <w:tab w:val="left" w:pos="709"/>
        </w:tabs>
        <w:autoSpaceDE w:val="0"/>
        <w:autoSpaceDN w:val="0"/>
        <w:ind w:left="567"/>
        <w:jc w:val="both"/>
        <w:rPr>
          <w:sz w:val="16"/>
          <w:szCs w:val="16"/>
        </w:rPr>
      </w:pPr>
      <w:r w:rsidRPr="001B211A">
        <w:rPr>
          <w:sz w:val="16"/>
          <w:szCs w:val="16"/>
        </w:rPr>
        <w:tab/>
      </w:r>
      <w:r w:rsidRPr="001B211A">
        <w:rPr>
          <w:sz w:val="16"/>
          <w:szCs w:val="16"/>
        </w:rPr>
        <w:tab/>
        <w:t xml:space="preserve">Так же эксперт определил, что в фактическом землепользовании </w:t>
      </w:r>
      <w:r w:rsidRPr="001B211A">
        <w:rPr>
          <w:sz w:val="16"/>
          <w:szCs w:val="16"/>
        </w:rPr>
        <w:t>Овчинникова</w:t>
      </w:r>
      <w:r w:rsidRPr="001B211A">
        <w:rPr>
          <w:sz w:val="16"/>
          <w:szCs w:val="16"/>
        </w:rPr>
        <w:t xml:space="preserve"> В.И. находится:</w:t>
      </w:r>
    </w:p>
    <w:p w:rsidR="006C20CA" w:rsidRPr="001B211A" w:rsidP="006C20CA">
      <w:pPr>
        <w:tabs>
          <w:tab w:val="left" w:pos="709"/>
        </w:tabs>
        <w:autoSpaceDE w:val="0"/>
        <w:autoSpaceDN w:val="0"/>
        <w:ind w:left="567"/>
        <w:jc w:val="both"/>
        <w:rPr>
          <w:sz w:val="16"/>
          <w:szCs w:val="16"/>
        </w:rPr>
      </w:pPr>
      <w:r w:rsidRPr="001B211A">
        <w:rPr>
          <w:sz w:val="16"/>
          <w:szCs w:val="16"/>
        </w:rPr>
        <w:t xml:space="preserve">– жилой дом, литера А, а, а1, а2, а3, </w:t>
      </w:r>
      <w:r w:rsidRPr="001B211A">
        <w:rPr>
          <w:sz w:val="16"/>
          <w:szCs w:val="16"/>
        </w:rPr>
        <w:t>п</w:t>
      </w:r>
      <w:r w:rsidRPr="001B211A">
        <w:rPr>
          <w:sz w:val="16"/>
          <w:szCs w:val="16"/>
        </w:rPr>
        <w:t xml:space="preserve">/а, площадью 52.6 кв.м., кадастровый  номер </w:t>
      </w:r>
      <w:r w:rsidR="001B211A">
        <w:rPr>
          <w:sz w:val="16"/>
          <w:szCs w:val="16"/>
        </w:rPr>
        <w:t>ДАННЫЕ</w:t>
      </w:r>
    </w:p>
    <w:p w:rsidR="006C20CA" w:rsidRPr="001B211A" w:rsidP="006C20CA">
      <w:pPr>
        <w:tabs>
          <w:tab w:val="left" w:pos="709"/>
        </w:tabs>
        <w:autoSpaceDE w:val="0"/>
        <w:autoSpaceDN w:val="0"/>
        <w:ind w:left="567"/>
        <w:jc w:val="both"/>
        <w:rPr>
          <w:sz w:val="16"/>
          <w:szCs w:val="16"/>
        </w:rPr>
      </w:pPr>
      <w:r w:rsidRPr="001B211A">
        <w:rPr>
          <w:sz w:val="16"/>
          <w:szCs w:val="16"/>
        </w:rPr>
        <w:t>– нежилое здание, сарай литера</w:t>
      </w:r>
      <w:r w:rsidRPr="001B211A">
        <w:rPr>
          <w:sz w:val="16"/>
          <w:szCs w:val="16"/>
        </w:rPr>
        <w:t xml:space="preserve"> Е</w:t>
      </w:r>
      <w:r w:rsidRPr="001B211A">
        <w:rPr>
          <w:sz w:val="16"/>
          <w:szCs w:val="16"/>
        </w:rPr>
        <w:t xml:space="preserve">, площадью 9 кв.м.,  кадастровый номер  </w:t>
      </w:r>
      <w:r w:rsidR="001B211A">
        <w:rPr>
          <w:sz w:val="16"/>
          <w:szCs w:val="16"/>
        </w:rPr>
        <w:t>ДАННЫЕ</w:t>
      </w:r>
    </w:p>
    <w:p w:rsidR="006C20CA" w:rsidRPr="001B211A" w:rsidP="006C20CA">
      <w:pPr>
        <w:tabs>
          <w:tab w:val="left" w:pos="709"/>
        </w:tabs>
        <w:autoSpaceDE w:val="0"/>
        <w:autoSpaceDN w:val="0"/>
        <w:ind w:left="567"/>
        <w:jc w:val="both"/>
        <w:rPr>
          <w:sz w:val="16"/>
          <w:szCs w:val="16"/>
        </w:rPr>
      </w:pPr>
      <w:r w:rsidRPr="001B211A">
        <w:rPr>
          <w:sz w:val="16"/>
          <w:szCs w:val="16"/>
        </w:rPr>
        <w:t>– нежилое здание, летняя кухня-сарай, литера</w:t>
      </w:r>
      <w:r w:rsidRPr="001B211A">
        <w:rPr>
          <w:sz w:val="16"/>
          <w:szCs w:val="16"/>
        </w:rPr>
        <w:t xml:space="preserve"> Б</w:t>
      </w:r>
      <w:r w:rsidRPr="001B211A">
        <w:rPr>
          <w:sz w:val="16"/>
          <w:szCs w:val="16"/>
        </w:rPr>
        <w:t xml:space="preserve">, </w:t>
      </w:r>
      <w:r w:rsidRPr="001B211A">
        <w:rPr>
          <w:sz w:val="16"/>
          <w:szCs w:val="16"/>
        </w:rPr>
        <w:t>кБ</w:t>
      </w:r>
      <w:r w:rsidRPr="001B211A">
        <w:rPr>
          <w:sz w:val="16"/>
          <w:szCs w:val="16"/>
        </w:rPr>
        <w:t xml:space="preserve">, площадью 27.9 кв.м., кадастровый номер </w:t>
      </w:r>
      <w:r w:rsidR="001B211A">
        <w:rPr>
          <w:sz w:val="16"/>
          <w:szCs w:val="16"/>
        </w:rPr>
        <w:t>ДАННЫЕ</w:t>
      </w:r>
    </w:p>
    <w:p w:rsidR="00D839C7" w:rsidRPr="001B211A" w:rsidP="006F6928">
      <w:pPr>
        <w:pStyle w:val="NoSpacing"/>
        <w:tabs>
          <w:tab w:val="left" w:pos="709"/>
          <w:tab w:val="left" w:pos="9639"/>
        </w:tabs>
        <w:ind w:left="567" w:right="43" w:firstLine="823"/>
        <w:jc w:val="both"/>
        <w:rPr>
          <w:sz w:val="16"/>
          <w:szCs w:val="16"/>
        </w:rPr>
      </w:pPr>
      <w:r w:rsidRPr="001B211A">
        <w:rPr>
          <w:sz w:val="16"/>
          <w:szCs w:val="16"/>
        </w:rPr>
        <w:t>При таких обстоятельствам, суд считает</w:t>
      </w:r>
      <w:r w:rsidRPr="001B211A" w:rsidR="009D6628">
        <w:rPr>
          <w:sz w:val="16"/>
          <w:szCs w:val="16"/>
        </w:rPr>
        <w:t>,</w:t>
      </w:r>
      <w:r w:rsidRPr="001B211A">
        <w:rPr>
          <w:sz w:val="16"/>
          <w:szCs w:val="16"/>
        </w:rPr>
        <w:t xml:space="preserve"> что </w:t>
      </w:r>
      <w:r w:rsidRPr="001B211A" w:rsidR="003D72B2">
        <w:rPr>
          <w:sz w:val="16"/>
          <w:szCs w:val="16"/>
        </w:rPr>
        <w:t>соглашения о разделе имущества между со</w:t>
      </w:r>
      <w:r w:rsidRPr="001B211A">
        <w:rPr>
          <w:sz w:val="16"/>
          <w:szCs w:val="16"/>
        </w:rPr>
        <w:t>собственника</w:t>
      </w:r>
      <w:r w:rsidRPr="001B211A" w:rsidR="003D72B2">
        <w:rPr>
          <w:sz w:val="16"/>
          <w:szCs w:val="16"/>
        </w:rPr>
        <w:t>ми не достигнуто</w:t>
      </w:r>
      <w:r w:rsidRPr="001B211A" w:rsidR="006F6928">
        <w:rPr>
          <w:sz w:val="16"/>
          <w:szCs w:val="16"/>
        </w:rPr>
        <w:t>,</w:t>
      </w:r>
      <w:r w:rsidRPr="001B211A" w:rsidR="003D72B2">
        <w:rPr>
          <w:sz w:val="16"/>
          <w:szCs w:val="16"/>
        </w:rPr>
        <w:t xml:space="preserve"> соответственно</w:t>
      </w:r>
      <w:r w:rsidRPr="001B211A">
        <w:rPr>
          <w:sz w:val="16"/>
          <w:szCs w:val="16"/>
        </w:rPr>
        <w:t xml:space="preserve"> предусмотренное ст.252 ГК РФ</w:t>
      </w:r>
      <w:r w:rsidRPr="001B211A" w:rsidR="006F6928">
        <w:rPr>
          <w:sz w:val="16"/>
          <w:szCs w:val="16"/>
        </w:rPr>
        <w:t>,</w:t>
      </w:r>
      <w:r w:rsidRPr="001B211A" w:rsidR="003D72B2">
        <w:rPr>
          <w:sz w:val="16"/>
          <w:szCs w:val="16"/>
        </w:rPr>
        <w:t xml:space="preserve">  </w:t>
      </w:r>
      <w:r w:rsidRPr="001B211A">
        <w:rPr>
          <w:sz w:val="16"/>
          <w:szCs w:val="16"/>
        </w:rPr>
        <w:t xml:space="preserve"> </w:t>
      </w:r>
      <w:r w:rsidRPr="001B211A" w:rsidR="004013B5">
        <w:rPr>
          <w:sz w:val="16"/>
          <w:szCs w:val="16"/>
        </w:rPr>
        <w:t xml:space="preserve">право </w:t>
      </w:r>
      <w:r w:rsidRPr="001B211A">
        <w:rPr>
          <w:sz w:val="16"/>
          <w:szCs w:val="16"/>
        </w:rPr>
        <w:t xml:space="preserve">требование выдела доли из общего имущества может быть реализовано путем удовлетворения исковых требований. </w:t>
      </w:r>
    </w:p>
    <w:p w:rsidR="00400229" w:rsidRPr="001B211A" w:rsidP="006F6928">
      <w:pPr>
        <w:pStyle w:val="NoSpacing"/>
        <w:tabs>
          <w:tab w:val="left" w:pos="709"/>
          <w:tab w:val="left" w:pos="9639"/>
        </w:tabs>
        <w:ind w:left="567" w:right="43" w:firstLine="823"/>
        <w:jc w:val="both"/>
        <w:rPr>
          <w:sz w:val="16"/>
          <w:szCs w:val="16"/>
        </w:rPr>
      </w:pPr>
      <w:r w:rsidRPr="001B211A">
        <w:rPr>
          <w:sz w:val="16"/>
          <w:szCs w:val="16"/>
        </w:rPr>
        <w:t xml:space="preserve">В соответствии со </w:t>
      </w:r>
      <w:r w:rsidRPr="001B211A" w:rsidR="006F6928">
        <w:rPr>
          <w:sz w:val="16"/>
          <w:szCs w:val="16"/>
        </w:rPr>
        <w:t xml:space="preserve"> </w:t>
      </w:r>
      <w:r w:rsidRPr="001B211A">
        <w:rPr>
          <w:sz w:val="16"/>
          <w:szCs w:val="16"/>
        </w:rPr>
        <w:t>ст.</w:t>
      </w:r>
      <w:r w:rsidRPr="001B211A" w:rsidR="006F6928">
        <w:rPr>
          <w:sz w:val="16"/>
          <w:szCs w:val="16"/>
        </w:rPr>
        <w:t>98</w:t>
      </w:r>
      <w:r w:rsidRPr="001B211A">
        <w:rPr>
          <w:sz w:val="16"/>
          <w:szCs w:val="16"/>
        </w:rPr>
        <w:t xml:space="preserve"> </w:t>
      </w:r>
      <w:r w:rsidRPr="001B211A" w:rsidR="006F6928">
        <w:rPr>
          <w:sz w:val="16"/>
          <w:szCs w:val="16"/>
        </w:rPr>
        <w:t>ГПК</w:t>
      </w:r>
      <w:r w:rsidRPr="001B211A">
        <w:rPr>
          <w:sz w:val="16"/>
          <w:szCs w:val="16"/>
        </w:rPr>
        <w:t xml:space="preserve"> РФ  с ответчика в</w:t>
      </w:r>
      <w:r w:rsidRPr="001B211A" w:rsidR="006F6928">
        <w:rPr>
          <w:sz w:val="16"/>
          <w:szCs w:val="16"/>
        </w:rPr>
        <w:t xml:space="preserve"> пользу</w:t>
      </w:r>
      <w:r w:rsidRPr="001B211A">
        <w:rPr>
          <w:sz w:val="16"/>
          <w:szCs w:val="16"/>
        </w:rPr>
        <w:t xml:space="preserve"> </w:t>
      </w:r>
      <w:r w:rsidRPr="001B211A" w:rsidR="006F6928">
        <w:rPr>
          <w:sz w:val="16"/>
          <w:szCs w:val="16"/>
        </w:rPr>
        <w:t>истца</w:t>
      </w:r>
      <w:r w:rsidRPr="001B211A">
        <w:rPr>
          <w:sz w:val="16"/>
          <w:szCs w:val="16"/>
        </w:rPr>
        <w:t xml:space="preserve"> подлежит взысканию государственная пошлина в размере </w:t>
      </w:r>
      <w:r w:rsidRPr="001B211A" w:rsidR="006F6928">
        <w:rPr>
          <w:sz w:val="16"/>
          <w:szCs w:val="16"/>
        </w:rPr>
        <w:t>300</w:t>
      </w:r>
      <w:r w:rsidRPr="001B211A">
        <w:rPr>
          <w:sz w:val="16"/>
          <w:szCs w:val="16"/>
        </w:rPr>
        <w:t xml:space="preserve"> рублей.</w:t>
      </w:r>
    </w:p>
    <w:p w:rsidR="00400229" w:rsidRPr="001B211A" w:rsidP="006F6928">
      <w:pPr>
        <w:pStyle w:val="NoSpacing"/>
        <w:tabs>
          <w:tab w:val="left" w:pos="709"/>
          <w:tab w:val="left" w:pos="9639"/>
        </w:tabs>
        <w:ind w:left="567" w:right="43" w:firstLine="823"/>
        <w:jc w:val="both"/>
        <w:rPr>
          <w:sz w:val="16"/>
          <w:szCs w:val="16"/>
        </w:rPr>
      </w:pPr>
      <w:r w:rsidRPr="001B211A">
        <w:rPr>
          <w:sz w:val="16"/>
          <w:szCs w:val="16"/>
          <w:lang w:eastAsia="ru-RU"/>
        </w:rPr>
        <w:t>Руководствуясь ст.</w:t>
      </w:r>
      <w:r w:rsidRPr="001B211A" w:rsidR="003D72B2">
        <w:rPr>
          <w:sz w:val="16"/>
          <w:szCs w:val="16"/>
          <w:lang w:eastAsia="ru-RU"/>
        </w:rPr>
        <w:t>ст.209, 247, 252</w:t>
      </w:r>
      <w:r w:rsidRPr="001B211A">
        <w:rPr>
          <w:sz w:val="16"/>
          <w:szCs w:val="16"/>
          <w:lang w:eastAsia="ru-RU"/>
        </w:rPr>
        <w:t xml:space="preserve"> </w:t>
      </w:r>
      <w:r w:rsidRPr="001B211A" w:rsidR="003D72B2">
        <w:rPr>
          <w:sz w:val="16"/>
          <w:szCs w:val="16"/>
          <w:lang w:eastAsia="ru-RU"/>
        </w:rPr>
        <w:t>Гражданского</w:t>
      </w:r>
      <w:r w:rsidRPr="001B211A">
        <w:rPr>
          <w:sz w:val="16"/>
          <w:szCs w:val="16"/>
          <w:lang w:eastAsia="ru-RU"/>
        </w:rPr>
        <w:t xml:space="preserve">  кодекса Российской Федерации, ст. ст. 194-199 Гражданского процессуального кодекса Российской Федерации</w:t>
      </w:r>
      <w:r w:rsidRPr="001B211A">
        <w:rPr>
          <w:sz w:val="16"/>
          <w:szCs w:val="16"/>
        </w:rPr>
        <w:t>, мировой судья,</w:t>
      </w:r>
    </w:p>
    <w:p w:rsidR="00400229" w:rsidRPr="001B211A" w:rsidP="006F6928">
      <w:pPr>
        <w:pStyle w:val="NoSpacing"/>
        <w:tabs>
          <w:tab w:val="left" w:pos="709"/>
        </w:tabs>
        <w:ind w:left="567" w:firstLine="823"/>
        <w:rPr>
          <w:b/>
          <w:sz w:val="16"/>
          <w:szCs w:val="16"/>
        </w:rPr>
      </w:pPr>
    </w:p>
    <w:p w:rsidR="00400229" w:rsidRPr="001B211A" w:rsidP="006F6928">
      <w:pPr>
        <w:pStyle w:val="NoSpacing"/>
        <w:tabs>
          <w:tab w:val="left" w:pos="709"/>
        </w:tabs>
        <w:ind w:left="567" w:firstLine="823"/>
        <w:jc w:val="center"/>
        <w:rPr>
          <w:b/>
          <w:sz w:val="16"/>
          <w:szCs w:val="16"/>
        </w:rPr>
      </w:pPr>
    </w:p>
    <w:p w:rsidR="00400229" w:rsidRPr="001B211A" w:rsidP="006F6928">
      <w:pPr>
        <w:pStyle w:val="NoSpacing"/>
        <w:tabs>
          <w:tab w:val="left" w:pos="709"/>
        </w:tabs>
        <w:ind w:left="567" w:firstLine="823"/>
        <w:jc w:val="center"/>
        <w:rPr>
          <w:b/>
          <w:sz w:val="16"/>
          <w:szCs w:val="16"/>
        </w:rPr>
      </w:pPr>
      <w:r w:rsidRPr="001B211A">
        <w:rPr>
          <w:b/>
          <w:sz w:val="16"/>
          <w:szCs w:val="16"/>
        </w:rPr>
        <w:t>РЕШИЛ:</w:t>
      </w:r>
    </w:p>
    <w:p w:rsidR="00400229" w:rsidRPr="001B211A" w:rsidP="006F6928">
      <w:pPr>
        <w:pStyle w:val="NoSpacing"/>
        <w:tabs>
          <w:tab w:val="left" w:pos="709"/>
        </w:tabs>
        <w:ind w:left="567" w:firstLine="823"/>
        <w:jc w:val="center"/>
        <w:rPr>
          <w:b/>
          <w:sz w:val="16"/>
          <w:szCs w:val="16"/>
        </w:rPr>
      </w:pPr>
    </w:p>
    <w:p w:rsidR="007D48CE" w:rsidRPr="001B211A" w:rsidP="006F6928">
      <w:pPr>
        <w:pStyle w:val="NormalWeb"/>
        <w:tabs>
          <w:tab w:val="left" w:pos="709"/>
        </w:tabs>
        <w:spacing w:before="0" w:beforeAutospacing="0" w:after="0" w:afterAutospacing="0"/>
        <w:ind w:left="567" w:firstLine="720"/>
        <w:jc w:val="both"/>
        <w:rPr>
          <w:sz w:val="16"/>
          <w:szCs w:val="16"/>
        </w:rPr>
      </w:pPr>
      <w:r w:rsidRPr="001B211A">
        <w:rPr>
          <w:sz w:val="16"/>
          <w:szCs w:val="16"/>
        </w:rPr>
        <w:t xml:space="preserve">Исковые требования Ткаченко Ивана Васильевича к </w:t>
      </w:r>
      <w:r w:rsidRPr="001B211A">
        <w:rPr>
          <w:sz w:val="16"/>
          <w:szCs w:val="16"/>
        </w:rPr>
        <w:t>Овчинникову</w:t>
      </w:r>
      <w:r w:rsidRPr="001B211A">
        <w:rPr>
          <w:sz w:val="16"/>
          <w:szCs w:val="16"/>
        </w:rPr>
        <w:t xml:space="preserve"> Виталию Ивановичу об определении порядка пользования строениями в домовладении – удовлетворить</w:t>
      </w:r>
      <w:r w:rsidRPr="001B211A" w:rsidR="003D72B2">
        <w:rPr>
          <w:sz w:val="16"/>
          <w:szCs w:val="16"/>
        </w:rPr>
        <w:t xml:space="preserve"> полностью</w:t>
      </w:r>
      <w:r w:rsidRPr="001B211A">
        <w:rPr>
          <w:sz w:val="16"/>
          <w:szCs w:val="16"/>
        </w:rPr>
        <w:t>.</w:t>
      </w:r>
    </w:p>
    <w:p w:rsidR="007D48CE" w:rsidRPr="001B211A" w:rsidP="006F6928">
      <w:pPr>
        <w:tabs>
          <w:tab w:val="left" w:pos="709"/>
        </w:tabs>
        <w:autoSpaceDE w:val="0"/>
        <w:autoSpaceDN w:val="0"/>
        <w:ind w:left="567"/>
        <w:jc w:val="both"/>
        <w:rPr>
          <w:sz w:val="16"/>
          <w:szCs w:val="16"/>
        </w:rPr>
      </w:pPr>
      <w:r w:rsidRPr="001B211A">
        <w:rPr>
          <w:sz w:val="16"/>
          <w:szCs w:val="16"/>
        </w:rPr>
        <w:tab/>
      </w:r>
      <w:r w:rsidRPr="001B211A" w:rsidR="003D72B2">
        <w:rPr>
          <w:sz w:val="16"/>
          <w:szCs w:val="16"/>
        </w:rPr>
        <w:t xml:space="preserve">         </w:t>
      </w:r>
      <w:r w:rsidRPr="001B211A">
        <w:rPr>
          <w:sz w:val="16"/>
          <w:szCs w:val="16"/>
        </w:rPr>
        <w:t xml:space="preserve">Определить следующий порядок пользования строениями в домовладении по адресу: </w:t>
      </w:r>
      <w:r w:rsidR="001B211A">
        <w:rPr>
          <w:sz w:val="16"/>
          <w:szCs w:val="16"/>
        </w:rPr>
        <w:t>АДРЕС 1</w:t>
      </w:r>
      <w:r w:rsidRPr="001B211A">
        <w:rPr>
          <w:sz w:val="16"/>
          <w:szCs w:val="16"/>
        </w:rPr>
        <w:t xml:space="preserve">: </w:t>
      </w:r>
    </w:p>
    <w:p w:rsidR="007D48CE" w:rsidRPr="001B211A" w:rsidP="006F6928">
      <w:pPr>
        <w:tabs>
          <w:tab w:val="left" w:pos="709"/>
        </w:tabs>
        <w:autoSpaceDE w:val="0"/>
        <w:autoSpaceDN w:val="0"/>
        <w:ind w:left="567"/>
        <w:jc w:val="both"/>
        <w:rPr>
          <w:sz w:val="16"/>
          <w:szCs w:val="16"/>
        </w:rPr>
      </w:pPr>
      <w:r w:rsidRPr="001B211A">
        <w:rPr>
          <w:sz w:val="16"/>
          <w:szCs w:val="16"/>
        </w:rPr>
        <w:tab/>
        <w:t>В пользование Ткаченко Ивана Васильевича передать следующие строения:</w:t>
      </w:r>
    </w:p>
    <w:p w:rsidR="007D48CE" w:rsidRPr="001B211A" w:rsidP="006F6928">
      <w:pPr>
        <w:tabs>
          <w:tab w:val="left" w:pos="709"/>
        </w:tabs>
        <w:autoSpaceDE w:val="0"/>
        <w:autoSpaceDN w:val="0"/>
        <w:ind w:left="567"/>
        <w:jc w:val="both"/>
        <w:rPr>
          <w:sz w:val="16"/>
          <w:szCs w:val="16"/>
        </w:rPr>
      </w:pPr>
      <w:r w:rsidRPr="001B211A">
        <w:rPr>
          <w:sz w:val="16"/>
          <w:szCs w:val="16"/>
        </w:rPr>
        <w:t xml:space="preserve">– жилой дом, литера В, В1, </w:t>
      </w:r>
      <w:r w:rsidRPr="001B211A">
        <w:rPr>
          <w:sz w:val="16"/>
          <w:szCs w:val="16"/>
        </w:rPr>
        <w:t>п</w:t>
      </w:r>
      <w:r w:rsidRPr="001B211A">
        <w:rPr>
          <w:sz w:val="16"/>
          <w:szCs w:val="16"/>
        </w:rPr>
        <w:t xml:space="preserve">/В1, площадью 50.3 кв.м., кадастровый номер </w:t>
      </w:r>
      <w:r w:rsidR="001B211A">
        <w:rPr>
          <w:sz w:val="16"/>
          <w:szCs w:val="16"/>
        </w:rPr>
        <w:t>ДАННЫЕ</w:t>
      </w:r>
    </w:p>
    <w:p w:rsidR="007D48CE" w:rsidRPr="001B211A" w:rsidP="006F6928">
      <w:pPr>
        <w:tabs>
          <w:tab w:val="left" w:pos="709"/>
        </w:tabs>
        <w:autoSpaceDE w:val="0"/>
        <w:autoSpaceDN w:val="0"/>
        <w:ind w:left="567"/>
        <w:jc w:val="both"/>
        <w:rPr>
          <w:sz w:val="16"/>
          <w:szCs w:val="16"/>
        </w:rPr>
      </w:pPr>
      <w:r w:rsidRPr="001B211A">
        <w:rPr>
          <w:sz w:val="16"/>
          <w:szCs w:val="16"/>
        </w:rPr>
        <w:t>– нежилое здание, сарай, литера Ж, площадью 5.5 кв</w:t>
      </w:r>
      <w:r w:rsidRPr="001B211A">
        <w:rPr>
          <w:sz w:val="16"/>
          <w:szCs w:val="16"/>
        </w:rPr>
        <w:t>.м</w:t>
      </w:r>
      <w:r w:rsidRPr="001B211A">
        <w:rPr>
          <w:sz w:val="16"/>
          <w:szCs w:val="16"/>
        </w:rPr>
        <w:t xml:space="preserve">, кадастровый номер </w:t>
      </w:r>
      <w:r w:rsidR="001B211A">
        <w:rPr>
          <w:sz w:val="16"/>
          <w:szCs w:val="16"/>
        </w:rPr>
        <w:t>ДАННЫЕ</w:t>
      </w:r>
    </w:p>
    <w:p w:rsidR="007D48CE" w:rsidRPr="001B211A" w:rsidP="006F6928">
      <w:pPr>
        <w:tabs>
          <w:tab w:val="left" w:pos="709"/>
        </w:tabs>
        <w:autoSpaceDE w:val="0"/>
        <w:autoSpaceDN w:val="0"/>
        <w:ind w:left="567"/>
        <w:jc w:val="both"/>
        <w:rPr>
          <w:sz w:val="16"/>
          <w:szCs w:val="16"/>
        </w:rPr>
      </w:pPr>
      <w:r w:rsidRPr="001B211A">
        <w:rPr>
          <w:sz w:val="16"/>
          <w:szCs w:val="16"/>
        </w:rPr>
        <w:t>– нежилое здание, летняя кухня, литера</w:t>
      </w:r>
      <w:r w:rsidRPr="001B211A">
        <w:rPr>
          <w:sz w:val="16"/>
          <w:szCs w:val="16"/>
        </w:rPr>
        <w:t xml:space="preserve"> К</w:t>
      </w:r>
      <w:r w:rsidRPr="001B211A">
        <w:rPr>
          <w:sz w:val="16"/>
          <w:szCs w:val="16"/>
        </w:rPr>
        <w:t xml:space="preserve">, площадью 7.1 кв.м., кадастровый номер </w:t>
      </w:r>
      <w:r w:rsidR="001B211A">
        <w:rPr>
          <w:sz w:val="16"/>
          <w:szCs w:val="16"/>
        </w:rPr>
        <w:t>ДАННЫЕ</w:t>
      </w:r>
    </w:p>
    <w:p w:rsidR="007D48CE" w:rsidRPr="001B211A" w:rsidP="006F6928">
      <w:pPr>
        <w:tabs>
          <w:tab w:val="left" w:pos="709"/>
        </w:tabs>
        <w:autoSpaceDE w:val="0"/>
        <w:autoSpaceDN w:val="0"/>
        <w:ind w:left="567"/>
        <w:jc w:val="both"/>
        <w:rPr>
          <w:sz w:val="16"/>
          <w:szCs w:val="16"/>
        </w:rPr>
      </w:pPr>
      <w:r w:rsidRPr="001B211A">
        <w:rPr>
          <w:sz w:val="16"/>
          <w:szCs w:val="16"/>
        </w:rPr>
        <w:t>– нежилое здание, уборная, литера Г, площадью 2.2 кв.м.</w:t>
      </w:r>
    </w:p>
    <w:p w:rsidR="007D48CE" w:rsidRPr="001B211A" w:rsidP="006F6928">
      <w:pPr>
        <w:tabs>
          <w:tab w:val="left" w:pos="709"/>
        </w:tabs>
        <w:autoSpaceDE w:val="0"/>
        <w:autoSpaceDN w:val="0"/>
        <w:ind w:left="567"/>
        <w:jc w:val="both"/>
        <w:rPr>
          <w:sz w:val="16"/>
          <w:szCs w:val="16"/>
        </w:rPr>
      </w:pPr>
      <w:r w:rsidRPr="001B211A">
        <w:rPr>
          <w:sz w:val="16"/>
          <w:szCs w:val="16"/>
        </w:rPr>
        <w:tab/>
        <w:t xml:space="preserve">В пользование </w:t>
      </w:r>
      <w:r w:rsidRPr="001B211A">
        <w:rPr>
          <w:sz w:val="16"/>
          <w:szCs w:val="16"/>
        </w:rPr>
        <w:t>Овчинникова</w:t>
      </w:r>
      <w:r w:rsidRPr="001B211A">
        <w:rPr>
          <w:sz w:val="16"/>
          <w:szCs w:val="16"/>
        </w:rPr>
        <w:t xml:space="preserve"> Виталия Ивановича передать следующие строения:</w:t>
      </w:r>
    </w:p>
    <w:p w:rsidR="007D48CE" w:rsidRPr="001B211A" w:rsidP="006F6928">
      <w:pPr>
        <w:tabs>
          <w:tab w:val="left" w:pos="709"/>
        </w:tabs>
        <w:autoSpaceDE w:val="0"/>
        <w:autoSpaceDN w:val="0"/>
        <w:ind w:left="567"/>
        <w:jc w:val="both"/>
        <w:rPr>
          <w:sz w:val="16"/>
          <w:szCs w:val="16"/>
        </w:rPr>
      </w:pPr>
      <w:r w:rsidRPr="001B211A">
        <w:rPr>
          <w:sz w:val="16"/>
          <w:szCs w:val="16"/>
        </w:rPr>
        <w:t xml:space="preserve">– жилой дом, литера А, а, а1, а2, а3, </w:t>
      </w:r>
      <w:r w:rsidRPr="001B211A">
        <w:rPr>
          <w:sz w:val="16"/>
          <w:szCs w:val="16"/>
        </w:rPr>
        <w:t>п</w:t>
      </w:r>
      <w:r w:rsidRPr="001B211A">
        <w:rPr>
          <w:sz w:val="16"/>
          <w:szCs w:val="16"/>
        </w:rPr>
        <w:t xml:space="preserve">/а, площадью 52.6 кв.м., кадастровый  номер </w:t>
      </w:r>
      <w:r w:rsidR="001B211A">
        <w:rPr>
          <w:sz w:val="16"/>
          <w:szCs w:val="16"/>
        </w:rPr>
        <w:t>ДАННЫЕ</w:t>
      </w:r>
    </w:p>
    <w:p w:rsidR="007D48CE" w:rsidRPr="001B211A" w:rsidP="006F6928">
      <w:pPr>
        <w:tabs>
          <w:tab w:val="left" w:pos="709"/>
        </w:tabs>
        <w:autoSpaceDE w:val="0"/>
        <w:autoSpaceDN w:val="0"/>
        <w:ind w:left="567"/>
        <w:jc w:val="both"/>
        <w:rPr>
          <w:sz w:val="16"/>
          <w:szCs w:val="16"/>
        </w:rPr>
      </w:pPr>
      <w:r w:rsidRPr="001B211A">
        <w:rPr>
          <w:sz w:val="16"/>
          <w:szCs w:val="16"/>
        </w:rPr>
        <w:t>– нежилое здание, сарай литера</w:t>
      </w:r>
      <w:r w:rsidRPr="001B211A">
        <w:rPr>
          <w:sz w:val="16"/>
          <w:szCs w:val="16"/>
        </w:rPr>
        <w:t xml:space="preserve"> Е</w:t>
      </w:r>
      <w:r w:rsidRPr="001B211A">
        <w:rPr>
          <w:sz w:val="16"/>
          <w:szCs w:val="16"/>
        </w:rPr>
        <w:t xml:space="preserve">, площадью 9 кв.м.,  кадастровый номер                     </w:t>
      </w:r>
      <w:r w:rsidR="001B211A">
        <w:rPr>
          <w:sz w:val="16"/>
          <w:szCs w:val="16"/>
        </w:rPr>
        <w:t>ДАННЫЕ</w:t>
      </w:r>
    </w:p>
    <w:p w:rsidR="001B211A" w:rsidP="006F6928">
      <w:pPr>
        <w:tabs>
          <w:tab w:val="left" w:pos="709"/>
        </w:tabs>
        <w:autoSpaceDE w:val="0"/>
        <w:autoSpaceDN w:val="0"/>
        <w:ind w:left="567"/>
        <w:jc w:val="both"/>
        <w:rPr>
          <w:sz w:val="16"/>
          <w:szCs w:val="16"/>
        </w:rPr>
      </w:pPr>
      <w:r w:rsidRPr="001B211A">
        <w:rPr>
          <w:sz w:val="16"/>
          <w:szCs w:val="16"/>
        </w:rPr>
        <w:t>– нежилое здание, летняя кухня-сарай, литера</w:t>
      </w:r>
      <w:r w:rsidRPr="001B211A">
        <w:rPr>
          <w:sz w:val="16"/>
          <w:szCs w:val="16"/>
        </w:rPr>
        <w:t xml:space="preserve"> Б</w:t>
      </w:r>
      <w:r w:rsidRPr="001B211A">
        <w:rPr>
          <w:sz w:val="16"/>
          <w:szCs w:val="16"/>
        </w:rPr>
        <w:t xml:space="preserve">, </w:t>
      </w:r>
      <w:r w:rsidRPr="001B211A">
        <w:rPr>
          <w:sz w:val="16"/>
          <w:szCs w:val="16"/>
        </w:rPr>
        <w:t>кБ</w:t>
      </w:r>
      <w:r w:rsidRPr="001B211A">
        <w:rPr>
          <w:sz w:val="16"/>
          <w:szCs w:val="16"/>
        </w:rPr>
        <w:t xml:space="preserve">, площадью 27.9 кв.м., кадастровый номер </w:t>
      </w:r>
      <w:r>
        <w:rPr>
          <w:sz w:val="16"/>
          <w:szCs w:val="16"/>
        </w:rPr>
        <w:t>ДАННЫЕ</w:t>
      </w:r>
    </w:p>
    <w:p w:rsidR="007D48CE" w:rsidRPr="001B211A" w:rsidP="006F6928">
      <w:pPr>
        <w:tabs>
          <w:tab w:val="left" w:pos="709"/>
        </w:tabs>
        <w:autoSpaceDE w:val="0"/>
        <w:autoSpaceDN w:val="0"/>
        <w:ind w:left="567"/>
        <w:jc w:val="both"/>
        <w:rPr>
          <w:sz w:val="16"/>
          <w:szCs w:val="16"/>
        </w:rPr>
      </w:pPr>
      <w:r w:rsidRPr="001B211A">
        <w:rPr>
          <w:sz w:val="16"/>
          <w:szCs w:val="16"/>
        </w:rPr>
        <w:tab/>
        <w:t xml:space="preserve">Взыскать с </w:t>
      </w:r>
      <w:r w:rsidRPr="001B211A">
        <w:rPr>
          <w:sz w:val="16"/>
          <w:szCs w:val="16"/>
        </w:rPr>
        <w:t>Овчинникова</w:t>
      </w:r>
      <w:r w:rsidRPr="001B211A">
        <w:rPr>
          <w:sz w:val="16"/>
          <w:szCs w:val="16"/>
        </w:rPr>
        <w:t xml:space="preserve"> Виталия Ивановича в  пользу Ткаченко Ивана Васильевича государственную пошлину в размере 300 рублей 00 копеек.</w:t>
      </w:r>
    </w:p>
    <w:p w:rsidR="007D48CE" w:rsidRPr="001B211A" w:rsidP="006F6928">
      <w:pPr>
        <w:tabs>
          <w:tab w:val="left" w:pos="709"/>
        </w:tabs>
        <w:ind w:left="567"/>
        <w:jc w:val="both"/>
        <w:rPr>
          <w:color w:val="000000"/>
          <w:sz w:val="16"/>
          <w:szCs w:val="16"/>
        </w:rPr>
      </w:pPr>
      <w:r w:rsidRPr="001B211A">
        <w:rPr>
          <w:color w:val="000000"/>
          <w:sz w:val="16"/>
          <w:szCs w:val="16"/>
        </w:rPr>
        <w:tab/>
        <w:t>Разъяснить, что составление мотивированного решения может быть отложено на срок не более чем пять дней со дня окончания разбирательства дела. Мировой судья может не составлять мотивированное решение суда по рассмотренному им делу, при этом мировой судья обязан составить мотивированное решение по рассмотренному им делу в случае поступления от лиц, участвующих в деле, их представителей заявления о составлении мотивированного решения суда, которое может быть подано:</w:t>
      </w:r>
    </w:p>
    <w:p w:rsidR="007D48CE" w:rsidRPr="001B211A" w:rsidP="006F6928">
      <w:pPr>
        <w:tabs>
          <w:tab w:val="left" w:pos="709"/>
        </w:tabs>
        <w:ind w:left="567" w:firstLine="547"/>
        <w:jc w:val="both"/>
        <w:rPr>
          <w:color w:val="000000"/>
          <w:sz w:val="16"/>
          <w:szCs w:val="16"/>
        </w:rPr>
      </w:pPr>
      <w:r w:rsidRPr="001B211A">
        <w:rPr>
          <w:color w:val="000000"/>
          <w:sz w:val="16"/>
          <w:szCs w:val="16"/>
        </w:rPr>
        <w:t>1)</w:t>
      </w:r>
      <w:r w:rsidRPr="001B211A">
        <w:rPr>
          <w:color w:val="000000"/>
          <w:sz w:val="16"/>
          <w:szCs w:val="16"/>
        </w:rPr>
        <w:tab/>
        <w:t>в течение трех дней со дня объявления резолютивной части решения суда, если лица, участвующие в деле, их представители присутствовали в судебном заседании;</w:t>
      </w:r>
    </w:p>
    <w:p w:rsidR="007D48CE" w:rsidRPr="001B211A" w:rsidP="006F6928">
      <w:pPr>
        <w:tabs>
          <w:tab w:val="left" w:pos="709"/>
        </w:tabs>
        <w:ind w:left="567" w:firstLine="547"/>
        <w:jc w:val="both"/>
        <w:rPr>
          <w:color w:val="000000"/>
          <w:sz w:val="16"/>
          <w:szCs w:val="16"/>
        </w:rPr>
      </w:pPr>
      <w:r w:rsidRPr="001B211A">
        <w:rPr>
          <w:color w:val="000000"/>
          <w:sz w:val="16"/>
          <w:szCs w:val="16"/>
        </w:rPr>
        <w:t>2)</w:t>
      </w:r>
      <w:r w:rsidRPr="001B211A">
        <w:rPr>
          <w:color w:val="000000"/>
          <w:sz w:val="16"/>
          <w:szCs w:val="16"/>
        </w:rPr>
        <w:tab/>
        <w:t>в течение пятнадцати дней со дня объявления резолютивной части решения суда, если лица, участвующие в деле, их представители не присутствовали в судебном заседании.</w:t>
      </w:r>
    </w:p>
    <w:p w:rsidR="007D48CE" w:rsidRPr="001B211A" w:rsidP="006F6928">
      <w:pPr>
        <w:tabs>
          <w:tab w:val="left" w:pos="709"/>
        </w:tabs>
        <w:ind w:left="567"/>
        <w:jc w:val="both"/>
        <w:rPr>
          <w:color w:val="000000"/>
          <w:sz w:val="16"/>
          <w:szCs w:val="16"/>
        </w:rPr>
      </w:pPr>
      <w:r w:rsidRPr="001B211A">
        <w:rPr>
          <w:color w:val="000000"/>
          <w:sz w:val="16"/>
          <w:szCs w:val="16"/>
        </w:rPr>
        <w:tab/>
        <w:t>В случае подачи такого заявления мотивированное решение будет составлено в течение пяти дней со дня поступления от лиц, участвующих в деле, их представителей, заявления о составлении мотивированного решения суда.</w:t>
      </w:r>
    </w:p>
    <w:p w:rsidR="007D48CE" w:rsidRPr="001B211A" w:rsidP="006F6928">
      <w:pPr>
        <w:tabs>
          <w:tab w:val="left" w:pos="709"/>
        </w:tabs>
        <w:ind w:left="567"/>
        <w:jc w:val="both"/>
        <w:rPr>
          <w:color w:val="000000"/>
          <w:sz w:val="16"/>
          <w:szCs w:val="16"/>
        </w:rPr>
      </w:pPr>
      <w:r w:rsidRPr="001B211A">
        <w:rPr>
          <w:color w:val="000000"/>
          <w:sz w:val="16"/>
          <w:szCs w:val="16"/>
        </w:rPr>
        <w:tab/>
        <w:t xml:space="preserve">Решение может быть обжаловано в течение месяца со дня принятия решения мировым судьёй в окончательной форме в Киевский районный суд </w:t>
      </w:r>
      <w:r w:rsidRPr="001B211A">
        <w:rPr>
          <w:color w:val="000000"/>
          <w:sz w:val="16"/>
          <w:szCs w:val="16"/>
        </w:rPr>
        <w:t>г</w:t>
      </w:r>
      <w:r w:rsidRPr="001B211A">
        <w:rPr>
          <w:color w:val="000000"/>
          <w:sz w:val="16"/>
          <w:szCs w:val="16"/>
        </w:rPr>
        <w:t>. Симферополя через мирового судью судебного участка № 12 Киевского судебного района г. Симферополь (Киевский район городского округа Симферополь) Республики Крым.</w:t>
      </w:r>
    </w:p>
    <w:p w:rsidR="007D48CE" w:rsidRPr="001B211A" w:rsidP="006F6928">
      <w:pPr>
        <w:tabs>
          <w:tab w:val="left" w:pos="709"/>
        </w:tabs>
        <w:autoSpaceDE w:val="0"/>
        <w:autoSpaceDN w:val="0"/>
        <w:ind w:left="567"/>
        <w:jc w:val="both"/>
        <w:rPr>
          <w:sz w:val="16"/>
          <w:szCs w:val="16"/>
        </w:rPr>
      </w:pPr>
    </w:p>
    <w:p w:rsidR="00400229" w:rsidRPr="001B211A" w:rsidP="006F6928">
      <w:pPr>
        <w:pStyle w:val="NoSpacing"/>
        <w:tabs>
          <w:tab w:val="left" w:pos="709"/>
          <w:tab w:val="left" w:pos="9639"/>
        </w:tabs>
        <w:ind w:left="567" w:right="43" w:firstLine="823"/>
        <w:jc w:val="both"/>
        <w:rPr>
          <w:sz w:val="16"/>
          <w:szCs w:val="16"/>
        </w:rPr>
      </w:pPr>
      <w:r w:rsidRPr="001B211A">
        <w:rPr>
          <w:sz w:val="16"/>
          <w:szCs w:val="16"/>
        </w:rPr>
        <w:t xml:space="preserve">Мировой судья                                                                                        В.В. </w:t>
      </w:r>
      <w:r w:rsidRPr="001B211A">
        <w:rPr>
          <w:sz w:val="16"/>
          <w:szCs w:val="16"/>
        </w:rPr>
        <w:t>Малухин</w:t>
      </w:r>
    </w:p>
    <w:p w:rsidR="00400229" w:rsidRPr="001B211A" w:rsidP="006F6928">
      <w:pPr>
        <w:tabs>
          <w:tab w:val="left" w:pos="709"/>
          <w:tab w:val="left" w:pos="7552"/>
        </w:tabs>
        <w:ind w:left="567" w:firstLine="823"/>
        <w:jc w:val="both"/>
        <w:rPr>
          <w:sz w:val="16"/>
          <w:szCs w:val="16"/>
        </w:rPr>
      </w:pPr>
    </w:p>
    <w:p w:rsidR="00400229" w:rsidRPr="001B211A" w:rsidP="006F6928">
      <w:pPr>
        <w:tabs>
          <w:tab w:val="left" w:pos="709"/>
        </w:tabs>
        <w:ind w:left="567" w:firstLine="823"/>
        <w:rPr>
          <w:sz w:val="16"/>
          <w:szCs w:val="16"/>
        </w:rPr>
      </w:pPr>
      <w:r w:rsidRPr="001B211A">
        <w:rPr>
          <w:sz w:val="16"/>
          <w:szCs w:val="16"/>
        </w:rPr>
        <w:t xml:space="preserve">Мотивированное решение в окончательной форме изготовлено </w:t>
      </w:r>
      <w:r w:rsidRPr="001B211A" w:rsidR="007D48CE">
        <w:rPr>
          <w:sz w:val="16"/>
          <w:szCs w:val="16"/>
        </w:rPr>
        <w:t>31</w:t>
      </w:r>
      <w:r w:rsidRPr="001B211A">
        <w:rPr>
          <w:sz w:val="16"/>
          <w:szCs w:val="16"/>
        </w:rPr>
        <w:t>.</w:t>
      </w:r>
      <w:r w:rsidRPr="001B211A" w:rsidR="007D48CE">
        <w:rPr>
          <w:sz w:val="16"/>
          <w:szCs w:val="16"/>
        </w:rPr>
        <w:t>05</w:t>
      </w:r>
      <w:r w:rsidRPr="001B211A">
        <w:rPr>
          <w:sz w:val="16"/>
          <w:szCs w:val="16"/>
        </w:rPr>
        <w:t>.201</w:t>
      </w:r>
      <w:r w:rsidRPr="001B211A" w:rsidR="007D48CE">
        <w:rPr>
          <w:sz w:val="16"/>
          <w:szCs w:val="16"/>
        </w:rPr>
        <w:t>9</w:t>
      </w:r>
      <w:r w:rsidRPr="001B211A">
        <w:rPr>
          <w:sz w:val="16"/>
          <w:szCs w:val="16"/>
        </w:rPr>
        <w:t xml:space="preserve"> г.</w:t>
      </w:r>
    </w:p>
    <w:p w:rsidR="00400229" w:rsidRPr="001B211A" w:rsidP="006F6928">
      <w:pPr>
        <w:tabs>
          <w:tab w:val="left" w:pos="709"/>
          <w:tab w:val="left" w:pos="7552"/>
        </w:tabs>
        <w:ind w:left="567" w:firstLine="823"/>
        <w:jc w:val="both"/>
        <w:rPr>
          <w:sz w:val="16"/>
          <w:szCs w:val="16"/>
        </w:rPr>
      </w:pPr>
    </w:p>
    <w:p w:rsidR="00400229" w:rsidRPr="001B211A" w:rsidP="006F6928">
      <w:pPr>
        <w:tabs>
          <w:tab w:val="left" w:pos="709"/>
          <w:tab w:val="left" w:pos="7552"/>
        </w:tabs>
        <w:ind w:left="567" w:firstLine="823"/>
        <w:jc w:val="both"/>
        <w:rPr>
          <w:sz w:val="16"/>
          <w:szCs w:val="16"/>
        </w:rPr>
      </w:pPr>
      <w:r w:rsidRPr="001B211A">
        <w:rPr>
          <w:sz w:val="16"/>
          <w:szCs w:val="16"/>
        </w:rPr>
        <w:t xml:space="preserve">Мировой судья                                                                                        В.В. </w:t>
      </w:r>
      <w:r w:rsidRPr="001B211A">
        <w:rPr>
          <w:sz w:val="16"/>
          <w:szCs w:val="16"/>
        </w:rPr>
        <w:t>Малухин</w:t>
      </w:r>
    </w:p>
    <w:p w:rsidR="00400229" w:rsidRPr="001B211A" w:rsidP="006F6928">
      <w:pPr>
        <w:pStyle w:val="NoSpacing"/>
        <w:tabs>
          <w:tab w:val="left" w:pos="709"/>
        </w:tabs>
        <w:ind w:left="567" w:firstLine="823"/>
        <w:jc w:val="both"/>
        <w:rPr>
          <w:sz w:val="16"/>
          <w:szCs w:val="16"/>
        </w:rPr>
      </w:pPr>
    </w:p>
    <w:p w:rsidR="00400229" w:rsidRPr="001B211A" w:rsidP="006F6928">
      <w:pPr>
        <w:tabs>
          <w:tab w:val="left" w:pos="709"/>
        </w:tabs>
        <w:ind w:left="567" w:firstLine="823"/>
        <w:rPr>
          <w:sz w:val="16"/>
          <w:szCs w:val="16"/>
        </w:rPr>
      </w:pPr>
    </w:p>
    <w:sectPr w:rsidSect="006F6928">
      <w:pgSz w:w="11906" w:h="16838"/>
      <w:pgMar w:top="709" w:right="748" w:bottom="567" w:left="107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31BAE"/>
    <w:multiLevelType w:val="multilevel"/>
    <w:tmpl w:val="BCD030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0"/>
      <w:numFmt w:val="decimal"/>
      <w:lvlJc w:val="left"/>
      <w:rPr>
        <w:rFonts w:cs="Times New Roman"/>
      </w:rPr>
    </w:lvl>
    <w:lvl w:ilvl="2">
      <w:start w:val="0"/>
      <w:numFmt w:val="decimal"/>
      <w:lvlJc w:val="left"/>
      <w:rPr>
        <w:rFonts w:cs="Times New Roman"/>
      </w:rPr>
    </w:lvl>
    <w:lvl w:ilvl="3">
      <w:start w:val="0"/>
      <w:numFmt w:val="decimal"/>
      <w:lvlJc w:val="left"/>
      <w:rPr>
        <w:rFonts w:cs="Times New Roman"/>
      </w:rPr>
    </w:lvl>
    <w:lvl w:ilvl="4">
      <w:start w:val="0"/>
      <w:numFmt w:val="decimal"/>
      <w:lvlJc w:val="left"/>
      <w:rPr>
        <w:rFonts w:cs="Times New Roman"/>
      </w:rPr>
    </w:lvl>
    <w:lvl w:ilvl="5">
      <w:start w:val="0"/>
      <w:numFmt w:val="decimal"/>
      <w:lvlJc w:val="left"/>
      <w:rPr>
        <w:rFonts w:cs="Times New Roman"/>
      </w:rPr>
    </w:lvl>
    <w:lvl w:ilvl="6">
      <w:start w:val="0"/>
      <w:numFmt w:val="decimal"/>
      <w:lvlJc w:val="left"/>
      <w:rPr>
        <w:rFonts w:cs="Times New Roman"/>
      </w:rPr>
    </w:lvl>
    <w:lvl w:ilvl="7">
      <w:start w:val="0"/>
      <w:numFmt w:val="decimal"/>
      <w:lvlJc w:val="left"/>
      <w:rPr>
        <w:rFonts w:cs="Times New Roman"/>
      </w:rPr>
    </w:lvl>
    <w:lvl w:ilvl="8">
      <w:start w:val="0"/>
      <w:numFmt w:val="decimal"/>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54FB7"/>
    <w:rsid w:val="00004B41"/>
    <w:rsid w:val="00007DA0"/>
    <w:rsid w:val="000124D8"/>
    <w:rsid w:val="000131B9"/>
    <w:rsid w:val="00054FBC"/>
    <w:rsid w:val="0007324E"/>
    <w:rsid w:val="00075B7C"/>
    <w:rsid w:val="00097CCA"/>
    <w:rsid w:val="000B178D"/>
    <w:rsid w:val="000B3A9C"/>
    <w:rsid w:val="000B5739"/>
    <w:rsid w:val="000C3A74"/>
    <w:rsid w:val="000D1D5E"/>
    <w:rsid w:val="000D5F72"/>
    <w:rsid w:val="00101192"/>
    <w:rsid w:val="001031A6"/>
    <w:rsid w:val="00110A30"/>
    <w:rsid w:val="001457CC"/>
    <w:rsid w:val="001525CF"/>
    <w:rsid w:val="00156ACB"/>
    <w:rsid w:val="0017229E"/>
    <w:rsid w:val="00181FCF"/>
    <w:rsid w:val="0019186C"/>
    <w:rsid w:val="001B211A"/>
    <w:rsid w:val="001B6AD0"/>
    <w:rsid w:val="001F125E"/>
    <w:rsid w:val="00211BBC"/>
    <w:rsid w:val="0021305C"/>
    <w:rsid w:val="002229EB"/>
    <w:rsid w:val="0022333C"/>
    <w:rsid w:val="00231580"/>
    <w:rsid w:val="0024337D"/>
    <w:rsid w:val="002438FE"/>
    <w:rsid w:val="00244A1F"/>
    <w:rsid w:val="00247B83"/>
    <w:rsid w:val="0025288E"/>
    <w:rsid w:val="00274884"/>
    <w:rsid w:val="00275D76"/>
    <w:rsid w:val="002779CA"/>
    <w:rsid w:val="002A2A68"/>
    <w:rsid w:val="002A2FDB"/>
    <w:rsid w:val="002A585C"/>
    <w:rsid w:val="002C509D"/>
    <w:rsid w:val="002D5A40"/>
    <w:rsid w:val="002E21D3"/>
    <w:rsid w:val="00303C76"/>
    <w:rsid w:val="0030450E"/>
    <w:rsid w:val="0030563B"/>
    <w:rsid w:val="00313F34"/>
    <w:rsid w:val="003233C6"/>
    <w:rsid w:val="003423B2"/>
    <w:rsid w:val="0034730B"/>
    <w:rsid w:val="003569BA"/>
    <w:rsid w:val="003572AA"/>
    <w:rsid w:val="00361330"/>
    <w:rsid w:val="0037262B"/>
    <w:rsid w:val="00373D41"/>
    <w:rsid w:val="00374203"/>
    <w:rsid w:val="00376232"/>
    <w:rsid w:val="00382F85"/>
    <w:rsid w:val="00392FED"/>
    <w:rsid w:val="003C2589"/>
    <w:rsid w:val="003D72B2"/>
    <w:rsid w:val="003E66BB"/>
    <w:rsid w:val="003F632E"/>
    <w:rsid w:val="00400229"/>
    <w:rsid w:val="004013B5"/>
    <w:rsid w:val="00406746"/>
    <w:rsid w:val="00407BE7"/>
    <w:rsid w:val="00411658"/>
    <w:rsid w:val="00435D91"/>
    <w:rsid w:val="00463545"/>
    <w:rsid w:val="00467238"/>
    <w:rsid w:val="0047454D"/>
    <w:rsid w:val="00475D9B"/>
    <w:rsid w:val="00476E38"/>
    <w:rsid w:val="004A2444"/>
    <w:rsid w:val="004D21E5"/>
    <w:rsid w:val="00507CDC"/>
    <w:rsid w:val="00534F72"/>
    <w:rsid w:val="0059460A"/>
    <w:rsid w:val="005969C5"/>
    <w:rsid w:val="005A504A"/>
    <w:rsid w:val="005A7F9A"/>
    <w:rsid w:val="005C1C8B"/>
    <w:rsid w:val="005C4420"/>
    <w:rsid w:val="005D2AC3"/>
    <w:rsid w:val="00602B92"/>
    <w:rsid w:val="0062577D"/>
    <w:rsid w:val="00626240"/>
    <w:rsid w:val="006326A8"/>
    <w:rsid w:val="00633E8C"/>
    <w:rsid w:val="0064338D"/>
    <w:rsid w:val="00664D60"/>
    <w:rsid w:val="00677DFC"/>
    <w:rsid w:val="0068488A"/>
    <w:rsid w:val="006B1425"/>
    <w:rsid w:val="006B2332"/>
    <w:rsid w:val="006B699A"/>
    <w:rsid w:val="006C20CA"/>
    <w:rsid w:val="006C57CA"/>
    <w:rsid w:val="006F20BB"/>
    <w:rsid w:val="006F6928"/>
    <w:rsid w:val="00707818"/>
    <w:rsid w:val="00707B94"/>
    <w:rsid w:val="007234AF"/>
    <w:rsid w:val="00725537"/>
    <w:rsid w:val="007321A3"/>
    <w:rsid w:val="007519F7"/>
    <w:rsid w:val="007947B4"/>
    <w:rsid w:val="0079654E"/>
    <w:rsid w:val="007B1DEC"/>
    <w:rsid w:val="007B3082"/>
    <w:rsid w:val="007C112A"/>
    <w:rsid w:val="007C225D"/>
    <w:rsid w:val="007D48CE"/>
    <w:rsid w:val="007D56F5"/>
    <w:rsid w:val="007F1C87"/>
    <w:rsid w:val="00807D7D"/>
    <w:rsid w:val="00843CD9"/>
    <w:rsid w:val="0087694A"/>
    <w:rsid w:val="0088379C"/>
    <w:rsid w:val="008866A2"/>
    <w:rsid w:val="008957A7"/>
    <w:rsid w:val="008A0295"/>
    <w:rsid w:val="008F6E5B"/>
    <w:rsid w:val="00905525"/>
    <w:rsid w:val="00923495"/>
    <w:rsid w:val="00924DA3"/>
    <w:rsid w:val="009276BF"/>
    <w:rsid w:val="00954FB7"/>
    <w:rsid w:val="009554A5"/>
    <w:rsid w:val="0095569A"/>
    <w:rsid w:val="0098758C"/>
    <w:rsid w:val="00996A4C"/>
    <w:rsid w:val="009D0E57"/>
    <w:rsid w:val="009D6628"/>
    <w:rsid w:val="009E1BF6"/>
    <w:rsid w:val="009F7110"/>
    <w:rsid w:val="00A211CF"/>
    <w:rsid w:val="00A2655E"/>
    <w:rsid w:val="00A26C5B"/>
    <w:rsid w:val="00A37074"/>
    <w:rsid w:val="00A43DB8"/>
    <w:rsid w:val="00A62414"/>
    <w:rsid w:val="00AA580B"/>
    <w:rsid w:val="00AB0925"/>
    <w:rsid w:val="00AC3238"/>
    <w:rsid w:val="00AC7390"/>
    <w:rsid w:val="00AE1EBD"/>
    <w:rsid w:val="00AE26F1"/>
    <w:rsid w:val="00B07706"/>
    <w:rsid w:val="00B53E74"/>
    <w:rsid w:val="00B67359"/>
    <w:rsid w:val="00B72FE4"/>
    <w:rsid w:val="00B8389F"/>
    <w:rsid w:val="00B90A5B"/>
    <w:rsid w:val="00B92FC6"/>
    <w:rsid w:val="00BB0AAF"/>
    <w:rsid w:val="00BB2816"/>
    <w:rsid w:val="00C100B0"/>
    <w:rsid w:val="00C202F5"/>
    <w:rsid w:val="00C2744F"/>
    <w:rsid w:val="00C37197"/>
    <w:rsid w:val="00C5056E"/>
    <w:rsid w:val="00C50727"/>
    <w:rsid w:val="00C605E5"/>
    <w:rsid w:val="00C6780B"/>
    <w:rsid w:val="00C72DE5"/>
    <w:rsid w:val="00C73953"/>
    <w:rsid w:val="00C93F79"/>
    <w:rsid w:val="00CB4EE7"/>
    <w:rsid w:val="00CB7852"/>
    <w:rsid w:val="00CB7E79"/>
    <w:rsid w:val="00CC3095"/>
    <w:rsid w:val="00CC5734"/>
    <w:rsid w:val="00CF12FF"/>
    <w:rsid w:val="00CF1EE4"/>
    <w:rsid w:val="00D0619A"/>
    <w:rsid w:val="00D06887"/>
    <w:rsid w:val="00D22E4E"/>
    <w:rsid w:val="00D356E0"/>
    <w:rsid w:val="00D43EE3"/>
    <w:rsid w:val="00D53E87"/>
    <w:rsid w:val="00D64915"/>
    <w:rsid w:val="00D65F33"/>
    <w:rsid w:val="00D6720C"/>
    <w:rsid w:val="00D77688"/>
    <w:rsid w:val="00D8258B"/>
    <w:rsid w:val="00D839C7"/>
    <w:rsid w:val="00D91CD4"/>
    <w:rsid w:val="00D95E57"/>
    <w:rsid w:val="00DB3963"/>
    <w:rsid w:val="00DB57A2"/>
    <w:rsid w:val="00DD271F"/>
    <w:rsid w:val="00DD37E7"/>
    <w:rsid w:val="00DF2B2C"/>
    <w:rsid w:val="00E05E95"/>
    <w:rsid w:val="00E1414D"/>
    <w:rsid w:val="00E31C46"/>
    <w:rsid w:val="00E508CF"/>
    <w:rsid w:val="00E63807"/>
    <w:rsid w:val="00E667B2"/>
    <w:rsid w:val="00E7028B"/>
    <w:rsid w:val="00E7764A"/>
    <w:rsid w:val="00E85E83"/>
    <w:rsid w:val="00E96042"/>
    <w:rsid w:val="00EA53BA"/>
    <w:rsid w:val="00EB3FAE"/>
    <w:rsid w:val="00EB739C"/>
    <w:rsid w:val="00EC7E02"/>
    <w:rsid w:val="00ED7A8F"/>
    <w:rsid w:val="00EE31F2"/>
    <w:rsid w:val="00F055D8"/>
    <w:rsid w:val="00F3102B"/>
    <w:rsid w:val="00F45D97"/>
    <w:rsid w:val="00F468F3"/>
    <w:rsid w:val="00F515C0"/>
    <w:rsid w:val="00F6685E"/>
    <w:rsid w:val="00F763A2"/>
    <w:rsid w:val="00F76A1F"/>
    <w:rsid w:val="00FB16B7"/>
    <w:rsid w:val="00FB79E8"/>
    <w:rsid w:val="00FD17C2"/>
    <w:rsid w:val="00FE160C"/>
    <w:rsid w:val="00FE2EF3"/>
    <w:rsid w:val="00FE3B6E"/>
    <w:rsid w:val="00FF211D"/>
    <w:rsid w:val="00FF262A"/>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pPr>
        <w:spacing w:after="160" w:line="259" w:lineRule="auto"/>
      </w:pPr>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954FB7"/>
    <w:pPr>
      <w:spacing w:after="0" w:line="240" w:lineRule="auto"/>
    </w:pPr>
    <w:rPr>
      <w:rFonts w:ascii="Times New Roman" w:eastAsia="Times New Roman" w:hAnsi="Times New Roman"/>
      <w:sz w:val="24"/>
      <w:szCs w:val="24"/>
    </w:rPr>
  </w:style>
  <w:style w:type="paragraph" w:styleId="Heading1">
    <w:name w:val="heading 1"/>
    <w:basedOn w:val="Normal"/>
    <w:next w:val="Normal"/>
    <w:link w:val="11"/>
    <w:qFormat/>
    <w:locked/>
    <w:rsid w:val="007D48CE"/>
    <w:pPr>
      <w:keepNext/>
      <w:jc w:val="center"/>
      <w:outlineLvl w:val="0"/>
    </w:pPr>
    <w:rPr>
      <w:b/>
      <w:bCs/>
      <w:i/>
      <w:iCs/>
      <w:color w:val="000000"/>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uiPriority w:val="99"/>
    <w:rsid w:val="00954FB7"/>
    <w:pPr>
      <w:autoSpaceDE w:val="0"/>
      <w:autoSpaceDN w:val="0"/>
      <w:adjustRightInd w:val="0"/>
      <w:spacing w:after="0" w:line="240" w:lineRule="auto"/>
    </w:pPr>
    <w:rPr>
      <w:rFonts w:ascii="Arial" w:eastAsia="Times New Roman" w:hAnsi="Arial" w:cs="Arial"/>
      <w:sz w:val="20"/>
      <w:szCs w:val="20"/>
    </w:rPr>
  </w:style>
  <w:style w:type="paragraph" w:styleId="NoSpacing">
    <w:name w:val="No Spacing"/>
    <w:uiPriority w:val="99"/>
    <w:qFormat/>
    <w:rsid w:val="00954FB7"/>
    <w:pPr>
      <w:spacing w:after="0" w:line="240" w:lineRule="auto"/>
    </w:pPr>
    <w:rPr>
      <w:rFonts w:ascii="Times New Roman" w:hAnsi="Times New Roman"/>
      <w:color w:val="000000"/>
      <w:sz w:val="24"/>
      <w:szCs w:val="24"/>
      <w:lang w:eastAsia="en-US"/>
    </w:rPr>
  </w:style>
  <w:style w:type="character" w:customStyle="1" w:styleId="1">
    <w:name w:val="Основной шрифт абзаца1"/>
    <w:uiPriority w:val="99"/>
    <w:rsid w:val="00954FB7"/>
  </w:style>
  <w:style w:type="paragraph" w:customStyle="1" w:styleId="Standard">
    <w:name w:val="Standard"/>
    <w:uiPriority w:val="99"/>
    <w:rsid w:val="007B1DEC"/>
    <w:pPr>
      <w:widowControl w:val="0"/>
      <w:suppressAutoHyphens/>
      <w:autoSpaceDN w:val="0"/>
      <w:spacing w:after="0" w:line="240" w:lineRule="auto"/>
      <w:textAlignment w:val="baseline"/>
    </w:pPr>
    <w:rPr>
      <w:rFonts w:ascii="Times New Roman" w:hAnsi="Times New Roman" w:cs="Tahoma"/>
      <w:kern w:val="3"/>
      <w:sz w:val="24"/>
      <w:szCs w:val="24"/>
      <w:lang w:val="de-DE" w:eastAsia="ja-JP" w:bidi="fa-IR"/>
    </w:rPr>
  </w:style>
  <w:style w:type="character" w:customStyle="1" w:styleId="apple-converted-space">
    <w:name w:val="apple-converted-space"/>
    <w:uiPriority w:val="99"/>
    <w:rsid w:val="00ED7A8F"/>
  </w:style>
  <w:style w:type="character" w:styleId="Hyperlink">
    <w:name w:val="Hyperlink"/>
    <w:basedOn w:val="DefaultParagraphFont"/>
    <w:uiPriority w:val="99"/>
    <w:semiHidden/>
    <w:rsid w:val="00ED7A8F"/>
    <w:rPr>
      <w:rFonts w:cs="Times New Roman"/>
      <w:color w:val="0000FF"/>
      <w:u w:val="single"/>
    </w:rPr>
  </w:style>
  <w:style w:type="character" w:customStyle="1" w:styleId="snippetequal">
    <w:name w:val="snippet_equal"/>
    <w:uiPriority w:val="99"/>
    <w:rsid w:val="00ED7A8F"/>
  </w:style>
  <w:style w:type="character" w:customStyle="1" w:styleId="a">
    <w:name w:val="Основной текст_"/>
    <w:link w:val="10"/>
    <w:uiPriority w:val="99"/>
    <w:locked/>
    <w:rsid w:val="00D77688"/>
    <w:rPr>
      <w:rFonts w:ascii="Times New Roman" w:hAnsi="Times New Roman"/>
      <w:shd w:val="clear" w:color="auto" w:fill="FFFFFF"/>
    </w:rPr>
  </w:style>
  <w:style w:type="paragraph" w:customStyle="1" w:styleId="10">
    <w:name w:val="Основной текст1"/>
    <w:basedOn w:val="Normal"/>
    <w:link w:val="a"/>
    <w:uiPriority w:val="99"/>
    <w:rsid w:val="00D77688"/>
    <w:pPr>
      <w:widowControl w:val="0"/>
      <w:shd w:val="clear" w:color="auto" w:fill="FFFFFF"/>
      <w:spacing w:line="254" w:lineRule="exact"/>
      <w:jc w:val="right"/>
    </w:pPr>
    <w:rPr>
      <w:sz w:val="22"/>
      <w:szCs w:val="22"/>
      <w:lang w:eastAsia="en-US"/>
    </w:rPr>
  </w:style>
  <w:style w:type="character" w:customStyle="1" w:styleId="5TimesNewRoman">
    <w:name w:val="Основной текст (5) + Times New Roman"/>
    <w:uiPriority w:val="99"/>
    <w:rsid w:val="00905525"/>
    <w:rPr>
      <w:rFonts w:ascii="Times New Roman" w:hAnsi="Times New Roman"/>
      <w:color w:val="000000"/>
      <w:spacing w:val="0"/>
      <w:w w:val="100"/>
      <w:position w:val="0"/>
      <w:sz w:val="22"/>
      <w:u w:val="none"/>
      <w:lang w:val="ru-RU" w:eastAsia="ru-RU"/>
    </w:rPr>
  </w:style>
  <w:style w:type="character" w:customStyle="1" w:styleId="5TimesNewRoman1">
    <w:name w:val="Основной текст (5) + Times New Roman1"/>
    <w:aliases w:val="Курсив"/>
    <w:uiPriority w:val="99"/>
    <w:rsid w:val="0019186C"/>
    <w:rPr>
      <w:rFonts w:ascii="Times New Roman" w:hAnsi="Times New Roman"/>
      <w:i/>
      <w:color w:val="000000"/>
      <w:spacing w:val="0"/>
      <w:w w:val="100"/>
      <w:position w:val="0"/>
      <w:sz w:val="22"/>
      <w:u w:val="none"/>
      <w:lang w:val="ru-RU" w:eastAsia="ru-RU"/>
    </w:rPr>
  </w:style>
  <w:style w:type="character" w:customStyle="1" w:styleId="11">
    <w:name w:val="Заголовок 1 Знак"/>
    <w:basedOn w:val="DefaultParagraphFont"/>
    <w:link w:val="Heading1"/>
    <w:rsid w:val="007D48CE"/>
    <w:rPr>
      <w:rFonts w:ascii="Times New Roman" w:eastAsia="Times New Roman" w:hAnsi="Times New Roman"/>
      <w:b/>
      <w:bCs/>
      <w:i/>
      <w:iCs/>
      <w:color w:val="000000"/>
      <w:sz w:val="28"/>
      <w:szCs w:val="28"/>
      <w:u w:val="single"/>
    </w:rPr>
  </w:style>
  <w:style w:type="paragraph" w:styleId="NormalWeb">
    <w:name w:val="Normal (Web)"/>
    <w:basedOn w:val="Normal"/>
    <w:locked/>
    <w:rsid w:val="007D48CE"/>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