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413D5" w:rsidRPr="00206F4F" w:rsidP="00216EED">
      <w:pPr>
        <w:pStyle w:val="ConsPlusNormal"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6F4F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206F4F" w:rsidR="00971BCA">
        <w:rPr>
          <w:rFonts w:ascii="Times New Roman" w:hAnsi="Times New Roman" w:cs="Times New Roman"/>
          <w:sz w:val="24"/>
          <w:szCs w:val="24"/>
        </w:rPr>
        <w:t>2-12-</w:t>
      </w:r>
      <w:r w:rsidRPr="00206F4F" w:rsidR="005032DA">
        <w:rPr>
          <w:rFonts w:ascii="Times New Roman" w:hAnsi="Times New Roman" w:cs="Times New Roman"/>
          <w:sz w:val="24"/>
          <w:szCs w:val="24"/>
        </w:rPr>
        <w:t>1</w:t>
      </w:r>
      <w:r w:rsidRPr="00206F4F" w:rsidR="00206F4F">
        <w:rPr>
          <w:rFonts w:ascii="Times New Roman" w:hAnsi="Times New Roman" w:cs="Times New Roman"/>
          <w:sz w:val="24"/>
          <w:szCs w:val="24"/>
        </w:rPr>
        <w:t>34</w:t>
      </w:r>
      <w:r w:rsidRPr="00206F4F">
        <w:rPr>
          <w:rFonts w:ascii="Times New Roman" w:hAnsi="Times New Roman" w:cs="Times New Roman"/>
          <w:sz w:val="24"/>
          <w:szCs w:val="24"/>
        </w:rPr>
        <w:t>/2017</w:t>
      </w:r>
    </w:p>
    <w:p w:rsidR="00954FB7" w:rsidRPr="00B96B38" w:rsidP="00216EED">
      <w:pPr>
        <w:pStyle w:val="ConsPlusNormal"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6F4F">
        <w:rPr>
          <w:rFonts w:ascii="Times New Roman" w:hAnsi="Times New Roman" w:cs="Times New Roman"/>
          <w:sz w:val="24"/>
          <w:szCs w:val="24"/>
        </w:rPr>
        <w:t>02-0</w:t>
      </w:r>
      <w:r w:rsidRPr="00206F4F" w:rsidR="005032DA">
        <w:rPr>
          <w:rFonts w:ascii="Times New Roman" w:hAnsi="Times New Roman" w:cs="Times New Roman"/>
          <w:sz w:val="24"/>
          <w:szCs w:val="24"/>
        </w:rPr>
        <w:t>1</w:t>
      </w:r>
      <w:r w:rsidRPr="00206F4F" w:rsidR="00206F4F">
        <w:rPr>
          <w:rFonts w:ascii="Times New Roman" w:hAnsi="Times New Roman" w:cs="Times New Roman"/>
          <w:sz w:val="24"/>
          <w:szCs w:val="24"/>
        </w:rPr>
        <w:t>34</w:t>
      </w:r>
      <w:r w:rsidRPr="00206F4F" w:rsidR="00971BCA">
        <w:rPr>
          <w:rFonts w:ascii="Times New Roman" w:hAnsi="Times New Roman" w:cs="Times New Roman"/>
          <w:sz w:val="24"/>
          <w:szCs w:val="24"/>
        </w:rPr>
        <w:t>/12</w:t>
      </w:r>
      <w:r w:rsidRPr="00206F4F">
        <w:rPr>
          <w:rFonts w:ascii="Times New Roman" w:hAnsi="Times New Roman" w:cs="Times New Roman"/>
          <w:sz w:val="24"/>
          <w:szCs w:val="24"/>
        </w:rPr>
        <w:t>/2017</w:t>
      </w:r>
    </w:p>
    <w:p w:rsidR="00954FB7" w:rsidRPr="00B96B38" w:rsidP="00216EED">
      <w:pPr>
        <w:pStyle w:val="NoSpacing"/>
        <w:ind w:left="-567"/>
        <w:jc w:val="center"/>
        <w:rPr>
          <w:b/>
        </w:rPr>
      </w:pPr>
      <w:r w:rsidRPr="00B96B38">
        <w:rPr>
          <w:b/>
        </w:rPr>
        <w:t>РЕШЕНИЕ</w:t>
      </w:r>
    </w:p>
    <w:p w:rsidR="005C1C8B" w:rsidRPr="00B96B38" w:rsidP="00216EED">
      <w:pPr>
        <w:pStyle w:val="NoSpacing"/>
        <w:ind w:left="-567"/>
        <w:jc w:val="center"/>
        <w:rPr>
          <w:b/>
        </w:rPr>
      </w:pPr>
      <w:r w:rsidRPr="00B96B38">
        <w:rPr>
          <w:b/>
        </w:rPr>
        <w:t>ИМЕНЕМ  РОССИЙСКОЙ  ФЕДЕРАЦИИ</w:t>
      </w:r>
    </w:p>
    <w:p w:rsidR="005477E5" w:rsidP="005032DA">
      <w:pPr>
        <w:pStyle w:val="NoSpacing"/>
        <w:ind w:left="-567"/>
        <w:jc w:val="both"/>
        <w:rPr>
          <w:b/>
        </w:rPr>
      </w:pPr>
    </w:p>
    <w:p w:rsidR="00954FB7" w:rsidRPr="00B96B38" w:rsidP="005032DA">
      <w:pPr>
        <w:pStyle w:val="NoSpacing"/>
        <w:ind w:left="-567"/>
        <w:jc w:val="both"/>
      </w:pPr>
      <w:r>
        <w:t>05</w:t>
      </w:r>
      <w:r w:rsidRPr="00B96B38" w:rsidR="001A396E">
        <w:t xml:space="preserve"> </w:t>
      </w:r>
      <w:r>
        <w:t>октя</w:t>
      </w:r>
      <w:r w:rsidRPr="00B96B38" w:rsidR="005032DA">
        <w:t>бря</w:t>
      </w:r>
      <w:r w:rsidRPr="00B96B38">
        <w:t xml:space="preserve"> 201</w:t>
      </w:r>
      <w:r w:rsidRPr="00B96B38" w:rsidR="005C1C8B">
        <w:t>7</w:t>
      </w:r>
      <w:r w:rsidRPr="00B96B38" w:rsidR="00781942">
        <w:t xml:space="preserve"> </w:t>
      </w:r>
      <w:r w:rsidRPr="00B96B38">
        <w:t xml:space="preserve">года          </w:t>
      </w:r>
      <w:r>
        <w:t xml:space="preserve">                  </w:t>
      </w:r>
      <w:r w:rsidRPr="00B96B38">
        <w:t xml:space="preserve">          </w:t>
      </w:r>
      <w:r w:rsidRPr="00B96B38" w:rsidR="002413D5">
        <w:t xml:space="preserve">                    </w:t>
      </w:r>
      <w:r w:rsidRPr="00B96B38">
        <w:t xml:space="preserve"> </w:t>
      </w:r>
      <w:r w:rsidRPr="00B96B38" w:rsidR="00E6282C">
        <w:t xml:space="preserve">    </w:t>
      </w:r>
      <w:r w:rsidRPr="00B96B38" w:rsidR="005032DA">
        <w:t xml:space="preserve">  </w:t>
      </w:r>
      <w:r w:rsidRPr="00B96B38" w:rsidR="00E6282C">
        <w:t xml:space="preserve">                 </w:t>
      </w:r>
      <w:r w:rsidRPr="00B96B38" w:rsidR="00781942">
        <w:t xml:space="preserve">                  </w:t>
      </w:r>
      <w:r w:rsidRPr="00B96B38">
        <w:t>город Симферополь</w:t>
      </w:r>
    </w:p>
    <w:p w:rsidR="005C1C8B" w:rsidRPr="00B96B38" w:rsidP="00216EED">
      <w:pPr>
        <w:pStyle w:val="NoSpacing"/>
        <w:ind w:left="-567"/>
        <w:jc w:val="both"/>
      </w:pPr>
    </w:p>
    <w:p w:rsidR="002413D5" w:rsidRPr="00B96B38" w:rsidP="00AF3E8D">
      <w:pPr>
        <w:pStyle w:val="NoSpacing"/>
        <w:ind w:left="-567"/>
        <w:jc w:val="both"/>
      </w:pPr>
      <w:r w:rsidRPr="00B96B38">
        <w:t xml:space="preserve">             </w:t>
      </w:r>
      <w:r w:rsidRPr="00B96B38" w:rsidR="005C1C8B">
        <w:t>Миро</w:t>
      </w:r>
      <w:r w:rsidRPr="00B96B38">
        <w:t>вой судья судебного участка № 12</w:t>
      </w:r>
      <w:r w:rsidRPr="00B96B38" w:rsidR="005C1C8B">
        <w:t xml:space="preserve"> </w:t>
      </w:r>
      <w:r w:rsidRPr="00B96B38">
        <w:t>Киевского</w:t>
      </w:r>
      <w:r w:rsidRPr="00B96B38" w:rsidR="005C1C8B">
        <w:t xml:space="preserve"> судебного района города Симферополь (</w:t>
      </w:r>
      <w:r w:rsidRPr="00B96B38">
        <w:t>Киевский</w:t>
      </w:r>
      <w:r w:rsidRPr="00B96B38" w:rsidR="005C1C8B">
        <w:t xml:space="preserve"> район городского округа Симферополь) Республики Крым </w:t>
      </w:r>
      <w:r w:rsidRPr="00B96B38">
        <w:t xml:space="preserve">- </w:t>
      </w:r>
      <w:r w:rsidRPr="00B96B38">
        <w:t>Малухин</w:t>
      </w:r>
      <w:r w:rsidRPr="00B96B38">
        <w:t xml:space="preserve"> В.В.</w:t>
      </w:r>
      <w:r w:rsidRPr="00B96B38" w:rsidR="0030563B">
        <w:t xml:space="preserve">, </w:t>
      </w:r>
    </w:p>
    <w:p w:rsidR="002413D5" w:rsidRPr="00B96B38" w:rsidP="00216EED">
      <w:pPr>
        <w:pStyle w:val="NoSpacing"/>
        <w:ind w:left="-567"/>
        <w:jc w:val="both"/>
      </w:pPr>
      <w:r w:rsidRPr="00B96B38">
        <w:t>при секретаре</w:t>
      </w:r>
      <w:r w:rsidRPr="00B96B38" w:rsidR="0030563B">
        <w:t xml:space="preserve"> – </w:t>
      </w:r>
      <w:r w:rsidRPr="00B96B38" w:rsidR="005032DA">
        <w:t>Гупало</w:t>
      </w:r>
      <w:r w:rsidRPr="00B96B38" w:rsidR="005032DA">
        <w:t xml:space="preserve"> Е.А</w:t>
      </w:r>
      <w:r w:rsidRPr="00B96B38">
        <w:t>.</w:t>
      </w:r>
      <w:r w:rsidR="001929EC">
        <w:t>,</w:t>
      </w:r>
    </w:p>
    <w:p w:rsidR="002413D5" w:rsidRPr="00B96B38" w:rsidP="00600A90">
      <w:pPr>
        <w:pStyle w:val="NoSpacing"/>
        <w:ind w:left="-567"/>
        <w:jc w:val="both"/>
      </w:pPr>
      <w:r w:rsidRPr="00B96B38">
        <w:t xml:space="preserve">в присутствии </w:t>
      </w:r>
      <w:r w:rsidR="00206F4F">
        <w:t xml:space="preserve">представителя </w:t>
      </w:r>
      <w:r w:rsidRPr="00B96B38">
        <w:t xml:space="preserve">ответчика </w:t>
      </w:r>
      <w:r w:rsidRPr="00B96B38" w:rsidR="00971BCA">
        <w:t>–</w:t>
      </w:r>
      <w:r w:rsidRPr="00B96B38">
        <w:t xml:space="preserve"> </w:t>
      </w:r>
      <w:r w:rsidR="00206F4F">
        <w:t>Авериной</w:t>
      </w:r>
      <w:r w:rsidR="00206F4F">
        <w:t xml:space="preserve"> М.А</w:t>
      </w:r>
      <w:r w:rsidRPr="00B96B38" w:rsidR="0088286A">
        <w:t>.</w:t>
      </w:r>
      <w:r w:rsidRPr="00B96B38">
        <w:t>,</w:t>
      </w:r>
    </w:p>
    <w:p w:rsidR="00ED7A8F" w:rsidP="00216EED">
      <w:pPr>
        <w:pStyle w:val="NoSpacing"/>
        <w:ind w:left="-567"/>
        <w:jc w:val="both"/>
        <w:rPr>
          <w:shd w:val="clear" w:color="auto" w:fill="FFFFFF"/>
          <w:lang w:eastAsia="ru-RU"/>
        </w:rPr>
      </w:pPr>
      <w:r w:rsidRPr="00B96B38">
        <w:rPr>
          <w:shd w:val="clear" w:color="auto" w:fill="FFFFFF"/>
          <w:lang w:eastAsia="ru-RU"/>
        </w:rPr>
        <w:t>рассмотрев в открытом судебном заседании гражданское дело по иск</w:t>
      </w:r>
      <w:r w:rsidRPr="00B96B38" w:rsidR="003E5C54">
        <w:rPr>
          <w:shd w:val="clear" w:color="auto" w:fill="FFFFFF"/>
          <w:lang w:eastAsia="ru-RU"/>
        </w:rPr>
        <w:t>овому заявлению</w:t>
      </w:r>
      <w:r w:rsidRPr="00B96B38">
        <w:rPr>
          <w:shd w:val="clear" w:color="auto" w:fill="FFFFFF"/>
          <w:lang w:eastAsia="ru-RU"/>
        </w:rPr>
        <w:t xml:space="preserve"> </w:t>
      </w:r>
      <w:r w:rsidRPr="00B96B38" w:rsidR="00B96B38">
        <w:t xml:space="preserve">Белозерова Георгия Николаевича к Автономной некоммерческой организации «Фонд защиты вкладчиков» </w:t>
      </w:r>
      <w:r w:rsidRPr="00B96B38" w:rsidR="00B96B38">
        <w:rPr>
          <w:shd w:val="clear" w:color="auto" w:fill="FFFFFF"/>
          <w:lang w:eastAsia="ru-RU"/>
        </w:rPr>
        <w:t>о взыскании суммы</w:t>
      </w:r>
      <w:r w:rsidRPr="00B96B38">
        <w:rPr>
          <w:shd w:val="clear" w:color="auto" w:fill="FFFFFF"/>
          <w:lang w:eastAsia="ru-RU"/>
        </w:rPr>
        <w:t>,</w:t>
      </w:r>
    </w:p>
    <w:p w:rsidR="005477E5" w:rsidP="00216EED">
      <w:pPr>
        <w:pStyle w:val="NoSpacing"/>
        <w:ind w:left="-567"/>
        <w:jc w:val="both"/>
        <w:rPr>
          <w:shd w:val="clear" w:color="auto" w:fill="FFFFFF"/>
          <w:lang w:eastAsia="ru-RU"/>
        </w:rPr>
      </w:pPr>
    </w:p>
    <w:p w:rsidR="005477E5" w:rsidRPr="005477E5" w:rsidP="005477E5">
      <w:pPr>
        <w:pStyle w:val="NoSpacing"/>
        <w:ind w:left="-567"/>
        <w:jc w:val="center"/>
        <w:rPr>
          <w:rFonts w:eastAsia="Calibri"/>
          <w:b/>
        </w:rPr>
      </w:pPr>
      <w:r w:rsidRPr="001C6287">
        <w:rPr>
          <w:rFonts w:eastAsia="Calibri"/>
          <w:b/>
        </w:rPr>
        <w:t>УСТАНОВИЛ:</w:t>
      </w:r>
    </w:p>
    <w:p w:rsidR="005477E5" w:rsidRPr="001C6287" w:rsidP="00556D7D">
      <w:pPr>
        <w:pStyle w:val="NoSpacing"/>
        <w:ind w:left="-567" w:firstLine="709"/>
        <w:jc w:val="both"/>
        <w:rPr>
          <w:shd w:val="clear" w:color="auto" w:fill="FFFFFF"/>
          <w:lang w:eastAsia="ru-RU"/>
        </w:rPr>
      </w:pPr>
      <w:r w:rsidRPr="001C6287">
        <w:t>08</w:t>
      </w:r>
      <w:r w:rsidRPr="001C6287">
        <w:rPr>
          <w:rFonts w:eastAsia="Calibri"/>
        </w:rPr>
        <w:t xml:space="preserve"> августа 2017 года </w:t>
      </w:r>
      <w:r w:rsidRPr="001C6287">
        <w:t xml:space="preserve">Белозеров </w:t>
      </w:r>
      <w:r>
        <w:t>Г</w:t>
      </w:r>
      <w:r w:rsidRPr="001C6287">
        <w:t>.</w:t>
      </w:r>
      <w:r>
        <w:t>Н</w:t>
      </w:r>
      <w:r w:rsidRPr="001C6287">
        <w:t>.</w:t>
      </w:r>
      <w:r w:rsidRPr="001C6287">
        <w:rPr>
          <w:rFonts w:eastAsia="Calibri"/>
        </w:rPr>
        <w:t xml:space="preserve"> обратил</w:t>
      </w:r>
      <w:r>
        <w:rPr>
          <w:rFonts w:eastAsia="Calibri"/>
        </w:rPr>
        <w:t>ся</w:t>
      </w:r>
      <w:r w:rsidRPr="001C6287">
        <w:rPr>
          <w:rFonts w:eastAsia="Calibri"/>
        </w:rPr>
        <w:t xml:space="preserve"> к мировому судье с </w:t>
      </w:r>
      <w:r w:rsidRPr="001C6287">
        <w:t>иско</w:t>
      </w:r>
      <w:r>
        <w:t>м</w:t>
      </w:r>
      <w:r w:rsidRPr="001C6287">
        <w:t xml:space="preserve"> к АНО «Фонд защиты вкладчиков» (далее - фонд) о взыскании недополученной суммы пенсии </w:t>
      </w:r>
      <w:r w:rsidRPr="001C6287" w:rsidR="00556D7D">
        <w:t xml:space="preserve">в размере </w:t>
      </w:r>
      <w:r w:rsidR="00556D7D">
        <w:t>10579</w:t>
      </w:r>
      <w:r w:rsidRPr="001C6287" w:rsidR="00556D7D">
        <w:t xml:space="preserve"> руб.</w:t>
      </w:r>
      <w:r w:rsidR="00556D7D">
        <w:t xml:space="preserve"> 30 коп</w:t>
      </w:r>
      <w:r w:rsidR="00556D7D">
        <w:t>.</w:t>
      </w:r>
      <w:r w:rsidRPr="00556D7D" w:rsidR="00556D7D">
        <w:rPr>
          <w:shd w:val="clear" w:color="auto" w:fill="FFFFFF"/>
          <w:lang w:eastAsia="ru-RU"/>
        </w:rPr>
        <w:t xml:space="preserve"> </w:t>
      </w:r>
      <w:r w:rsidRPr="001C6287">
        <w:t>с</w:t>
      </w:r>
      <w:r w:rsidRPr="001C6287">
        <w:t xml:space="preserve"> учетом применения коэффициента 3,8</w:t>
      </w:r>
      <w:r w:rsidRPr="001C6287">
        <w:rPr>
          <w:lang w:val="en-US"/>
        </w:rPr>
        <w:t>x</w:t>
      </w:r>
      <w:r w:rsidRPr="001C6287">
        <w:t xml:space="preserve">2 к </w:t>
      </w:r>
      <w:r>
        <w:t>1392,01.</w:t>
      </w:r>
    </w:p>
    <w:p w:rsidR="005477E5" w:rsidP="005477E5">
      <w:pPr>
        <w:pStyle w:val="NoSpacing"/>
        <w:ind w:left="-567" w:firstLine="709"/>
        <w:jc w:val="both"/>
      </w:pPr>
      <w:r w:rsidRPr="001C6287">
        <w:rPr>
          <w:rFonts w:eastAsia="Calibri"/>
        </w:rPr>
        <w:t>Требования мотивированны тем, что</w:t>
      </w:r>
      <w:r w:rsidRPr="001C6287">
        <w:t xml:space="preserve"> истец получал пенсию в </w:t>
      </w:r>
      <w:r w:rsidR="0055592F">
        <w:t>ДАННЫЕ</w:t>
      </w:r>
      <w:r w:rsidR="0055592F">
        <w:t>1</w:t>
      </w:r>
      <w:r w:rsidRPr="001C6287">
        <w:t xml:space="preserve">, каждый раз после снятия пенсии, на карте у истца оставался небольшой остаток пенсии. Последний раз пенсию в гривнах </w:t>
      </w:r>
      <w:r w:rsidRPr="00467A20">
        <w:t xml:space="preserve">Белозеров Г.Н. получил 6 марта 2014 года, и после этого на карте оставалось </w:t>
      </w:r>
      <w:r w:rsidR="00467A20">
        <w:t xml:space="preserve">1392,01 </w:t>
      </w:r>
      <w:r w:rsidR="00467A20">
        <w:t>гр</w:t>
      </w:r>
      <w:r w:rsidR="00556D7D">
        <w:t>н</w:t>
      </w:r>
      <w:r w:rsidR="00467A20">
        <w:t>.</w:t>
      </w:r>
      <w:r w:rsidRPr="00467A20">
        <w:t xml:space="preserve"> При переходе Республики Крым в состав Российской Федерации, </w:t>
      </w:r>
      <w:r w:rsidR="0055592F">
        <w:t>ДАННЫЕ</w:t>
      </w:r>
      <w:r w:rsidR="0055592F">
        <w:t>1</w:t>
      </w:r>
      <w:r w:rsidRPr="00467A20">
        <w:t xml:space="preserve"> перестал существовать, истец обратил</w:t>
      </w:r>
      <w:r w:rsidR="00467A20">
        <w:t>ся</w:t>
      </w:r>
      <w:r w:rsidRPr="00467A20">
        <w:t xml:space="preserve"> в фонд для получения остатка пенсии, который оставался на е</w:t>
      </w:r>
      <w:r w:rsidR="00467A20">
        <w:t>го</w:t>
      </w:r>
      <w:r w:rsidRPr="00467A20">
        <w:t xml:space="preserve"> карте, и при перечислении данной суммы произошла ошибка, потому что пришли деньги в рублях. Поэтому </w:t>
      </w:r>
      <w:r w:rsidRPr="001C6287" w:rsidR="00467A20">
        <w:t xml:space="preserve">Белозеров </w:t>
      </w:r>
      <w:r w:rsidR="00467A20">
        <w:t>Г</w:t>
      </w:r>
      <w:r w:rsidRPr="001C6287" w:rsidR="00467A20">
        <w:t>.</w:t>
      </w:r>
      <w:r w:rsidR="00467A20">
        <w:t>Н</w:t>
      </w:r>
      <w:r w:rsidRPr="001C6287" w:rsidR="00467A20">
        <w:t>.</w:t>
      </w:r>
      <w:r w:rsidRPr="00467A20">
        <w:t xml:space="preserve"> пр</w:t>
      </w:r>
      <w:r w:rsidR="00556D7D">
        <w:t>осит взыскать с Ф</w:t>
      </w:r>
      <w:r w:rsidRPr="00467A20">
        <w:t>онда остаток на е</w:t>
      </w:r>
      <w:r w:rsidR="00467A20">
        <w:t>го</w:t>
      </w:r>
      <w:r w:rsidRPr="00467A20">
        <w:t xml:space="preserve"> карте с учетом коэффициента </w:t>
      </w:r>
      <w:r w:rsidRPr="001C6287" w:rsidR="00467A20">
        <w:t>3,8</w:t>
      </w:r>
      <w:r w:rsidRPr="001C6287" w:rsidR="00467A20">
        <w:rPr>
          <w:lang w:val="en-US"/>
        </w:rPr>
        <w:t>x</w:t>
      </w:r>
      <w:r w:rsidRPr="001C6287" w:rsidR="00467A20">
        <w:t xml:space="preserve">2 к </w:t>
      </w:r>
      <w:r w:rsidR="00467A20">
        <w:t>1392,01</w:t>
      </w:r>
      <w:r w:rsidRPr="001C6287" w:rsidR="00467A20">
        <w:t xml:space="preserve"> и взыскать сумму в размере </w:t>
      </w:r>
      <w:r w:rsidR="00467A20">
        <w:t>10579</w:t>
      </w:r>
      <w:r w:rsidRPr="001C6287" w:rsidR="00467A20">
        <w:t xml:space="preserve"> руб.</w:t>
      </w:r>
      <w:r w:rsidR="00467A20">
        <w:t xml:space="preserve"> 30 коп.</w:t>
      </w:r>
    </w:p>
    <w:p w:rsidR="005477E5" w:rsidRPr="005D7B1F" w:rsidP="005477E5">
      <w:pPr>
        <w:pStyle w:val="NoSpacing"/>
        <w:ind w:left="-567" w:firstLine="709"/>
        <w:jc w:val="both"/>
      </w:pPr>
      <w:r w:rsidRPr="001C6287">
        <w:rPr>
          <w:rFonts w:eastAsia="Calibri"/>
        </w:rPr>
        <w:t>Истец</w:t>
      </w:r>
      <w:r w:rsidRPr="005D7B1F">
        <w:t xml:space="preserve"> в судебное заседание не явился, о дате и времени судебного заседания извещен надлежащим образом, направил суду ходатайство  о рассмотрении дела в его отсутствие.</w:t>
      </w:r>
    </w:p>
    <w:p w:rsidR="005477E5" w:rsidRPr="001C6287" w:rsidP="005477E5">
      <w:pPr>
        <w:pStyle w:val="NoSpacing"/>
        <w:ind w:left="-567" w:firstLine="709"/>
        <w:jc w:val="both"/>
      </w:pPr>
      <w:r w:rsidRPr="001C6287">
        <w:t>Представитель о</w:t>
      </w:r>
      <w:r w:rsidRPr="001C6287">
        <w:rPr>
          <w:rFonts w:eastAsia="Calibri"/>
        </w:rPr>
        <w:t>тветчик</w:t>
      </w:r>
      <w:r w:rsidRPr="001C6287">
        <w:t>а</w:t>
      </w:r>
      <w:r w:rsidRPr="001C6287">
        <w:rPr>
          <w:rFonts w:eastAsia="Calibri"/>
        </w:rPr>
        <w:t xml:space="preserve"> в судебно</w:t>
      </w:r>
      <w:r w:rsidR="00960933">
        <w:rPr>
          <w:rFonts w:eastAsia="Calibri"/>
        </w:rPr>
        <w:t>м заседании</w:t>
      </w:r>
      <w:r w:rsidRPr="001C6287">
        <w:rPr>
          <w:rFonts w:eastAsia="Calibri"/>
        </w:rPr>
        <w:t xml:space="preserve"> исковые требования не признал, возражал против </w:t>
      </w:r>
      <w:r w:rsidR="00960933">
        <w:rPr>
          <w:rFonts w:eastAsia="Calibri"/>
        </w:rPr>
        <w:t>удовлетворения иска</w:t>
      </w:r>
      <w:r w:rsidRPr="001C6287">
        <w:t>.</w:t>
      </w:r>
    </w:p>
    <w:p w:rsidR="005477E5" w:rsidP="005477E5">
      <w:pPr>
        <w:pStyle w:val="NoSpacing"/>
        <w:ind w:left="-567" w:firstLine="709"/>
        <w:jc w:val="both"/>
        <w:rPr>
          <w:rFonts w:eastAsia="Calibri"/>
        </w:rPr>
      </w:pPr>
      <w:r w:rsidRPr="001C6287">
        <w:rPr>
          <w:rFonts w:eastAsia="Calibri"/>
        </w:rPr>
        <w:t>Заслушав пояснения представителя ответчика, изучив доводы искового заявления, исследовав и оценив имеющиеся в деле доказательства в их совокупности, мировой судья приходит к выводу, что</w:t>
      </w:r>
      <w:r w:rsidRPr="001C6287">
        <w:t xml:space="preserve"> </w:t>
      </w:r>
      <w:r w:rsidRPr="001C6287">
        <w:rPr>
          <w:rFonts w:eastAsia="Calibri"/>
        </w:rPr>
        <w:t>исковы</w:t>
      </w:r>
      <w:r w:rsidR="00556D7D">
        <w:rPr>
          <w:rFonts w:eastAsia="Calibri"/>
        </w:rPr>
        <w:t>е</w:t>
      </w:r>
      <w:r w:rsidRPr="001C6287">
        <w:rPr>
          <w:rFonts w:eastAsia="Calibri"/>
        </w:rPr>
        <w:t xml:space="preserve"> требовани</w:t>
      </w:r>
      <w:r w:rsidR="00556D7D">
        <w:rPr>
          <w:rFonts w:eastAsia="Calibri"/>
        </w:rPr>
        <w:t>я не</w:t>
      </w:r>
      <w:r w:rsidRPr="001C6287">
        <w:rPr>
          <w:rFonts w:eastAsia="Calibri"/>
        </w:rPr>
        <w:t xml:space="preserve"> подлежат  </w:t>
      </w:r>
      <w:r w:rsidRPr="001C6287">
        <w:t>в</w:t>
      </w:r>
      <w:r w:rsidRPr="001C6287">
        <w:t xml:space="preserve"> удовлетворени</w:t>
      </w:r>
      <w:r w:rsidR="00556D7D">
        <w:t>ю</w:t>
      </w:r>
      <w:r w:rsidRPr="001C6287">
        <w:rPr>
          <w:rFonts w:eastAsia="Calibri"/>
        </w:rPr>
        <w:t xml:space="preserve"> по следующим основаниям.</w:t>
      </w:r>
    </w:p>
    <w:p w:rsidR="00556D7D" w:rsidRPr="001C6287" w:rsidP="00556D7D">
      <w:pPr>
        <w:pStyle w:val="NoSpacing"/>
        <w:ind w:left="-567" w:firstLine="709"/>
        <w:jc w:val="both"/>
        <w:rPr>
          <w:shd w:val="clear" w:color="auto" w:fill="FFFFFF"/>
          <w:lang w:eastAsia="ru-RU"/>
        </w:rPr>
      </w:pPr>
      <w:r>
        <w:rPr>
          <w:rFonts w:eastAsia="Calibri"/>
        </w:rPr>
        <w:t xml:space="preserve">Согласно требованиям </w:t>
      </w:r>
      <w:r>
        <w:rPr>
          <w:rFonts w:eastAsia="Calibri"/>
        </w:rPr>
        <w:t>ч</w:t>
      </w:r>
      <w:r>
        <w:rPr>
          <w:rFonts w:eastAsia="Calibri"/>
        </w:rPr>
        <w:t xml:space="preserve">.1 ст.56 ГРК РФ каждая сторона должна доказать те обстоятельства на которые она ссылается как на основания своих требований и возражений, если иное не предусмотрено  федеральным законом. </w:t>
      </w:r>
    </w:p>
    <w:p w:rsidR="00556D7D" w:rsidP="00556D7D">
      <w:pPr>
        <w:pStyle w:val="NoSpacing"/>
        <w:ind w:left="-567" w:firstLine="709"/>
        <w:jc w:val="both"/>
      </w:pPr>
      <w:r>
        <w:t xml:space="preserve">21 марта 2014 г. вступил в силу Федеральный конституционный </w:t>
      </w:r>
      <w:r>
        <w:fldChar w:fldCharType="begin"/>
      </w:r>
      <w:r>
        <w:instrText xml:space="preserve"> HYPERLINK "consultantplus://offline/ref=1FF1FDC64BA7862049807441C545C9EF3634619B0EF870AA6551053749x5DCJ" </w:instrText>
      </w:r>
      <w:r>
        <w:fldChar w:fldCharType="separate"/>
      </w:r>
      <w:r w:rsidRPr="00B538BD">
        <w:t>закон</w:t>
      </w:r>
      <w:r>
        <w:fldChar w:fldCharType="end"/>
      </w:r>
      <w:r>
        <w:t xml:space="preserve"> от 21.03.2014 N 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Севастополя".</w:t>
      </w:r>
    </w:p>
    <w:p w:rsidR="00556D7D" w:rsidP="00556D7D">
      <w:pPr>
        <w:pStyle w:val="NoSpacing"/>
        <w:ind w:left="-567" w:firstLine="709"/>
        <w:jc w:val="both"/>
      </w:pPr>
      <w:r>
        <w:t>02 апреля 2014 г. вступил в силу Федеральный закон от 02.04.2014 N 39-ФЗ "О защите интересов физических лиц, имеющих вклады в банках и обособленных структурных подразделениях банков, зарегистрированных и (или) действующих на территории Республики Крым и на территории города федерального значения Севастополя", целью которого является обеспечение защиты интересов физических лиц, имеющих вклады в банках и обособленных структурных подразделениях банков, зарегистрированных</w:t>
      </w:r>
      <w:r>
        <w:t xml:space="preserve"> и (или) </w:t>
      </w:r>
      <w:r>
        <w:t>действующих</w:t>
      </w:r>
      <w:r>
        <w:t xml:space="preserve"> на территории Республики Крым и на территории города федерального значения Севастополя по состоянию на 16 марта 2014 года.</w:t>
      </w:r>
    </w:p>
    <w:p w:rsidR="00556D7D" w:rsidP="00556D7D">
      <w:pPr>
        <w:pStyle w:val="NoSpacing"/>
        <w:ind w:left="-567" w:firstLine="709"/>
        <w:jc w:val="both"/>
      </w:pPr>
      <w:r>
        <w:t>Фонд, в соответствии с частью 2 статьи 7 Закона 21 апреля 2014 г. объявил о начале приема заявлений от вкладчиков Банка на осуществление компенсационных выплат.</w:t>
      </w:r>
    </w:p>
    <w:p w:rsidR="00556D7D" w:rsidP="00556D7D">
      <w:pPr>
        <w:pStyle w:val="NoSpacing"/>
        <w:ind w:left="-567" w:firstLine="709"/>
        <w:jc w:val="both"/>
      </w:pPr>
      <w:r>
        <w:fldChar w:fldCharType="begin"/>
      </w:r>
      <w:r>
        <w:instrText xml:space="preserve"> HYPERLINK "consultantplus://offline/ref=1FF1FDC64BA7862049807441C545C9EF353D609208FC70AA65510537495CDD5359A1FA647B1CC09Bx8DBJ" </w:instrText>
      </w:r>
      <w:r>
        <w:fldChar w:fldCharType="separate"/>
      </w:r>
      <w:r w:rsidRPr="00B538BD">
        <w:t>Пунктом 1 части 1 статьи 3</w:t>
      </w:r>
      <w:r>
        <w:fldChar w:fldCharType="end"/>
      </w:r>
      <w:r>
        <w:t xml:space="preserve"> Закона определено, что вклад - денежные средства, размещенные физическими лицами либо в их пользу в кредитных учреждениях на основании </w:t>
      </w:r>
      <w:r>
        <w:t xml:space="preserve">договора банковского вклада или договора банковского счета до дня вступления в силу </w:t>
      </w:r>
      <w:r>
        <w:fldChar w:fldCharType="begin"/>
      </w:r>
      <w:r>
        <w:instrText xml:space="preserve"> HYPERLINK "consultantplus://offline/ref=1FF1FDC64BA7862049807441C545C9EF353D609208FC70AA6551053749x5DCJ" </w:instrText>
      </w:r>
      <w:r>
        <w:fldChar w:fldCharType="separate"/>
      </w:r>
      <w:r w:rsidRPr="00B538BD">
        <w:t>Закона</w:t>
      </w:r>
      <w:r>
        <w:fldChar w:fldCharType="end"/>
      </w:r>
      <w:r>
        <w:t xml:space="preserve"> (то есть до 02.04.2014).</w:t>
      </w:r>
      <w:r w:rsidRPr="007D6C1B">
        <w:t xml:space="preserve"> </w:t>
      </w:r>
      <w:r>
        <w:fldChar w:fldCharType="begin"/>
      </w:r>
      <w:r>
        <w:instrText xml:space="preserve"> HYPERLINK "consultantplus://offline/ref=1FF1FDC64BA7862049807441C545C9EF353D609208FC70AA65510537495CDD5359A1FA647B1CC09Bx8DDJ" </w:instrText>
      </w:r>
      <w:r>
        <w:fldChar w:fldCharType="separate"/>
      </w:r>
      <w:r w:rsidRPr="00B538BD">
        <w:t>Пунктом 3 части 1 статьи 3</w:t>
      </w:r>
      <w:r>
        <w:fldChar w:fldCharType="end"/>
      </w:r>
      <w:r>
        <w:t xml:space="preserve"> Закона определено, что компенсационная выплата - это денежная сумма, подлежащая выплате вкладчику в связи с приобретением Фондом прав (требований) по вкладам в соответствии с </w:t>
      </w:r>
      <w:r>
        <w:fldChar w:fldCharType="begin"/>
      </w:r>
      <w:r>
        <w:instrText xml:space="preserve"> HYPERLINK "consultantplus://offline/ref=1FF1FDC64BA7862049807441C545C9EF353D609208FC70AA6551053749x5DCJ" </w:instrText>
      </w:r>
      <w:r>
        <w:fldChar w:fldCharType="separate"/>
      </w:r>
      <w:r w:rsidRPr="00B538BD">
        <w:t>Законом</w:t>
      </w:r>
      <w:r>
        <w:fldChar w:fldCharType="end"/>
      </w:r>
      <w:r>
        <w:t xml:space="preserve"> в размере и порядке, которые установлены Законом.</w:t>
      </w:r>
    </w:p>
    <w:p w:rsidR="00556D7D" w:rsidP="00556D7D">
      <w:pPr>
        <w:pStyle w:val="NoSpacing"/>
        <w:ind w:left="-567" w:firstLine="709"/>
        <w:jc w:val="both"/>
      </w:pPr>
      <w:r>
        <w:t xml:space="preserve">Согласно </w:t>
      </w:r>
      <w:r>
        <w:fldChar w:fldCharType="begin"/>
      </w:r>
      <w:r>
        <w:instrText xml:space="preserve"> HYPERLINK "consultantplus://offline/ref=1FF1FDC64BA7862049807441C545C9EF353D64920FF770AA65510537495CDD5359A1FA647B15xCD0J" </w:instrText>
      </w:r>
      <w:r>
        <w:fldChar w:fldCharType="separate"/>
      </w:r>
      <w:r w:rsidRPr="00B538BD">
        <w:t>п. 3 ст. 385</w:t>
      </w:r>
      <w:r>
        <w:fldChar w:fldCharType="end"/>
      </w:r>
      <w:r>
        <w:t xml:space="preserve"> ГК РФ, кредитор, уступивший требование другому лицу, обязан передать ему документы, удостоверяющие право (требование), и сообщить сведения, имеющие значение для осуществления этого права (требования).</w:t>
      </w:r>
    </w:p>
    <w:p w:rsidR="00556D7D" w:rsidRPr="001C6287" w:rsidP="00556D7D">
      <w:pPr>
        <w:pStyle w:val="NoSpacing"/>
        <w:ind w:left="-567" w:firstLine="709"/>
        <w:jc w:val="both"/>
      </w:pPr>
      <w:r w:rsidRPr="001C6287">
        <w:t xml:space="preserve">В связи с неисполнением обязательств перед кредиторами, фактической остановкой работы подразделений, а также отсутствием перспектив возобновления работы деятельность </w:t>
      </w:r>
      <w:r w:rsidR="0055592F">
        <w:t>ДАННЫЕ</w:t>
      </w:r>
      <w:r w:rsidR="0055592F">
        <w:t>1</w:t>
      </w:r>
      <w:r>
        <w:t xml:space="preserve"> </w:t>
      </w:r>
      <w:r w:rsidRPr="001C6287">
        <w:t xml:space="preserve">в соответствии со статьей 7 Федерального закона от 02.04.2014 № 37-Ф3 «Об особенностях функционирования финансовой системы Республики Крым и города федерального значения Севастополя на переходный период» решением </w:t>
      </w:r>
      <w:r w:rsidR="0055592F">
        <w:t>ДАННЫЕ1</w:t>
      </w:r>
      <w:r w:rsidRPr="001C6287">
        <w:t xml:space="preserve"> на территории Республики Крым и города федерального значения Севастополя была прекращена.</w:t>
      </w:r>
    </w:p>
    <w:p w:rsidR="00556D7D" w:rsidRPr="001C6287" w:rsidP="00556D7D">
      <w:pPr>
        <w:pStyle w:val="NoSpacing"/>
        <w:ind w:left="-567" w:firstLine="709"/>
        <w:jc w:val="both"/>
      </w:pPr>
      <w:r w:rsidRPr="001C6287">
        <w:t xml:space="preserve">На основании данного решения </w:t>
      </w:r>
      <w:r w:rsidR="0055592F">
        <w:t>ДАННЫЕ</w:t>
      </w:r>
      <w:r w:rsidR="0055592F">
        <w:t>1</w:t>
      </w:r>
      <w:r w:rsidRPr="001C6287">
        <w:t xml:space="preserve"> </w:t>
      </w:r>
      <w:r>
        <w:t>Фонд</w:t>
      </w:r>
      <w:r w:rsidRPr="001C6287">
        <w:t xml:space="preserve"> осуществлял компенсационные выплаты вкладчикам данного банка в соответствии со ст. 6 Федерального закона от 02.04.2014 № 39-Ф3 «О защите интересов физических лиц, имеющих вклады в банках и обособленных структурных подразделениях банков, зарегистрированных и (или) действующих на территории Республики Крым и на территории города федерального значения Севастополя» (далее - Закон).</w:t>
      </w:r>
    </w:p>
    <w:p w:rsidR="00556D7D" w:rsidRPr="001C6287" w:rsidP="00556D7D">
      <w:pPr>
        <w:pStyle w:val="NoSpacing"/>
        <w:ind w:left="-567" w:firstLine="709"/>
        <w:jc w:val="both"/>
      </w:pPr>
      <w:r w:rsidRPr="001C6287">
        <w:t xml:space="preserve">Так, на основании </w:t>
      </w:r>
      <w:r>
        <w:fldChar w:fldCharType="begin"/>
      </w:r>
      <w:r>
        <w:instrText xml:space="preserve"> HYPERLINK "http://www.consultant.ru/document/cons_doc_LAW_161169/bc34e47b299c43b0ebeb655f02570c72d0101575/" \l "dst100054" </w:instrText>
      </w:r>
      <w:r>
        <w:fldChar w:fldCharType="separate"/>
      </w:r>
      <w:r w:rsidRPr="001C6287">
        <w:rPr>
          <w:rStyle w:val="Hyperlink"/>
          <w:color w:val="auto"/>
          <w:u w:val="none"/>
          <w:shd w:val="clear" w:color="auto" w:fill="FFFFFF"/>
        </w:rPr>
        <w:t>части 5</w:t>
      </w:r>
      <w:r>
        <w:fldChar w:fldCharType="end"/>
      </w:r>
      <w:r w:rsidRPr="001C6287">
        <w:rPr>
          <w:color w:val="auto"/>
          <w:shd w:val="clear" w:color="auto" w:fill="FFFFFF"/>
        </w:rPr>
        <w:t> и </w:t>
      </w:r>
      <w:r>
        <w:fldChar w:fldCharType="begin"/>
      </w:r>
      <w:r>
        <w:instrText xml:space="preserve"> HYPERLINK "http://www.consultant.ru/document/cons_doc_LAW_161169/bc34e47b299c43b0ebeb655f02570c72d0101575/" \l "dst100058" </w:instrText>
      </w:r>
      <w:r>
        <w:fldChar w:fldCharType="separate"/>
      </w:r>
      <w:r w:rsidRPr="001C6287">
        <w:rPr>
          <w:rStyle w:val="Hyperlink"/>
          <w:color w:val="auto"/>
          <w:u w:val="none"/>
          <w:shd w:val="clear" w:color="auto" w:fill="FFFFFF"/>
        </w:rPr>
        <w:t>6 статьи 7</w:t>
      </w:r>
      <w:r>
        <w:fldChar w:fldCharType="end"/>
      </w:r>
      <w:r w:rsidRPr="001C6287">
        <w:rPr>
          <w:shd w:val="clear" w:color="auto" w:fill="FFFFFF"/>
        </w:rPr>
        <w:t> Закона, п</w:t>
      </w:r>
      <w:r w:rsidRPr="001C6287">
        <w:rPr>
          <w:rStyle w:val="blk"/>
        </w:rPr>
        <w:t>ри обращении с заявлением вкладчик представляет: 1) заявление по форме, установленной Агентом; 2) документы, удостоверяющие личность вкладчика; 3) документы, подтверждающие наличие и размер обязатель</w:t>
      </w:r>
      <w:r w:rsidRPr="001C6287">
        <w:rPr>
          <w:rStyle w:val="blk"/>
        </w:rPr>
        <w:t>ств кр</w:t>
      </w:r>
      <w:r w:rsidRPr="001C6287">
        <w:rPr>
          <w:rStyle w:val="blk"/>
        </w:rPr>
        <w:t>едитного учреждения перед вкладчиком, или п</w:t>
      </w:r>
      <w:r w:rsidRPr="001C6287">
        <w:rPr>
          <w:shd w:val="clear" w:color="auto" w:fill="FFFFFF"/>
        </w:rPr>
        <w:t>ри обращении с заявлением представителя вкладчика наряду с перечисленными документами, представляется нотариально удостоверенная доверенность либо доверенность, приравненная к нотариально удостоверенной в соответствии с законодательством Российской Федерации.</w:t>
      </w:r>
    </w:p>
    <w:p w:rsidR="00556D7D" w:rsidRPr="001C6287" w:rsidP="00556D7D">
      <w:pPr>
        <w:pStyle w:val="NoSpacing"/>
        <w:ind w:left="-567" w:firstLine="709"/>
        <w:jc w:val="both"/>
      </w:pPr>
      <w:r w:rsidRPr="001C6287">
        <w:t xml:space="preserve">В соответствии со ст. 8 Закона, </w:t>
      </w:r>
      <w:r w:rsidRPr="001C6287">
        <w:rPr>
          <w:shd w:val="clear" w:color="auto" w:fill="FFFFFF"/>
        </w:rPr>
        <w:t>размер компенсационной выплаты при представлении вкладчиком документов, указанных в </w:t>
      </w:r>
      <w:r>
        <w:fldChar w:fldCharType="begin"/>
      </w:r>
      <w:r>
        <w:instrText xml:space="preserve"> HYPERLINK "http://www.consultant.ru/document/cons_doc_LAW_161169/bc34e47b299c43b0ebeb655f02570c72d0101575/" \l "dst100054" </w:instrText>
      </w:r>
      <w:r>
        <w:fldChar w:fldCharType="separate"/>
      </w:r>
      <w:r w:rsidRPr="001C6287">
        <w:rPr>
          <w:rStyle w:val="Hyperlink"/>
          <w:color w:val="auto"/>
          <w:u w:val="none"/>
          <w:shd w:val="clear" w:color="auto" w:fill="FFFFFF"/>
        </w:rPr>
        <w:t>частях 5</w:t>
      </w:r>
      <w:r>
        <w:fldChar w:fldCharType="end"/>
      </w:r>
      <w:r w:rsidRPr="001C6287">
        <w:rPr>
          <w:color w:val="auto"/>
          <w:shd w:val="clear" w:color="auto" w:fill="FFFFFF"/>
        </w:rPr>
        <w:t> и </w:t>
      </w:r>
      <w:r>
        <w:fldChar w:fldCharType="begin"/>
      </w:r>
      <w:r>
        <w:instrText xml:space="preserve"> HYPERLINK "http://www.consultant.ru/document/cons_doc_LAW_161169/bc34e47b299c43b0ebeb655f02570c72d0101575/" \l "dst100058" </w:instrText>
      </w:r>
      <w:r>
        <w:fldChar w:fldCharType="separate"/>
      </w:r>
      <w:r w:rsidRPr="001C6287">
        <w:rPr>
          <w:rStyle w:val="Hyperlink"/>
          <w:color w:val="auto"/>
          <w:u w:val="none"/>
          <w:shd w:val="clear" w:color="auto" w:fill="FFFFFF"/>
        </w:rPr>
        <w:t>6 статьи 7</w:t>
      </w:r>
      <w:r>
        <w:fldChar w:fldCharType="end"/>
      </w:r>
      <w:r w:rsidRPr="001C6287">
        <w:rPr>
          <w:shd w:val="clear" w:color="auto" w:fill="FFFFFF"/>
        </w:rPr>
        <w:t xml:space="preserve"> настоящего Закона, рассчитывается исходя из 100 процентов суммы приобретаемых Агентом прав (требований) к кредитному учреждению по договору банковского вклада и (или) по договору банковского счета, определяемых на день опубликования сообщения, </w:t>
      </w:r>
      <w:r w:rsidRPr="001C6287">
        <w:rPr>
          <w:color w:val="auto"/>
          <w:shd w:val="clear" w:color="auto" w:fill="FFFFFF"/>
        </w:rPr>
        <w:t>предусмотренного </w:t>
      </w:r>
      <w:r>
        <w:fldChar w:fldCharType="begin"/>
      </w:r>
      <w:r>
        <w:instrText xml:space="preserve"> HYPERLINK "http://www.consultant.ru/document/cons_doc_LAW_161169/bc34e47b299c43b0ebeb655f02570c72d0101575/" \l "dst100094" </w:instrText>
      </w:r>
      <w:r>
        <w:fldChar w:fldCharType="separate"/>
      </w:r>
      <w:r w:rsidRPr="001C6287">
        <w:rPr>
          <w:rStyle w:val="Hyperlink"/>
          <w:color w:val="auto"/>
          <w:u w:val="none"/>
          <w:shd w:val="clear" w:color="auto" w:fill="FFFFFF"/>
        </w:rPr>
        <w:t>частью 2 статьи 7</w:t>
      </w:r>
      <w:r>
        <w:fldChar w:fldCharType="end"/>
      </w:r>
      <w:r w:rsidRPr="001C6287">
        <w:rPr>
          <w:color w:val="auto"/>
          <w:shd w:val="clear" w:color="auto" w:fill="FFFFFF"/>
        </w:rPr>
        <w:t> настоящего</w:t>
      </w:r>
      <w:r w:rsidRPr="001C6287">
        <w:rPr>
          <w:shd w:val="clear" w:color="auto" w:fill="FFFFFF"/>
        </w:rPr>
        <w:t xml:space="preserve"> Закона.</w:t>
      </w:r>
    </w:p>
    <w:p w:rsidR="00556D7D" w:rsidRPr="001C6287" w:rsidP="00556D7D">
      <w:pPr>
        <w:pStyle w:val="NoSpacing"/>
        <w:ind w:left="-567" w:firstLine="709"/>
        <w:jc w:val="both"/>
      </w:pPr>
      <w:r w:rsidRPr="001C6287">
        <w:t>Во</w:t>
      </w:r>
      <w:r w:rsidRPr="001C6287">
        <w:t xml:space="preserve"> исполнения п. 9.1. Закона Наблюдательным советом фонда 28.04.2014 г. утвержден Регламент установления суммы обязательств банка перед вкладчиком в целях выкупа фондом прав (требований) по вкладам» (далее - Регламент), а также 16.04.2014 г. утвержден Порядок осуществления компенсационных выплат и расчета их размера фондом (далее - Порядок).</w:t>
      </w:r>
    </w:p>
    <w:p w:rsidR="00556D7D" w:rsidRPr="00960933" w:rsidP="00556D7D">
      <w:pPr>
        <w:pStyle w:val="NoSpacing"/>
        <w:ind w:left="-567" w:firstLine="709"/>
        <w:jc w:val="both"/>
      </w:pPr>
      <w:r>
        <w:t>Судом установлено и подтверждено материалами дела, что Белозеров</w:t>
      </w:r>
      <w:r w:rsidR="007F3D05">
        <w:t xml:space="preserve"> Г.Н</w:t>
      </w:r>
      <w:r>
        <w:t>.</w:t>
      </w:r>
      <w:r w:rsidRPr="001C6287">
        <w:t xml:space="preserve"> подал в фонд заявление 2</w:t>
      </w:r>
      <w:r w:rsidR="007F3D05">
        <w:t>9</w:t>
      </w:r>
      <w:r w:rsidRPr="001C6287">
        <w:t xml:space="preserve">.05.2014 г. </w:t>
      </w:r>
      <w:r w:rsidR="0055592F">
        <w:t>НОМЕР</w:t>
      </w:r>
      <w:r w:rsidR="0055592F">
        <w:t>1</w:t>
      </w:r>
      <w:r w:rsidR="007F3D05">
        <w:t xml:space="preserve"> </w:t>
      </w:r>
      <w:r w:rsidRPr="001C6287">
        <w:t>о согласии приобретение фондом прав (требований) по вкладам/счетам, открытым в банке, в том числе по карточному с</w:t>
      </w:r>
      <w:r>
        <w:t>чету</w:t>
      </w:r>
      <w:r w:rsidRPr="001C6287">
        <w:t xml:space="preserve">   </w:t>
      </w:r>
      <w:r w:rsidR="0055592F">
        <w:t>НОМЕР2</w:t>
      </w:r>
      <w:r w:rsidRPr="001C6287">
        <w:t xml:space="preserve"> на сумму </w:t>
      </w:r>
      <w:r w:rsidR="007F3D05">
        <w:t>1392,01</w:t>
      </w:r>
      <w:r w:rsidRPr="001C6287">
        <w:t xml:space="preserve"> </w:t>
      </w:r>
      <w:r w:rsidRPr="001C6287">
        <w:t>грн</w:t>
      </w:r>
      <w:r w:rsidRPr="001C6287">
        <w:t>. и предоставил банковск</w:t>
      </w:r>
      <w:r w:rsidR="007F3D05">
        <w:t xml:space="preserve">ую </w:t>
      </w:r>
      <w:r w:rsidRPr="001C6287">
        <w:t>карт</w:t>
      </w:r>
      <w:r w:rsidR="007F3D05">
        <w:t>у и чек</w:t>
      </w:r>
      <w:r w:rsidRPr="001C6287">
        <w:t xml:space="preserve">, выданные устройством самообслуживания (банкоматом) на </w:t>
      </w:r>
      <w:r w:rsidRPr="00960933">
        <w:t xml:space="preserve">сумму </w:t>
      </w:r>
      <w:r w:rsidRPr="00960933" w:rsidR="007F3D05">
        <w:t>1392,01</w:t>
      </w:r>
      <w:r w:rsidRPr="00960933">
        <w:t xml:space="preserve"> рублей.</w:t>
      </w:r>
    </w:p>
    <w:p w:rsidR="00556D7D" w:rsidP="00556D7D">
      <w:pPr>
        <w:pStyle w:val="NoSpacing"/>
        <w:ind w:left="-567" w:firstLine="709"/>
        <w:jc w:val="both"/>
      </w:pPr>
      <w:r w:rsidRPr="001C6287">
        <w:t>Таким образом, валютой денежных средств размещенных на пластиков</w:t>
      </w:r>
      <w:r w:rsidR="007F3D05">
        <w:t>ой</w:t>
      </w:r>
      <w:r w:rsidRPr="001C6287">
        <w:t xml:space="preserve"> карт</w:t>
      </w:r>
      <w:r w:rsidR="007F3D05">
        <w:t>е</w:t>
      </w:r>
      <w:r w:rsidRPr="001C6287">
        <w:t xml:space="preserve"> Белозеров</w:t>
      </w:r>
      <w:r w:rsidR="007F3D05">
        <w:t xml:space="preserve">а Г.Н. </w:t>
      </w:r>
      <w:r w:rsidRPr="001C6287">
        <w:t xml:space="preserve">является </w:t>
      </w:r>
      <w:r w:rsidRPr="00960933">
        <w:t>рубль, а не гривна.</w:t>
      </w:r>
      <w:r w:rsidRPr="001C6287">
        <w:t xml:space="preserve"> Иных документов, подтверждающих размер остатка по карточному счету Белозеров</w:t>
      </w:r>
      <w:r w:rsidR="007F3D05">
        <w:t>а Г.Н.</w:t>
      </w:r>
      <w:r>
        <w:t xml:space="preserve">, </w:t>
      </w:r>
      <w:r w:rsidRPr="001C6287">
        <w:t xml:space="preserve"> не предоставлено.</w:t>
      </w:r>
    </w:p>
    <w:p w:rsidR="00556D7D" w:rsidRPr="0055592F" w:rsidP="0055592F">
      <w:pPr>
        <w:pStyle w:val="NoSpacing"/>
        <w:ind w:left="-567" w:firstLine="709"/>
        <w:jc w:val="both"/>
      </w:pPr>
      <w:r>
        <w:t>В соответствии с п.11.3 Порядка в случае, если требование вкладчика по вкладу к кредитному учреждению выражено в иностранной валюте, сумма компенсационной выплаты определяется в валюте Российской Федерации по официальному курсу, установленному Банком России на 18.03.2014 г. На основании представленных Белозеров</w:t>
      </w:r>
      <w:r w:rsidR="007F3D05">
        <w:t>ым Г.Н.</w:t>
      </w:r>
      <w:r>
        <w:t xml:space="preserve"> документов Фонд осуществил перевод денежных средств в сумме </w:t>
      </w:r>
      <w:r w:rsidR="007F3D05">
        <w:t>1392,01 р</w:t>
      </w:r>
      <w:r>
        <w:t xml:space="preserve">уб. на счет вкладчика, открытый в уполномоченном банке. </w:t>
      </w:r>
    </w:p>
    <w:p w:rsidR="00960933" w:rsidP="00960933">
      <w:pPr>
        <w:pStyle w:val="NoSpacing"/>
        <w:ind w:left="-567" w:firstLine="709"/>
        <w:jc w:val="both"/>
      </w:pPr>
      <w:r>
        <w:t>Таким образом, в связи с не предоставлением  истцом выписок, подтверждающих зачисление денежных сре</w:t>
      </w:r>
      <w:r>
        <w:t>дств в гр</w:t>
      </w:r>
      <w:r>
        <w:t xml:space="preserve">ивне, на счет до 02.04.2014 г., у Фонда отсутствовали законные основания для удовлетворения заявления истца. </w:t>
      </w:r>
    </w:p>
    <w:p w:rsidR="00960933" w:rsidP="00960933">
      <w:pPr>
        <w:pStyle w:val="NoSpacing"/>
        <w:ind w:left="-567" w:firstLine="709"/>
        <w:jc w:val="both"/>
      </w:pPr>
      <w:r>
        <w:t xml:space="preserve">09.09.2016 г. истец  вернул в Фонд перечисленные денежные средства в сумме 1392,01 руб. и отозвал документы, приложенные к заявлению от 30 мая 2014 г. </w:t>
      </w:r>
      <w:r w:rsidR="0055592F">
        <w:t>НОМЕР1</w:t>
      </w:r>
      <w:r>
        <w:t>, а именно подлинник банковск</w:t>
      </w:r>
      <w:r w:rsidR="003563C7">
        <w:t>ой</w:t>
      </w:r>
      <w:r>
        <w:t xml:space="preserve"> карт</w:t>
      </w:r>
      <w:r w:rsidR="003563C7">
        <w:t>ы</w:t>
      </w:r>
      <w:r>
        <w:t xml:space="preserve"> и чек банкомата.</w:t>
      </w:r>
    </w:p>
    <w:p w:rsidR="00BE7D0F" w:rsidRPr="00B96B38" w:rsidP="003563C7">
      <w:pPr>
        <w:pStyle w:val="NoSpacing"/>
        <w:ind w:left="-567" w:firstLine="709"/>
        <w:jc w:val="both"/>
      </w:pPr>
      <w:r w:rsidRPr="005477E5">
        <w:t xml:space="preserve">На таком основании, мировой судья полагает отказать в удовлетворении исковых требований по иску </w:t>
      </w:r>
      <w:r w:rsidRPr="00B96B38">
        <w:t>Белозерова Георгия Николаевича</w:t>
      </w:r>
      <w:r w:rsidRPr="005477E5">
        <w:t xml:space="preserve"> к Автономной неком</w:t>
      </w:r>
      <w:r w:rsidRPr="001C6287">
        <w:t xml:space="preserve">мерческой организации «Фонд защиты вкладчиков» </w:t>
      </w:r>
      <w:r w:rsidRPr="001C6287">
        <w:rPr>
          <w:shd w:val="clear" w:color="auto" w:fill="FFFFFF"/>
          <w:lang w:eastAsia="ru-RU"/>
        </w:rPr>
        <w:t xml:space="preserve">о взыскании </w:t>
      </w:r>
      <w:r w:rsidRPr="001C6287">
        <w:t>недополученной суммы пенсии</w:t>
      </w:r>
      <w:r w:rsidR="003563C7">
        <w:t xml:space="preserve"> в связи с отсутствием в действиях ответчика нарушений прав и законных интересов истца. </w:t>
      </w:r>
    </w:p>
    <w:p w:rsidR="003945AB" w:rsidRPr="00B96B38" w:rsidP="00AF3E8D">
      <w:pPr>
        <w:pStyle w:val="NoSpacing"/>
        <w:ind w:left="-567" w:firstLine="709"/>
        <w:jc w:val="both"/>
      </w:pPr>
      <w:r>
        <w:rPr>
          <w:lang w:eastAsia="ru-RU"/>
        </w:rPr>
        <w:t>Р</w:t>
      </w:r>
      <w:r w:rsidRPr="00237CDD" w:rsidR="00A07694">
        <w:rPr>
          <w:lang w:eastAsia="ru-RU"/>
        </w:rPr>
        <w:t>уководствуясь</w:t>
      </w:r>
      <w:r w:rsidRPr="00B96B38" w:rsidR="00A07694">
        <w:rPr>
          <w:lang w:eastAsia="ru-RU"/>
        </w:rPr>
        <w:t xml:space="preserve"> </w:t>
      </w:r>
      <w:r w:rsidR="00470772">
        <w:rPr>
          <w:lang w:eastAsia="ru-RU"/>
        </w:rPr>
        <w:t>ст.</w:t>
      </w:r>
      <w:r>
        <w:rPr>
          <w:lang w:eastAsia="ru-RU"/>
        </w:rPr>
        <w:t>ст.3,</w:t>
      </w:r>
      <w:r w:rsidR="00470772">
        <w:rPr>
          <w:lang w:eastAsia="ru-RU"/>
        </w:rPr>
        <w:t xml:space="preserve"> 6</w:t>
      </w:r>
      <w:r>
        <w:rPr>
          <w:lang w:eastAsia="ru-RU"/>
        </w:rPr>
        <w:t>-8</w:t>
      </w:r>
      <w:r w:rsidR="00470772">
        <w:rPr>
          <w:lang w:eastAsia="ru-RU"/>
        </w:rPr>
        <w:t xml:space="preserve"> Федерального закона № 39-ФЗ «О защите интересов физических лиц, имеющих вклады в банках и обособленных структурных подразделениях банков, зарегистрированных и (или</w:t>
      </w:r>
      <w:r w:rsidR="00470772">
        <w:rPr>
          <w:lang w:eastAsia="ru-RU"/>
        </w:rPr>
        <w:t>)д</w:t>
      </w:r>
      <w:r w:rsidR="00470772">
        <w:rPr>
          <w:lang w:eastAsia="ru-RU"/>
        </w:rPr>
        <w:t xml:space="preserve">ействующих на территории Республики Крым и на территории города федерального значения Севастополя», </w:t>
      </w:r>
      <w:r w:rsidRPr="00B96B38" w:rsidR="002413D5">
        <w:rPr>
          <w:lang w:eastAsia="ru-RU"/>
        </w:rPr>
        <w:t xml:space="preserve">ст. ст. </w:t>
      </w:r>
      <w:r w:rsidR="00237CDD">
        <w:rPr>
          <w:lang w:eastAsia="ru-RU"/>
        </w:rPr>
        <w:t xml:space="preserve">56, </w:t>
      </w:r>
      <w:r w:rsidRPr="00B96B38" w:rsidR="00A07694">
        <w:rPr>
          <w:lang w:eastAsia="ru-RU"/>
        </w:rPr>
        <w:t>194-19</w:t>
      </w:r>
      <w:r w:rsidRPr="00B96B38" w:rsidR="009E2C11">
        <w:rPr>
          <w:lang w:eastAsia="ru-RU"/>
        </w:rPr>
        <w:t>9</w:t>
      </w:r>
      <w:r w:rsidRPr="00B96B38" w:rsidR="00A07694">
        <w:rPr>
          <w:lang w:eastAsia="ru-RU"/>
        </w:rPr>
        <w:t xml:space="preserve"> Гражданского процессуального кодекса Российской Федерации</w:t>
      </w:r>
      <w:r w:rsidRPr="00B96B38" w:rsidR="00954FB7">
        <w:t xml:space="preserve">, </w:t>
      </w:r>
      <w:r w:rsidRPr="00B96B38" w:rsidR="00924DA3">
        <w:t xml:space="preserve">мировой </w:t>
      </w:r>
      <w:r w:rsidRPr="00B96B38" w:rsidR="00954FB7">
        <w:t>суд</w:t>
      </w:r>
      <w:r w:rsidRPr="00B96B38" w:rsidR="00924DA3">
        <w:t>ья</w:t>
      </w:r>
      <w:r w:rsidRPr="00B96B38" w:rsidR="00954FB7">
        <w:t>,</w:t>
      </w:r>
    </w:p>
    <w:p w:rsidR="00707818" w:rsidRPr="00B96B38" w:rsidP="00216EED">
      <w:pPr>
        <w:pStyle w:val="NoSpacing"/>
        <w:ind w:left="-567"/>
        <w:jc w:val="center"/>
        <w:rPr>
          <w:b/>
        </w:rPr>
      </w:pPr>
      <w:r w:rsidRPr="00B96B38">
        <w:rPr>
          <w:b/>
        </w:rPr>
        <w:t>РЕШИЛ</w:t>
      </w:r>
      <w:r w:rsidRPr="00B96B38" w:rsidR="00954FB7">
        <w:rPr>
          <w:b/>
        </w:rPr>
        <w:t>:</w:t>
      </w:r>
    </w:p>
    <w:p w:rsidR="0088286A" w:rsidRPr="00B96B38" w:rsidP="0088286A">
      <w:pPr>
        <w:pStyle w:val="NoSpacing"/>
        <w:ind w:left="-567" w:firstLine="708"/>
        <w:jc w:val="both"/>
        <w:rPr>
          <w:lang w:eastAsia="ru-RU"/>
        </w:rPr>
      </w:pPr>
      <w:r w:rsidRPr="00B96B38">
        <w:rPr>
          <w:lang w:eastAsia="ru-RU"/>
        </w:rPr>
        <w:t>В удовлетворении и</w:t>
      </w:r>
      <w:r w:rsidRPr="00B96B38" w:rsidR="00605100">
        <w:rPr>
          <w:lang w:eastAsia="ru-RU"/>
        </w:rPr>
        <w:t>сковых требований</w:t>
      </w:r>
      <w:r w:rsidRPr="00B96B38" w:rsidR="002413D5">
        <w:rPr>
          <w:lang w:eastAsia="ru-RU"/>
        </w:rPr>
        <w:t xml:space="preserve"> </w:t>
      </w:r>
      <w:r w:rsidRPr="00B96B38" w:rsidR="00206F4F">
        <w:t xml:space="preserve">Белозерова Георгия Николаевича к Автономной некоммерческой организации «Фонд защиты вкладчиков» </w:t>
      </w:r>
      <w:r w:rsidRPr="00B96B38" w:rsidR="00206F4F">
        <w:rPr>
          <w:shd w:val="clear" w:color="auto" w:fill="FFFFFF"/>
          <w:lang w:eastAsia="ru-RU"/>
        </w:rPr>
        <w:t>о взыскании суммы</w:t>
      </w:r>
      <w:r w:rsidRPr="00B96B38">
        <w:rPr>
          <w:lang w:eastAsia="ru-RU"/>
        </w:rPr>
        <w:t xml:space="preserve"> </w:t>
      </w:r>
      <w:r w:rsidRPr="00B96B38">
        <w:rPr>
          <w:lang w:eastAsia="ru-RU"/>
        </w:rPr>
        <w:t>–</w:t>
      </w:r>
      <w:r w:rsidRPr="00B96B38" w:rsidR="007E0507">
        <w:rPr>
          <w:lang w:eastAsia="ru-RU"/>
        </w:rPr>
        <w:t xml:space="preserve"> </w:t>
      </w:r>
      <w:r w:rsidRPr="00B96B38">
        <w:rPr>
          <w:lang w:eastAsia="ru-RU"/>
        </w:rPr>
        <w:t>отказать</w:t>
      </w:r>
      <w:r w:rsidRPr="00B96B38" w:rsidR="007E0507">
        <w:rPr>
          <w:lang w:eastAsia="ru-RU"/>
        </w:rPr>
        <w:t>.</w:t>
      </w:r>
    </w:p>
    <w:p w:rsidR="00923495" w:rsidRPr="00B96B38" w:rsidP="00AF3E8D">
      <w:pPr>
        <w:pStyle w:val="NoSpacing"/>
        <w:ind w:left="-567" w:firstLine="709"/>
        <w:jc w:val="both"/>
        <w:rPr>
          <w:color w:val="auto"/>
          <w:shd w:val="clear" w:color="auto" w:fill="FFFFFF"/>
        </w:rPr>
      </w:pPr>
      <w:r w:rsidRPr="00B96B38">
        <w:rPr>
          <w:lang w:eastAsia="ru-RU"/>
        </w:rPr>
        <w:t xml:space="preserve">Решение может быть обжаловано в течение месяца со дня принятия решения </w:t>
      </w:r>
      <w:r w:rsidRPr="00B96B38" w:rsidR="000430BE">
        <w:rPr>
          <w:lang w:eastAsia="ru-RU"/>
        </w:rPr>
        <w:t xml:space="preserve">мировым </w:t>
      </w:r>
      <w:r w:rsidRPr="00B96B38">
        <w:rPr>
          <w:lang w:eastAsia="ru-RU"/>
        </w:rPr>
        <w:t>суд</w:t>
      </w:r>
      <w:r w:rsidRPr="00B96B38" w:rsidR="000430BE">
        <w:rPr>
          <w:lang w:eastAsia="ru-RU"/>
        </w:rPr>
        <w:t>ьёй</w:t>
      </w:r>
      <w:r w:rsidRPr="00B96B38">
        <w:rPr>
          <w:lang w:eastAsia="ru-RU"/>
        </w:rPr>
        <w:t xml:space="preserve"> в окончательной форме в </w:t>
      </w:r>
      <w:r w:rsidRPr="00B96B38" w:rsidR="00D66A90">
        <w:rPr>
          <w:lang w:eastAsia="ru-RU"/>
        </w:rPr>
        <w:t>Киевский</w:t>
      </w:r>
      <w:r w:rsidRPr="00B96B38" w:rsidR="000430BE">
        <w:rPr>
          <w:lang w:eastAsia="ru-RU"/>
        </w:rPr>
        <w:t xml:space="preserve"> районный суд </w:t>
      </w:r>
      <w:r w:rsidRPr="00B96B38" w:rsidR="000430BE">
        <w:rPr>
          <w:lang w:eastAsia="ru-RU"/>
        </w:rPr>
        <w:t>г</w:t>
      </w:r>
      <w:r w:rsidRPr="00B96B38" w:rsidR="000430BE">
        <w:rPr>
          <w:lang w:eastAsia="ru-RU"/>
        </w:rPr>
        <w:t>. Симферополя</w:t>
      </w:r>
      <w:r w:rsidRPr="00B96B38">
        <w:rPr>
          <w:lang w:eastAsia="ru-RU"/>
        </w:rPr>
        <w:t xml:space="preserve"> через </w:t>
      </w:r>
      <w:r w:rsidRPr="00B96B38" w:rsidR="000430BE">
        <w:rPr>
          <w:lang w:eastAsia="ru-RU"/>
        </w:rPr>
        <w:t>мирового судью</w:t>
      </w:r>
      <w:r w:rsidRPr="00B96B38" w:rsidR="00D66A90">
        <w:rPr>
          <w:lang w:eastAsia="ru-RU"/>
        </w:rPr>
        <w:t xml:space="preserve"> судебного участка № 12 Киевского судебного района г. Симферополь (Киевский район городского округа Симферополь) Республики Крым</w:t>
      </w:r>
      <w:r w:rsidRPr="00B96B38">
        <w:rPr>
          <w:lang w:eastAsia="ru-RU"/>
        </w:rPr>
        <w:t>.</w:t>
      </w:r>
    </w:p>
    <w:p w:rsidR="00B96B38" w:rsidP="00B96B38">
      <w:pPr>
        <w:pStyle w:val="NoSpacing"/>
        <w:ind w:left="-567"/>
        <w:jc w:val="both"/>
      </w:pPr>
      <w:r w:rsidRPr="00B96B38">
        <w:tab/>
      </w:r>
    </w:p>
    <w:p w:rsidR="002438FE" w:rsidRPr="00B96B38" w:rsidP="00B96B38">
      <w:pPr>
        <w:pStyle w:val="NoSpacing"/>
        <w:ind w:left="-567"/>
        <w:jc w:val="both"/>
      </w:pPr>
      <w:r w:rsidRPr="00B96B38">
        <w:t xml:space="preserve">Мировой судья: </w:t>
      </w:r>
      <w:r w:rsidRPr="00B96B38" w:rsidR="00D66A90">
        <w:t xml:space="preserve">          </w:t>
      </w:r>
      <w:r w:rsidR="00B96B38">
        <w:t xml:space="preserve">                                          </w:t>
      </w:r>
      <w:r w:rsidRPr="00B96B38" w:rsidR="00D66A90">
        <w:t xml:space="preserve">                                           </w:t>
      </w:r>
      <w:r w:rsidRPr="00B96B38" w:rsidR="00BA2E40">
        <w:t xml:space="preserve">                      </w:t>
      </w:r>
      <w:r w:rsidRPr="00B96B38" w:rsidR="00D66A90">
        <w:t xml:space="preserve"> В.В. </w:t>
      </w:r>
      <w:r w:rsidRPr="00B96B38" w:rsidR="00D66A90">
        <w:t>Малухин</w:t>
      </w:r>
      <w:r w:rsidRPr="00B96B38">
        <w:t xml:space="preserve">           </w:t>
      </w:r>
    </w:p>
    <w:p w:rsidR="009766E3" w:rsidRPr="00B96B38" w:rsidP="00216EED">
      <w:pPr>
        <w:tabs>
          <w:tab w:val="left" w:pos="7552"/>
        </w:tabs>
        <w:ind w:left="-567" w:right="850"/>
        <w:jc w:val="both"/>
      </w:pPr>
    </w:p>
    <w:p w:rsidR="009766E3" w:rsidRPr="00B96B38" w:rsidP="00216EED">
      <w:pPr>
        <w:tabs>
          <w:tab w:val="left" w:pos="7552"/>
        </w:tabs>
        <w:ind w:left="-567" w:right="850"/>
        <w:jc w:val="both"/>
      </w:pPr>
    </w:p>
    <w:p w:rsidR="005477E5" w:rsidRPr="001C6287" w:rsidP="005477E5">
      <w:pPr>
        <w:pStyle w:val="10"/>
        <w:ind w:left="-567"/>
        <w:jc w:val="both"/>
        <w:rPr>
          <w:shd w:val="clear" w:color="auto" w:fill="FFFFFF"/>
        </w:rPr>
      </w:pPr>
      <w:r w:rsidRPr="001C6287">
        <w:t xml:space="preserve">Мотивированное решение изготовлено </w:t>
      </w:r>
      <w:r>
        <w:t>07</w:t>
      </w:r>
      <w:r w:rsidRPr="001C6287">
        <w:t>.1</w:t>
      </w:r>
      <w:r>
        <w:t>1</w:t>
      </w:r>
      <w:r w:rsidRPr="001C6287">
        <w:t>.2017 г.</w:t>
      </w:r>
    </w:p>
    <w:p w:rsidR="005477E5" w:rsidRPr="001C6287" w:rsidP="005477E5">
      <w:pPr>
        <w:pStyle w:val="10"/>
        <w:ind w:left="-567"/>
        <w:jc w:val="both"/>
      </w:pPr>
      <w:r w:rsidRPr="001C6287">
        <w:tab/>
      </w:r>
    </w:p>
    <w:p w:rsidR="005477E5" w:rsidRPr="001C6287" w:rsidP="005477E5">
      <w:pPr>
        <w:pStyle w:val="10"/>
        <w:ind w:left="-567"/>
        <w:jc w:val="both"/>
      </w:pPr>
    </w:p>
    <w:p w:rsidR="00887176" w:rsidRPr="00B96B38" w:rsidP="005477E5">
      <w:pPr>
        <w:pStyle w:val="NoSpacing"/>
        <w:ind w:left="-567"/>
        <w:jc w:val="both"/>
      </w:pPr>
      <w:r w:rsidRPr="001C6287">
        <w:rPr>
          <w:rFonts w:eastAsia="Calibri"/>
        </w:rPr>
        <w:t>Мировой</w:t>
      </w:r>
      <w:r w:rsidRPr="001C6287">
        <w:t xml:space="preserve"> судья:     </w:t>
      </w:r>
      <w:r w:rsidRPr="001C6287">
        <w:rPr>
          <w:rFonts w:eastAsia="Calibri"/>
        </w:rPr>
        <w:t xml:space="preserve">                                      </w:t>
      </w:r>
      <w:r w:rsidRPr="001C6287">
        <w:t xml:space="preserve">                    </w:t>
      </w:r>
      <w:r w:rsidRPr="001C6287">
        <w:rPr>
          <w:rFonts w:eastAsia="Calibri"/>
        </w:rPr>
        <w:t xml:space="preserve">                                                        В.В. </w:t>
      </w:r>
      <w:r w:rsidRPr="001C6287">
        <w:rPr>
          <w:rFonts w:eastAsia="Calibri"/>
        </w:rPr>
        <w:t>Малухин</w:t>
      </w:r>
    </w:p>
    <w:sectPr w:rsidSect="005477E5">
      <w:pgSz w:w="11906" w:h="16838"/>
      <w:pgMar w:top="425" w:right="425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35A70"/>
    <w:rsid w:val="000430BE"/>
    <w:rsid w:val="00075B7C"/>
    <w:rsid w:val="000D5F72"/>
    <w:rsid w:val="001069D9"/>
    <w:rsid w:val="00136673"/>
    <w:rsid w:val="001457CC"/>
    <w:rsid w:val="001929EC"/>
    <w:rsid w:val="001A396E"/>
    <w:rsid w:val="001C3EBD"/>
    <w:rsid w:val="001C6287"/>
    <w:rsid w:val="001E3188"/>
    <w:rsid w:val="00206F4F"/>
    <w:rsid w:val="0021305C"/>
    <w:rsid w:val="00216EED"/>
    <w:rsid w:val="002229EB"/>
    <w:rsid w:val="0022333C"/>
    <w:rsid w:val="00231580"/>
    <w:rsid w:val="00237CDD"/>
    <w:rsid w:val="002413D5"/>
    <w:rsid w:val="002438FE"/>
    <w:rsid w:val="00244A1F"/>
    <w:rsid w:val="00247B83"/>
    <w:rsid w:val="0025288E"/>
    <w:rsid w:val="0028210D"/>
    <w:rsid w:val="002A585C"/>
    <w:rsid w:val="002E2D7D"/>
    <w:rsid w:val="00303C76"/>
    <w:rsid w:val="0030563B"/>
    <w:rsid w:val="00313F34"/>
    <w:rsid w:val="003423B2"/>
    <w:rsid w:val="003563C7"/>
    <w:rsid w:val="00381F7F"/>
    <w:rsid w:val="00382F85"/>
    <w:rsid w:val="00392FED"/>
    <w:rsid w:val="003945AB"/>
    <w:rsid w:val="003C2589"/>
    <w:rsid w:val="003E5C54"/>
    <w:rsid w:val="003E7052"/>
    <w:rsid w:val="003F40C5"/>
    <w:rsid w:val="00406746"/>
    <w:rsid w:val="00407BE7"/>
    <w:rsid w:val="00435D91"/>
    <w:rsid w:val="00440BF1"/>
    <w:rsid w:val="00463545"/>
    <w:rsid w:val="00467238"/>
    <w:rsid w:val="00467A20"/>
    <w:rsid w:val="00470772"/>
    <w:rsid w:val="0047454D"/>
    <w:rsid w:val="004848C0"/>
    <w:rsid w:val="004A1445"/>
    <w:rsid w:val="004B6860"/>
    <w:rsid w:val="004E439B"/>
    <w:rsid w:val="005032DA"/>
    <w:rsid w:val="0052758C"/>
    <w:rsid w:val="005477E5"/>
    <w:rsid w:val="0055592F"/>
    <w:rsid w:val="00556D7D"/>
    <w:rsid w:val="00557213"/>
    <w:rsid w:val="0059460A"/>
    <w:rsid w:val="005C1C8B"/>
    <w:rsid w:val="005D7B1F"/>
    <w:rsid w:val="00600A90"/>
    <w:rsid w:val="00605100"/>
    <w:rsid w:val="00664D60"/>
    <w:rsid w:val="0068488A"/>
    <w:rsid w:val="006B1425"/>
    <w:rsid w:val="006B699A"/>
    <w:rsid w:val="006E353B"/>
    <w:rsid w:val="00707818"/>
    <w:rsid w:val="007234AF"/>
    <w:rsid w:val="00753290"/>
    <w:rsid w:val="00781942"/>
    <w:rsid w:val="007B1DEC"/>
    <w:rsid w:val="007B3082"/>
    <w:rsid w:val="007C225D"/>
    <w:rsid w:val="007D6C1B"/>
    <w:rsid w:val="007E0507"/>
    <w:rsid w:val="007E441A"/>
    <w:rsid w:val="007F3D05"/>
    <w:rsid w:val="0088286A"/>
    <w:rsid w:val="00887176"/>
    <w:rsid w:val="008A0295"/>
    <w:rsid w:val="00923495"/>
    <w:rsid w:val="00924DA3"/>
    <w:rsid w:val="00954FB7"/>
    <w:rsid w:val="009554A5"/>
    <w:rsid w:val="00960933"/>
    <w:rsid w:val="00971BCA"/>
    <w:rsid w:val="009766E3"/>
    <w:rsid w:val="0098758C"/>
    <w:rsid w:val="00992F0B"/>
    <w:rsid w:val="009D142B"/>
    <w:rsid w:val="009D5110"/>
    <w:rsid w:val="009E2C11"/>
    <w:rsid w:val="00A07694"/>
    <w:rsid w:val="00A11924"/>
    <w:rsid w:val="00A30785"/>
    <w:rsid w:val="00A77057"/>
    <w:rsid w:val="00AA580B"/>
    <w:rsid w:val="00AC7390"/>
    <w:rsid w:val="00AF3E8D"/>
    <w:rsid w:val="00B538BD"/>
    <w:rsid w:val="00B62D63"/>
    <w:rsid w:val="00B67359"/>
    <w:rsid w:val="00B72FE4"/>
    <w:rsid w:val="00B92FC6"/>
    <w:rsid w:val="00B96B38"/>
    <w:rsid w:val="00BA2E40"/>
    <w:rsid w:val="00BE7D0F"/>
    <w:rsid w:val="00C100B0"/>
    <w:rsid w:val="00C36095"/>
    <w:rsid w:val="00C5056E"/>
    <w:rsid w:val="00C6780B"/>
    <w:rsid w:val="00C703F1"/>
    <w:rsid w:val="00C709F4"/>
    <w:rsid w:val="00C72DE5"/>
    <w:rsid w:val="00C805B7"/>
    <w:rsid w:val="00CA7D72"/>
    <w:rsid w:val="00D0619A"/>
    <w:rsid w:val="00D2294C"/>
    <w:rsid w:val="00D25655"/>
    <w:rsid w:val="00D356E0"/>
    <w:rsid w:val="00D36E32"/>
    <w:rsid w:val="00D65F33"/>
    <w:rsid w:val="00D66A90"/>
    <w:rsid w:val="00D8258B"/>
    <w:rsid w:val="00D95E57"/>
    <w:rsid w:val="00DB57A2"/>
    <w:rsid w:val="00DD37E7"/>
    <w:rsid w:val="00E11103"/>
    <w:rsid w:val="00E508CF"/>
    <w:rsid w:val="00E53E98"/>
    <w:rsid w:val="00E60489"/>
    <w:rsid w:val="00E6282C"/>
    <w:rsid w:val="00E63807"/>
    <w:rsid w:val="00E7764A"/>
    <w:rsid w:val="00ED7A8F"/>
    <w:rsid w:val="00F45D97"/>
    <w:rsid w:val="00F515C0"/>
    <w:rsid w:val="00F6685E"/>
    <w:rsid w:val="00F763A2"/>
    <w:rsid w:val="00FA6351"/>
    <w:rsid w:val="00FE160C"/>
    <w:rsid w:val="00FE3B6E"/>
    <w:rsid w:val="00FF2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5TimesNewRoman">
    <w:name w:val="Основной текст (5) + Times New Roman"/>
    <w:basedOn w:val="DefaultParagraphFont"/>
    <w:rsid w:val="0024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">
    <w:name w:val="Основной текст + Полужирный"/>
    <w:basedOn w:val="DefaultParagraphFont"/>
    <w:rsid w:val="005477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 (2) + Не полужирный"/>
    <w:basedOn w:val="DefaultParagraphFont"/>
    <w:rsid w:val="00547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"/>
    <w:basedOn w:val="DefaultParagraphFont"/>
    <w:rsid w:val="00547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blk">
    <w:name w:val="blk"/>
    <w:basedOn w:val="DefaultParagraphFont"/>
    <w:rsid w:val="005477E5"/>
  </w:style>
  <w:style w:type="paragraph" w:customStyle="1" w:styleId="10">
    <w:name w:val="Без интервала1"/>
    <w:rsid w:val="005477E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37AF5-E312-455B-BFFA-D0A50D84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