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55D2">
      <w:pPr>
        <w:pStyle w:val="30"/>
        <w:framePr w:w="1939" w:h="528" w:hRule="exact" w:wrap="none" w:vAnchor="page" w:hAnchor="page" w:x="9207" w:y="848"/>
        <w:shd w:val="clear" w:color="auto" w:fill="auto"/>
      </w:pPr>
      <w:r>
        <w:t>Дело №2-12-175/2017 02-000175/12/17</w:t>
      </w:r>
    </w:p>
    <w:p w:rsidR="00BB55D2">
      <w:pPr>
        <w:pStyle w:val="10"/>
        <w:framePr w:w="9965" w:h="338" w:hRule="exact" w:wrap="none" w:vAnchor="page" w:hAnchor="page" w:x="1177" w:y="1355"/>
        <w:shd w:val="clear" w:color="auto" w:fill="auto"/>
        <w:spacing w:line="280" w:lineRule="exact"/>
        <w:ind w:left="20"/>
      </w:pPr>
      <w:r>
        <w:rPr>
          <w:rStyle w:val="13pt"/>
          <w:b/>
          <w:bCs/>
        </w:rPr>
        <w:t>РЕШЕНИЕ</w:t>
      </w:r>
    </w:p>
    <w:p w:rsidR="00BB55D2">
      <w:pPr>
        <w:pStyle w:val="10"/>
        <w:framePr w:w="3998" w:h="661" w:hRule="exact" w:wrap="none" w:vAnchor="page" w:hAnchor="page" w:x="4153" w:y="1676"/>
        <w:shd w:val="clear" w:color="auto" w:fill="auto"/>
        <w:spacing w:line="280" w:lineRule="exact"/>
        <w:jc w:val="left"/>
      </w:pPr>
      <w:r>
        <w:t>именем Российской Федерации</w:t>
      </w:r>
    </w:p>
    <w:p w:rsidR="00BB55D2">
      <w:pPr>
        <w:pStyle w:val="20"/>
        <w:framePr w:w="3998" w:h="661" w:hRule="exact" w:wrap="none" w:vAnchor="page" w:hAnchor="page" w:x="4153" w:y="1676"/>
        <w:shd w:val="clear" w:color="auto" w:fill="auto"/>
        <w:spacing w:line="260" w:lineRule="exact"/>
        <w:jc w:val="center"/>
      </w:pPr>
      <w:r>
        <w:t>(резолютивная часть)</w:t>
      </w:r>
    </w:p>
    <w:p w:rsidR="00BB55D2">
      <w:pPr>
        <w:pStyle w:val="20"/>
        <w:framePr w:wrap="none" w:vAnchor="page" w:hAnchor="page" w:x="1326" w:y="2335"/>
        <w:shd w:val="clear" w:color="auto" w:fill="auto"/>
        <w:spacing w:line="260" w:lineRule="exact"/>
      </w:pPr>
      <w:r>
        <w:t>15 ноября 2017 г.</w:t>
      </w:r>
    </w:p>
    <w:p w:rsidR="00BB55D2">
      <w:pPr>
        <w:pStyle w:val="20"/>
        <w:framePr w:wrap="none" w:vAnchor="page" w:hAnchor="page" w:x="8574" w:y="2326"/>
        <w:shd w:val="clear" w:color="auto" w:fill="auto"/>
        <w:spacing w:line="260" w:lineRule="exact"/>
      </w:pPr>
      <w:r>
        <w:t>город Симферополь</w:t>
      </w:r>
    </w:p>
    <w:p w:rsidR="00BB55D2">
      <w:pPr>
        <w:pStyle w:val="20"/>
        <w:framePr w:w="9965" w:h="3608" w:hRule="exact" w:wrap="none" w:vAnchor="page" w:hAnchor="page" w:x="1177" w:y="2935"/>
        <w:shd w:val="clear" w:color="auto" w:fill="auto"/>
        <w:spacing w:line="322" w:lineRule="exact"/>
        <w:ind w:firstLine="740"/>
        <w:jc w:val="both"/>
      </w:pPr>
      <w:r>
        <w:t xml:space="preserve">И.о. </w:t>
      </w:r>
      <w:r>
        <w:t xml:space="preserve">мирового судьи судебного участка №12 Киевского судебного района г. Симферополя, мировой судья судебного участка № 10 Киевского судебного района города Симферополя (Киевский район городского округа Симферополь) Республики Крым </w:t>
      </w:r>
      <w:r>
        <w:t>Москаленко</w:t>
      </w:r>
      <w:r>
        <w:t xml:space="preserve"> С. А., при секретар</w:t>
      </w:r>
      <w:r>
        <w:t xml:space="preserve">е судебного заседания </w:t>
      </w:r>
      <w:r>
        <w:t>Гупало</w:t>
      </w:r>
      <w:r>
        <w:t xml:space="preserve"> Е.А., с участием представителя истца - </w:t>
      </w:r>
      <w:r>
        <w:t>Мизиновой</w:t>
      </w:r>
      <w:r>
        <w:t xml:space="preserve"> С.А., ответчика - Мищенко М.К. , рассмотрев в открытом судебном заседании гражданское дело по иску Г</w:t>
      </w:r>
      <w:r>
        <w:t xml:space="preserve"> </w:t>
      </w:r>
      <w:r>
        <w:t>осударственного</w:t>
      </w:r>
      <w:r>
        <w:t xml:space="preserve"> унитарного предприятия Республики Крым «</w:t>
      </w:r>
      <w:r>
        <w:t>Крымтроллейбус</w:t>
      </w:r>
      <w:r>
        <w:t>» к Мищ</w:t>
      </w:r>
      <w:r>
        <w:t>енко Михаилу Константиновичу о взыскании суммы ущерба в размере 41 682,26 руб.,</w:t>
      </w:r>
    </w:p>
    <w:p w:rsidR="00BB55D2">
      <w:pPr>
        <w:pStyle w:val="20"/>
        <w:framePr w:w="9965" w:h="3608" w:hRule="exact" w:wrap="none" w:vAnchor="page" w:hAnchor="page" w:x="1177" w:y="2935"/>
        <w:shd w:val="clear" w:color="auto" w:fill="auto"/>
        <w:spacing w:line="322" w:lineRule="exact"/>
        <w:ind w:firstLine="740"/>
        <w:jc w:val="both"/>
      </w:pPr>
      <w:r>
        <w:t>Руководствуясь ст. ст. 194-199, 233 Гражданского процессуального кодекса Российской Федерации, суд -</w:t>
      </w:r>
    </w:p>
    <w:p w:rsidR="00BB55D2">
      <w:pPr>
        <w:pStyle w:val="20"/>
        <w:framePr w:w="9965" w:h="7476" w:hRule="exact" w:wrap="none" w:vAnchor="page" w:hAnchor="page" w:x="1177" w:y="7135"/>
        <w:shd w:val="clear" w:color="auto" w:fill="auto"/>
        <w:spacing w:line="322" w:lineRule="exact"/>
        <w:ind w:firstLine="740"/>
        <w:jc w:val="both"/>
      </w:pPr>
      <w:r>
        <w:t xml:space="preserve">Иск Государственного унитарного предприятия Республики Крым </w:t>
      </w:r>
      <w:r>
        <w:t>«</w:t>
      </w:r>
      <w:r>
        <w:t>Крымтроллейбус</w:t>
      </w:r>
      <w:r>
        <w:t>» к Мищенко Михаилу Константиновичу о взыскании суммы ущерба - удовлетворить.</w:t>
      </w:r>
    </w:p>
    <w:p w:rsidR="00BB55D2">
      <w:pPr>
        <w:pStyle w:val="20"/>
        <w:framePr w:w="9965" w:h="7476" w:hRule="exact" w:wrap="none" w:vAnchor="page" w:hAnchor="page" w:x="1177" w:y="7135"/>
        <w:shd w:val="clear" w:color="auto" w:fill="auto"/>
        <w:spacing w:line="322" w:lineRule="exact"/>
        <w:ind w:firstLine="740"/>
        <w:jc w:val="both"/>
      </w:pPr>
      <w:r>
        <w:t>Взыскать Мищенко Михаила Константиновича в пользу Государственного унитарного предприятия Республики Крым «</w:t>
      </w:r>
      <w:r>
        <w:t>Крымтроллейбус</w:t>
      </w:r>
      <w:r>
        <w:t>» сумму ущерба в размере 41 682(сорок одна</w:t>
      </w:r>
      <w:r>
        <w:t xml:space="preserve"> тысяча шестьсот восемьдесят два) руб. 26 коп.</w:t>
      </w:r>
    </w:p>
    <w:p w:rsidR="00BB55D2">
      <w:pPr>
        <w:pStyle w:val="20"/>
        <w:framePr w:w="9965" w:h="7476" w:hRule="exact" w:wrap="none" w:vAnchor="page" w:hAnchor="page" w:x="1177" w:y="7135"/>
        <w:shd w:val="clear" w:color="auto" w:fill="auto"/>
        <w:spacing w:after="300" w:line="322" w:lineRule="exact"/>
        <w:ind w:firstLine="740"/>
        <w:jc w:val="both"/>
      </w:pPr>
      <w:r>
        <w:t>Взыскать Мищенко Михаила Константиновича в пользу Государственного унитарного предприятия Республики Крым «</w:t>
      </w:r>
      <w:r>
        <w:t>Крымтроллейбус</w:t>
      </w:r>
      <w:r>
        <w:t>» расходы по уплате государственной пошлины в размере 1450(одна тысяча четыреста пятьдес</w:t>
      </w:r>
      <w:r>
        <w:t>ят) рублей 47 коп.</w:t>
      </w:r>
    </w:p>
    <w:p w:rsidR="00BB55D2">
      <w:pPr>
        <w:pStyle w:val="20"/>
        <w:framePr w:w="9965" w:h="7476" w:hRule="exact" w:wrap="none" w:vAnchor="page" w:hAnchor="page" w:x="1177" w:y="7135"/>
        <w:shd w:val="clear" w:color="auto" w:fill="auto"/>
        <w:spacing w:line="322" w:lineRule="exact"/>
        <w:ind w:firstLine="740"/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</w:t>
      </w:r>
      <w:r>
        <w:t>. Симферополя в течение месяца со дня его принятия в окончательной форме через мирового судью судебного участка № 12 Киевского судебного района города Симферо</w:t>
      </w:r>
      <w:r>
        <w:t>поля.</w:t>
      </w:r>
    </w:p>
    <w:p w:rsidR="00BB55D2">
      <w:pPr>
        <w:pStyle w:val="20"/>
        <w:framePr w:w="9965" w:h="7476" w:hRule="exact" w:wrap="none" w:vAnchor="page" w:hAnchor="page" w:x="1177" w:y="7135"/>
        <w:shd w:val="clear" w:color="auto" w:fill="auto"/>
        <w:spacing w:line="346" w:lineRule="exact"/>
        <w:ind w:firstLine="740"/>
        <w:jc w:val="both"/>
      </w:pPr>
      <w:r>
        <w:t>Заявление о составлении мотивированного решения суда по делу может быть подано:</w:t>
      </w:r>
    </w:p>
    <w:p w:rsidR="00BB55D2">
      <w:pPr>
        <w:pStyle w:val="20"/>
        <w:framePr w:w="9965" w:h="7476" w:hRule="exact" w:wrap="none" w:vAnchor="page" w:hAnchor="page" w:x="1177" w:y="7135"/>
        <w:numPr>
          <w:ilvl w:val="0"/>
          <w:numId w:val="1"/>
        </w:numPr>
        <w:shd w:val="clear" w:color="auto" w:fill="auto"/>
        <w:tabs>
          <w:tab w:val="left" w:pos="912"/>
        </w:tabs>
        <w:spacing w:line="326" w:lineRule="exact"/>
        <w:ind w:firstLine="60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B55D2">
      <w:pPr>
        <w:pStyle w:val="20"/>
        <w:framePr w:w="9965" w:h="7476" w:hRule="exact" w:wrap="none" w:vAnchor="page" w:hAnchor="page" w:x="1177" w:y="7135"/>
        <w:numPr>
          <w:ilvl w:val="0"/>
          <w:numId w:val="1"/>
        </w:numPr>
        <w:shd w:val="clear" w:color="auto" w:fill="auto"/>
        <w:tabs>
          <w:tab w:val="left" w:pos="912"/>
        </w:tabs>
        <w:spacing w:line="331" w:lineRule="exact"/>
        <w:ind w:firstLine="600"/>
        <w:jc w:val="both"/>
      </w:pPr>
      <w:r>
        <w:t xml:space="preserve">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B55D2">
      <w:pPr>
        <w:pStyle w:val="120"/>
        <w:framePr w:w="9965" w:h="328" w:hRule="exact" w:wrap="none" w:vAnchor="page" w:hAnchor="page" w:x="1177" w:y="6536"/>
        <w:shd w:val="clear" w:color="auto" w:fill="auto"/>
        <w:spacing w:after="0" w:line="260" w:lineRule="exact"/>
      </w:pPr>
      <w:r>
        <w:t>решил:</w:t>
      </w:r>
    </w:p>
    <w:p w:rsidR="00BB55D2">
      <w:pPr>
        <w:pStyle w:val="20"/>
        <w:framePr w:wrap="none" w:vAnchor="page" w:hAnchor="page" w:x="1892" w:y="14916"/>
        <w:shd w:val="clear" w:color="auto" w:fill="auto"/>
        <w:spacing w:line="260" w:lineRule="exact"/>
      </w:pPr>
      <w:r>
        <w:t>Мировой судья</w:t>
      </w:r>
    </w:p>
    <w:p w:rsidR="00BB55D2">
      <w:pPr>
        <w:pStyle w:val="20"/>
        <w:framePr w:wrap="none" w:vAnchor="page" w:hAnchor="page" w:x="8910" w:y="14883"/>
        <w:shd w:val="clear" w:color="auto" w:fill="auto"/>
        <w:spacing w:line="260" w:lineRule="exact"/>
      </w:pPr>
      <w:r>
        <w:t xml:space="preserve">С.А. </w:t>
      </w:r>
      <w:r>
        <w:t>Москаленко</w:t>
      </w:r>
    </w:p>
    <w:p w:rsidR="00BB55D2">
      <w:pPr>
        <w:rPr>
          <w:sz w:val="2"/>
          <w:szCs w:val="2"/>
        </w:rPr>
      </w:pPr>
    </w:p>
    <w:sectPr w:rsidSect="00BB55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CC1"/>
    <w:multiLevelType w:val="multilevel"/>
    <w:tmpl w:val="58702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BB55D2"/>
    <w:rsid w:val="009A327F"/>
    <w:rsid w:val="00BB5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55D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55D2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BB55D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0"/>
    <w:rsid w:val="00BB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BB55D2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BB5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sid w:val="00BB5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rsid w:val="00BB55D2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0">
    <w:name w:val="Заголовок №1"/>
    <w:basedOn w:val="Normal"/>
    <w:link w:val="1"/>
    <w:rsid w:val="00BB55D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rsid w:val="00BB55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Normal"/>
    <w:link w:val="12"/>
    <w:rsid w:val="00BB55D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