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Дело № 2-13-81/2017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(02-0081/13/2017)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ЗАОЧНОЕ РЕШЕНИЕ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(резолютивная часть)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ИМЕНЕМ РОССИЙСКОЙ ФЕДЕРАЦИИ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04 апреля  2017 года</w:t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>г</w:t>
      </w:r>
      <w:r w:rsidRPr="00142C09">
        <w:rPr>
          <w:sz w:val="16"/>
          <w:szCs w:val="16"/>
        </w:rPr>
        <w:t>. Симферополь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 xml:space="preserve">Мировой судья судебного участка № 13 Киевского судебного района г. Симферополь (киевский район городского округа Симферополь) Клёпова Е.Ю., при секретаре судебного заседания </w:t>
      </w:r>
      <w:r w:rsidRPr="00142C09">
        <w:rPr>
          <w:sz w:val="16"/>
          <w:szCs w:val="16"/>
        </w:rPr>
        <w:t>Климентенко</w:t>
      </w:r>
      <w:r w:rsidRPr="00142C09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142C09">
        <w:rPr>
          <w:sz w:val="16"/>
          <w:szCs w:val="16"/>
        </w:rPr>
        <w:t>фио</w:t>
      </w:r>
      <w:r w:rsidRPr="00142C09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142C09">
        <w:rPr>
          <w:sz w:val="16"/>
          <w:szCs w:val="16"/>
        </w:rPr>
        <w:t>фио</w:t>
      </w:r>
      <w:r w:rsidRPr="00142C09">
        <w:rPr>
          <w:sz w:val="16"/>
          <w:szCs w:val="16"/>
        </w:rPr>
        <w:t>), на основании ст. ст. 15, 382, 1064, 1082 ГК РФ, п</w:t>
      </w:r>
      <w:r w:rsidRPr="00142C09">
        <w:rPr>
          <w:sz w:val="16"/>
          <w:szCs w:val="16"/>
        </w:rPr>
        <w:t>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РЕШИЛ: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 xml:space="preserve">1. Исковые требования </w:t>
      </w:r>
      <w:r w:rsidRPr="00142C09">
        <w:rPr>
          <w:sz w:val="16"/>
          <w:szCs w:val="16"/>
        </w:rPr>
        <w:t>фио</w:t>
      </w:r>
      <w:r w:rsidRPr="00142C09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 xml:space="preserve">2. Взыскать с ... (ИНН телефон, ОГРН, адрес, адрес, 140002) в пользу </w:t>
      </w:r>
      <w:r w:rsidRPr="00142C09">
        <w:rPr>
          <w:sz w:val="16"/>
          <w:szCs w:val="16"/>
        </w:rPr>
        <w:t>фио</w:t>
      </w:r>
      <w:r w:rsidRPr="00142C09">
        <w:rPr>
          <w:sz w:val="16"/>
          <w:szCs w:val="16"/>
        </w:rPr>
        <w:t xml:space="preserve"> (паспортные данные):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- сумму невыплаченного страхового возмещения в размере 25355,00 рубля;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- расходы на оплату услуг по проведению независимой технической экспертизы в размере 6000,00 рублей;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- сумму неустойки за несоблюдение срока осуществления страховой выплаты в размере 37708,67 рублей;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- штраф в размере 12677,50  рублей;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- судебные издержки, а именно: оплату услуг представителя в размере 5000,00 рублей, почтовые расходы в размере 88,21 рублей, расходы по составлению досудебной претензии в размере 2000,00 рублей.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 xml:space="preserve">3. Взыскать с наименование организации (ИНН телефон, ОГРН, адрес, адрес, 140002) в бюджет на р./с, получатель Управление Федерального казначейства по Республике Крым (ИФНС России по г.Симферополю),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142C09">
        <w:rPr>
          <w:sz w:val="16"/>
          <w:szCs w:val="16"/>
        </w:rPr>
        <w:t>телефон</w:t>
      </w:r>
      <w:r w:rsidRPr="00142C09">
        <w:rPr>
          <w:sz w:val="16"/>
          <w:szCs w:val="16"/>
        </w:rPr>
        <w:t>, государственную пошлину в размере 2271,91 рублей.</w:t>
      </w:r>
    </w:p>
    <w:p w:rsidR="00A77B3E" w:rsidRPr="00142C09">
      <w:pPr>
        <w:rPr>
          <w:sz w:val="16"/>
          <w:szCs w:val="16"/>
        </w:rPr>
      </w:pPr>
    </w:p>
    <w:p w:rsidR="00A77B3E" w:rsidRPr="00142C09">
      <w:pPr>
        <w:rPr>
          <w:sz w:val="16"/>
          <w:szCs w:val="16"/>
        </w:rPr>
      </w:pP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142C09">
      <w:pPr>
        <w:rPr>
          <w:sz w:val="16"/>
          <w:szCs w:val="16"/>
        </w:rPr>
      </w:pPr>
    </w:p>
    <w:p w:rsidR="00A77B3E" w:rsidRPr="00142C09">
      <w:pPr>
        <w:rPr>
          <w:sz w:val="16"/>
          <w:szCs w:val="16"/>
        </w:rPr>
      </w:pPr>
      <w:r w:rsidRPr="00142C09">
        <w:rPr>
          <w:sz w:val="16"/>
          <w:szCs w:val="16"/>
        </w:rPr>
        <w:t xml:space="preserve">Мировой судья </w:t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</w:r>
      <w:r w:rsidRPr="00142C09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sectPr w:rsidSect="00880D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42C09"/>
    <w:rsid w:val="00880D50"/>
    <w:rsid w:val="009F427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