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№2-13-1022/2021</w:t>
      </w:r>
    </w:p>
    <w:p w:rsidR="00A77B3E">
      <w:r>
        <w:t xml:space="preserve">                                                                                                 №02-1022/13/2021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30 ноября 2021 года</w:t>
      </w:r>
      <w:r>
        <w:tab/>
      </w:r>
      <w:r>
        <w:tab/>
      </w:r>
      <w:r>
        <w:tab/>
      </w:r>
      <w:r>
        <w:tab/>
      </w:r>
      <w:r>
        <w:tab/>
        <w:t xml:space="preserve">              адрес</w:t>
      </w:r>
    </w:p>
    <w:p w:rsidR="00A77B3E">
      <w:r>
        <w:t xml:space="preserve">Мировой судья судебного участка №13 Киевского судебного района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представителя истца –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</w:t>
      </w:r>
      <w:r>
        <w:t xml:space="preserve">к </w:t>
      </w:r>
      <w:r>
        <w:t>фио</w:t>
      </w:r>
      <w:r>
        <w:t xml:space="preserve"> о взыскании задолженности по оплате услуг по содержанию и ремонту общего имущества многоквартирного дома, </w:t>
      </w:r>
    </w:p>
    <w:p w:rsidR="00A77B3E">
      <w:r>
        <w:t>УСТАНОВИЛ:</w:t>
      </w:r>
    </w:p>
    <w:p w:rsidR="00A77B3E">
      <w:r>
        <w:t xml:space="preserve">наименование организации обратилось к мировому судье с исковым заявлением к </w:t>
      </w:r>
      <w:r>
        <w:t>фио</w:t>
      </w:r>
      <w:r>
        <w:t xml:space="preserve"> о взыскании задолженности за оказание услуг по содер</w:t>
      </w:r>
      <w:r>
        <w:t>жанию и ремонту общего имущества многоквартирного дома за период с 01.05.2003 года по 30.06.2020 года в размере сумма.</w:t>
      </w:r>
    </w:p>
    <w:p w:rsidR="00A77B3E">
      <w:r>
        <w:t xml:space="preserve">В судебном заседании представитель истца </w:t>
      </w:r>
      <w:r>
        <w:t>фио</w:t>
      </w:r>
      <w:r>
        <w:t xml:space="preserve"> уточнил период взыскания суммы задолженности, указав, что взысканию подлежит сумма задолженн</w:t>
      </w:r>
      <w:r>
        <w:t>ости за оказание услуг по содержанию и ремонту общего имущества многоквартирного дома в размере сумма за период с 01.08.2018 года по 30.06.2020 года.</w:t>
      </w:r>
    </w:p>
    <w:p w:rsidR="00A77B3E">
      <w:r>
        <w:t>Ответчик в судебное заседание не явилась, о времени и месте проведения судебного заседания извещена надлеж</w:t>
      </w:r>
      <w:r>
        <w:t>ащим образом.</w:t>
      </w:r>
    </w:p>
    <w:p w:rsidR="00A77B3E">
      <w:r>
        <w:t>Суд, заслушав пояснения представителя истца, исследовав материалы дела, приходит к следующим выводам.</w:t>
      </w:r>
    </w:p>
    <w:p w:rsidR="00A77B3E">
      <w:r>
        <w:t xml:space="preserve">наименование организации создано путем переименования адрес </w:t>
      </w:r>
      <w:r>
        <w:t>адрес</w:t>
      </w:r>
      <w:r>
        <w:t xml:space="preserve"> и приведения учредительных документов в соответствие с российским законода</w:t>
      </w:r>
      <w:r>
        <w:t xml:space="preserve">тельством на основании Решения 8 сессии Симферопольского городского совета адрес №120 от 10.12.2014 года «О переименовании учредительных документов адрес </w:t>
      </w:r>
      <w:r>
        <w:t>адрес</w:t>
      </w:r>
      <w:r>
        <w:t xml:space="preserve">  в соответствие с законодательством Российской Федерации».</w:t>
      </w:r>
    </w:p>
    <w:p w:rsidR="00A77B3E">
      <w:r>
        <w:t>24.12.2014 года наименование организа</w:t>
      </w:r>
      <w:r>
        <w:t>ции зарегистрировано в Едином государственном реестре юридических лиц.</w:t>
      </w:r>
    </w:p>
    <w:p w:rsidR="00A77B3E">
      <w:r>
        <w:t>В соответствии с распоряжением Главы адрес от 26.12.2014 года №327-рг «Об урегулировании правоотношений в сфере предоставления жилищных и коммунальных услуг на территории адрес» собстве</w:t>
      </w:r>
      <w:r>
        <w:t>нники помещений в многоквартирном доме должны выбрать способ управления многоквартирным домом. До того управление многоквартирными домами осуществляют те организации, что предоставляли услуги по содержанию дома и придомовой территории до 01.01.2015 года. а</w:t>
      </w:r>
      <w:r>
        <w:t xml:space="preserve">дрес </w:t>
      </w:r>
      <w:r>
        <w:t>адрес</w:t>
      </w:r>
      <w:r>
        <w:t xml:space="preserve"> осуществляло обслуживание дома №6 по адрес в адрес согласно действующего на момент предоставления услуг законодательства, обеспечивая содержание дома и придомовой территории согласно утвержденного органами местного самоуправления перечня услуг и</w:t>
      </w:r>
      <w:r>
        <w:t xml:space="preserve"> тарифа.</w:t>
      </w:r>
    </w:p>
    <w:p w:rsidR="00A77B3E">
      <w:r>
        <w:t xml:space="preserve">Ответчик </w:t>
      </w:r>
      <w:r>
        <w:t>фио</w:t>
      </w:r>
      <w:r>
        <w:t xml:space="preserve"> является собственником квартиры № </w:t>
      </w:r>
      <w:r>
        <w:t xml:space="preserve">в доме № </w:t>
      </w:r>
      <w:r>
        <w:t xml:space="preserve"> по адрес в адрес.</w:t>
      </w:r>
    </w:p>
    <w:p w:rsidR="00A77B3E">
      <w:r>
        <w:t xml:space="preserve">09.10.2015 года собственниками помещений в доме №3 по адрес в адрес и наименование организации заключен договор управления многоквартирным </w:t>
      </w:r>
      <w:r>
        <w:t xml:space="preserve">домом. Данный договор на момент </w:t>
      </w:r>
      <w:r>
        <w:t>рассмотрения дела не оспорен и не отменен в установленном действующем законодательством порядке.</w:t>
      </w:r>
    </w:p>
    <w:p w:rsidR="00A77B3E">
      <w:r>
        <w:t xml:space="preserve">Согласно данного договора размер платы за жилое помещение составляет сумма за квадратный метр. Размер ежемесячного платежа за квартиру </w:t>
      </w:r>
      <w:r>
        <w:t xml:space="preserve"> по адрес </w:t>
      </w:r>
      <w:r>
        <w:t>адрес</w:t>
      </w:r>
      <w:r>
        <w:t xml:space="preserve"> составл</w:t>
      </w:r>
      <w:r>
        <w:t>яет сумма.</w:t>
      </w:r>
    </w:p>
    <w:p w:rsidR="00A77B3E">
      <w:r>
        <w:t xml:space="preserve">На основании </w:t>
      </w:r>
      <w:r>
        <w:t>п.п</w:t>
      </w:r>
      <w:r>
        <w:t>. а п. 4 ст. 9 Федерального закона от 31.12.2017 года №503-ФЗ «О внесении изменений в Федеральный закон «Об отходах производства и потребления» и отдельные законодательные акты Российской Федерации» стоимость услуг по сбору, выво</w:t>
      </w:r>
      <w:r>
        <w:t>зу, утилизации (захоронению) твердых коммунальных отходов была исключена из платы за содержание жилого помещения начиная с месяца, в котором услуги по обращению с твердыми коммунальными отходами начинает оказывать региональный оператор по обращению с тверд</w:t>
      </w:r>
      <w:r>
        <w:t>ыми коммунальными отходами. С 01.09.2019 года деятельность по вывозу ТКО осуществляет региональный оператор. До этого времени тариф по вывозу ТКО составлял сумма за квадратный метр.</w:t>
      </w:r>
    </w:p>
    <w:p w:rsidR="00A77B3E">
      <w:r>
        <w:t xml:space="preserve">На имя </w:t>
      </w:r>
      <w:r>
        <w:t>фио</w:t>
      </w:r>
      <w:r>
        <w:t xml:space="preserve"> открыт финансовый лицевой счет №</w:t>
      </w:r>
      <w:r>
        <w:t>.</w:t>
      </w:r>
    </w:p>
    <w:p w:rsidR="00A77B3E">
      <w:r>
        <w:t>Согласно п. 1 ст. 290 Г</w:t>
      </w:r>
      <w:r>
        <w:t>К РФ, п. 1 ст. 36 ЖК РФ собственникам квартир в многоквартирном доме принадлежит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 за пределами или вн</w:t>
      </w:r>
      <w:r>
        <w:t>утри квартиры, обслуживающие более одной квартиры,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</w:t>
      </w:r>
      <w:r>
        <w:t>есущие конструкции данного дома, земельный участок, на котором расположен дом, с элементами озеленения и благоустройства и иные, предназначенные для обслуживания, эксплуатации и благоустройства данного дома объекты, расположенные на указанном земельном уча</w:t>
      </w:r>
      <w:r>
        <w:t>стке.</w:t>
      </w:r>
    </w:p>
    <w:p w:rsidR="00A77B3E">
      <w:r>
        <w:t>Объекты, включаемые с состав общего имущества многоквартирного дома также определены в Правилах содержания общего имущества в многоквартирном доме, утвержденных Постановлением Правительства Российской Федерации от 13 августа 2006 г. N 491.</w:t>
      </w:r>
    </w:p>
    <w:p w:rsidR="00A77B3E">
      <w:r>
        <w:t>Согласно п</w:t>
      </w:r>
      <w:r>
        <w:t>. 28 вышеуказанных Правил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имущество.</w:t>
      </w:r>
    </w:p>
    <w:p w:rsidR="00A77B3E">
      <w:r>
        <w:t xml:space="preserve">В соответствии с ч. 1, п. 5 ч. 2 </w:t>
      </w:r>
      <w:r>
        <w:t>адресст</w:t>
      </w:r>
      <w:r>
        <w:t>. 153 адрес Российской Федерации гражд</w:t>
      </w:r>
      <w:r>
        <w:t>ане и организации обязаны своевременно и полностью вносить плату за жилое помещение и коммунальные услуги.</w:t>
      </w:r>
    </w:p>
    <w:p w:rsidR="00A77B3E">
      <w:r>
        <w:t>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</w:t>
      </w:r>
      <w:r>
        <w:t xml:space="preserve"> на такое помещение с учетом правила, установленного частью 3 статьи 169 настоящего Кодекса.</w:t>
      </w:r>
    </w:p>
    <w:p w:rsidR="00A77B3E">
      <w:r>
        <w:t>В соответствии с п. 2 ст. 154 ЖК РФ плата за жилое помещение и коммунальные услуги для собственника помещения в многоквартирном доме включает в себя:</w:t>
      </w:r>
    </w:p>
    <w:p w:rsidR="00A77B3E">
      <w:r>
        <w:t>- плату за со</w:t>
      </w:r>
      <w:r>
        <w:t>держание и ремонт жилого помещения;</w:t>
      </w:r>
    </w:p>
    <w:p w:rsidR="00A77B3E">
      <w:r>
        <w:t>- плату за услуги и работы по управлению многоквартирным домом, содержанию, текущему и капитальному ремонту общего имущества в многоквартирном доме;</w:t>
      </w:r>
    </w:p>
    <w:p w:rsidR="00A77B3E">
      <w:r>
        <w:t>- плату за коммунальные услуги.</w:t>
      </w:r>
    </w:p>
    <w:p w:rsidR="00A77B3E">
      <w:r>
        <w:t xml:space="preserve">В соответствии с положениями ч. 2 ст. </w:t>
      </w:r>
      <w:r>
        <w:t>157 ЖК РФ размер платы за коммунальные услуги рассчитывается по тарифам, установленным органами государственной власти субъектов Российской Федерации в порядке, установленном федеральным законом. Органы местного самоуправления могут наделяться отдельными г</w:t>
      </w:r>
      <w:r>
        <w:t>осударственными полномочиями в области установления тарифов, предусмотренных настоящей частью, в порядке, предусмотренном законодательством Российской Федерации.</w:t>
      </w:r>
    </w:p>
    <w:p w:rsidR="00A77B3E">
      <w:r>
        <w:t xml:space="preserve">Согласно ч. 1 </w:t>
      </w:r>
      <w:r>
        <w:t>адресст</w:t>
      </w:r>
      <w:r>
        <w:t xml:space="preserve">. 158 адрес Российской Федерации собственник помещения в многоквартирном </w:t>
      </w:r>
      <w:r>
        <w:t>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</w:t>
      </w:r>
      <w:r>
        <w:t xml:space="preserve"> жилого помещения, взносов на капитальный ремонт.</w:t>
      </w:r>
    </w:p>
    <w:p w:rsidR="00A77B3E">
      <w:r>
        <w:t>На основании ст. ст. 309-310 ГК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актов. Односторонний от</w:t>
      </w:r>
      <w:r>
        <w:t>каз от исполнения обязательства и одностороннее изменение его условий не допускается, за исключением случаев, предусмотренных законом.</w:t>
      </w:r>
    </w:p>
    <w:p w:rsidR="00A77B3E">
      <w:r>
        <w:t xml:space="preserve">Согласно </w:t>
      </w:r>
      <w:r>
        <w:t>п.п</w:t>
      </w:r>
      <w:r>
        <w:t xml:space="preserve">. телефон Правил предоставления коммунальных услуг собственникам и пользователям помещений в многоквартирном </w:t>
      </w:r>
      <w:r>
        <w:t>доме, утвержденным Постановлением Правительства РФ от 06.05.2011 г. N 354 года предоставления коммунальных услуг собственникам и пользователям помещений в многоквартирных домах и жилых домов при обнаружении факта нарушения качества коммунальной услуги потр</w:t>
      </w:r>
      <w:r>
        <w:t>ебитель уведомляет об этом аварийно-диспетчерскую службу исполнителя или иную службу, указанную исполнителем. Сообщение о нарушении качества коммунальной услуги может быть сделано потребителем в письменной форме или устно (в том числе по телефону) и подлеж</w:t>
      </w:r>
      <w:r>
        <w:t>ит обязательной регистрации аварийно-диспетчерской службой.</w:t>
      </w:r>
    </w:p>
    <w:p w:rsidR="00A77B3E">
      <w:r>
        <w:t xml:space="preserve">Пунктом 109 Правил предусматривается, что по окончании проверки, проведенной по факту оказания услуги ненадлежащего качества, составляется акт проверки. Если в ходе проверки будет установлен факт </w:t>
      </w:r>
      <w:r>
        <w:t>нарушения качества коммунальной услуги, то в акте проверки указываются дата и время проведения проверки, выявленные нарушения параметров качества коммунальной услуги, использованные в ходе проверки методы (инструменты) выявления таких нарушений, выводы о д</w:t>
      </w:r>
      <w:r>
        <w:t>ате и времени начала нарушения качества коммунальной услуги. Если в ходе проверки факт нарушения качества коммунальной услуги не подтвердится, то в акте проверки указывается об отсутствии факта нарушения качества коммунальной услуги.</w:t>
      </w:r>
    </w:p>
    <w:p w:rsidR="00A77B3E">
      <w:r>
        <w:t>Из вышеуказанных норма</w:t>
      </w:r>
      <w:r>
        <w:t>тивных актов следует, что основанием для уменьшения платы за предоставленную коммунальную услугу ненадлежащего качества являются акты, подтверждающие факт оказания услуги ненадлежащего качества.</w:t>
      </w:r>
    </w:p>
    <w:p w:rsidR="00A77B3E">
      <w:r>
        <w:t>Однако, в материалах дела отсутствуют какие-либо сведения о п</w:t>
      </w:r>
      <w:r>
        <w:t>одобных актах, в том числе и о предоставлении услуг в меньшем чем указано поставщиком размере или не предоставлении услуг.</w:t>
      </w:r>
    </w:p>
    <w:p w:rsidR="00A77B3E">
      <w:r>
        <w:t>Из положений ст. ст. 137, 155 ЖК РФ, п. 28 Правил содержания общего имущества в многоквартирном доме не следует, что возникновение об</w:t>
      </w:r>
      <w:r>
        <w:t>язанности по внесению платы за коммунальные услуги связано с заключением договора между собственником помещения и обслуживающей организацией, отсутствие такого договора не освобождает собственника помещения от участия в несении необходимых расходов, связан</w:t>
      </w:r>
      <w:r>
        <w:t>ных с управлением, содержанием, эксплуатацией дома, а также от оплаты коммунальных услуг, которыми он фактически пользуется.</w:t>
      </w:r>
    </w:p>
    <w:p w:rsidR="00A77B3E">
      <w:r>
        <w:t>Пункт 6 Правил допускает предоставление коммунальных услуг как на основании письменного договора с исполнителем, так и путем соверш</w:t>
      </w:r>
      <w:r>
        <w:t>ения потребителем действий, свидетельствующих о его намерении потреблять коммунальные услуги или о фактическом потреблении таких услуг (конклюдентные действия). При совершении потребителем конклюдентных действий согласно пункту 7 Правил договор считается з</w:t>
      </w:r>
      <w:r>
        <w:t>аключенным на условиях, предусмотренных Правилами.</w:t>
      </w:r>
    </w:p>
    <w:p w:rsidR="00A77B3E">
      <w:r>
        <w:t>По смыслу указанных норм отсутствие договора, заключенного между сторонами, не освобождает собственника жилого помещения от участия и несения необходимых расходов, связанных с управлением, содержанием, сох</w:t>
      </w:r>
      <w:r>
        <w:t>ранением и эксплуатацией дома. Обязанность собственника вносить плату за жилое помещение и коммунальные услуги может возникать не только из заключаемого в письменном форме договора, но и из иных оснований, указанных в законе, в частности из фактического по</w:t>
      </w:r>
      <w:r>
        <w:t>лучения услуг.</w:t>
      </w:r>
    </w:p>
    <w:p w:rsidR="00A77B3E">
      <w:r>
        <w:t xml:space="preserve">В силу положений </w:t>
      </w:r>
      <w:r>
        <w:t>адресст</w:t>
      </w:r>
      <w:r>
        <w:t xml:space="preserve">. 44 адреса Российской Федерации к компетенции общего собрания собственников помещений в многоквартирном доме относится, в том числе, выбор способа управления многоквартирным домом. </w:t>
      </w:r>
    </w:p>
    <w:p w:rsidR="00A77B3E">
      <w:r>
        <w:t>Истцом произведен расчет задолженн</w:t>
      </w:r>
      <w:r>
        <w:t xml:space="preserve">ости по оплате услуг по содержанию и ремонту общего имущества многоквартирного дома из которого следует, за период с 01.08.2018 года по 30.06.2020 года задолженность составляет сумма, однако в сумму задолженности, определенной на 01.08.2018 включена сумма </w:t>
      </w:r>
      <w:r>
        <w:t>ранее непроизведенных платежей за предыдущие периоды, образовавшиеся до 01.08.2018 года, а именно указано, что задолженности по состоянию на 01.01.2018 года составляет сумма. Соответственно, сумма данной задолженности необоснованно включена в период опреде</w:t>
      </w:r>
      <w:r>
        <w:t>ленный истцом в исковых требованиях, поскольку в данный период следует включать сумму начислений и оплат помесячно с января 2018 года по июнь 2020 года. Из расчета следует, что за указанный период сумма начислений составила сумма. Сумма оплат составила сум</w:t>
      </w:r>
      <w:r>
        <w:t>ма в марте 2018 года с указанием назначения платежа «март 2018 года».</w:t>
      </w:r>
    </w:p>
    <w:p w:rsidR="00A77B3E">
      <w:r>
        <w:t xml:space="preserve">При этом, в судебном заседании и письменных возражениях ответчиком было заявлено о применении срока исковой давности к требованиям о взыскании задолженности, заявленным истцом. </w:t>
      </w:r>
    </w:p>
    <w:p w:rsidR="00A77B3E">
      <w:r>
        <w:t>Согласно</w:t>
      </w:r>
      <w:r>
        <w:t xml:space="preserve"> ч. 1 ст. 196 ГПК РФ общий срок исковой давности составляет три года со дня, определяемого в соответствии со статьей 200 настоящего Кодекса.</w:t>
      </w:r>
    </w:p>
    <w:p w:rsidR="00A77B3E">
      <w:r>
        <w:t>В соответствии с ч. 1 ст. 200 ГПК РФ, если законом не установлено иное, течение срока исковой давности начинается с</w:t>
      </w:r>
      <w:r>
        <w:t>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A77B3E">
      <w:r>
        <w:t>Согласно ч. 2 ст. 199 ГПК РФ исковая давность применяется судом только по заявлению стороны в споре, сделанно</w:t>
      </w:r>
      <w:r>
        <w:t>му до вынесения судом решения.</w:t>
      </w:r>
    </w:p>
    <w:p w:rsidR="00A77B3E">
      <w:r>
        <w:t>На основании пункта 1 ст. 204 ГК РФ срок исковой давности не течет с момента обращения за судебной защитой, в том числе со дня подачи заявления о вынесении судебного приказа, если такое заявление было принято к производству.</w:t>
      </w:r>
    </w:p>
    <w:p w:rsidR="00A77B3E">
      <w:r>
        <w:t>Как разъяснено в пункте 18 Постановления Пленума Верховного Суда Российской Федерации от 29 сентября 2015 г. N 43 "О некоторых вопросах, связанных с применением норм Гражданского кодекса Российской Федерации об исковой давности", по смыслу ст. 204 ГК РФ на</w:t>
      </w:r>
      <w:r>
        <w:t xml:space="preserve">чавшееся до предъявления иска течение срока исковой давности продолжается с момента отмены судебного приказа. При этом, если </w:t>
      </w:r>
      <w:r>
        <w:t>неистекшая</w:t>
      </w:r>
      <w:r>
        <w:t xml:space="preserve"> часть срока исковой давности составляет менее шести месяцев, она удлиняется до шести месяцев (пункт 1 ст. 6, пункт 3 ст.</w:t>
      </w:r>
      <w:r>
        <w:t xml:space="preserve"> 204 ГК РФ).</w:t>
      </w:r>
    </w:p>
    <w:p w:rsidR="00A77B3E">
      <w:r>
        <w:t xml:space="preserve">Мировым судьей 21.07.2020 года был вынесен судебный приказ, о взыскании с </w:t>
      </w:r>
      <w:r>
        <w:t>фио</w:t>
      </w:r>
      <w:r>
        <w:t xml:space="preserve"> задолженности по оплате услуг по содержанию и ремонту общего имущества многоквартирного дома за период с 01.05.2003 года по 30.06.2020 года в сумме сумма,  который о</w:t>
      </w:r>
      <w:r>
        <w:t>тменен 30.09.2020 года по заявлению должника. Копия определения об отмене судебного приказа была получена истцом 16.11.2020 года, соответственно после отмены судебного приказа истец должен было обратиться в суд с иском в срок до 16.05.2020 года.</w:t>
      </w:r>
    </w:p>
    <w:p w:rsidR="00A77B3E">
      <w:r>
        <w:t xml:space="preserve">С исковым </w:t>
      </w:r>
      <w:r>
        <w:t>заявлением наименование организации обратилось 09.08.2021 года, т.е. по прошествии шести месяцев с момента когда истцу стало известно об отмене судебного приказа. Предъявление иска 09.08.2021 года свидетельствует о пропуске срока исковой давности по требов</w:t>
      </w:r>
      <w:r>
        <w:t>анию о взыскании задолженности с января 2018 года, в связи с чем, с учетом ходатайства ответчика о применении срока исковой давности мировой судья приходит к выводу о возможности взыскания задолженности с августа 2018 года.</w:t>
      </w:r>
    </w:p>
    <w:p w:rsidR="00A77B3E">
      <w:r>
        <w:t>Как следует из материалов дела и</w:t>
      </w:r>
      <w:r>
        <w:t xml:space="preserve"> не оспаривалось ответчиком, за период с августа 2018 года по июнь 2020 года плату за услуги по управлению, эксплуатации, содержанию и ремонту общего имущества многоквартирного дома ответчик не вносил.</w:t>
      </w:r>
    </w:p>
    <w:p w:rsidR="00A77B3E">
      <w:r>
        <w:t xml:space="preserve">Общая сумма начислений за период с 01.08.2018 года по </w:t>
      </w:r>
      <w:r>
        <w:t xml:space="preserve">30.06.2020 года составила сумма из расчета ежемесячного платежа за квартиру 4 по адрес </w:t>
      </w:r>
      <w:r>
        <w:t>адрес</w:t>
      </w:r>
      <w:r>
        <w:t xml:space="preserve"> составляет сумма, с учетом начислений по тарифу за вывоз ТКО до 01.09.2019 года и последующего перерасчета за вывоз ТКО с момента начала осуществления деятельности</w:t>
      </w:r>
      <w:r>
        <w:t xml:space="preserve"> регионального оператора по обращению с твердыми коммунальными отходами.</w:t>
      </w:r>
    </w:p>
    <w:p w:rsidR="00A77B3E">
      <w:r>
        <w:t xml:space="preserve">В соответствии со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</w:t>
      </w:r>
      <w:r>
        <w:t>федеральным законом.</w:t>
      </w:r>
    </w:p>
    <w:p w:rsidR="00A77B3E">
      <w:r>
        <w:t>Поскольку ответчик не доказал, что коммунальные услуги фактически не были предоставлены, отсутствуют доказательство того, что ответчиком производилась оплата услуг, мировой судья полагает, что требования истца о взыскании с ответчика з</w:t>
      </w:r>
      <w:r>
        <w:t>адолженности по оплате потребленных услуг, в пределах срока исковой давности, а именно с 01.08.2018 года по 30.06.2020 года, являются обоснованными и подлежат удовлетворению в сумме сумма.</w:t>
      </w:r>
    </w:p>
    <w:p w:rsidR="00A77B3E">
      <w:r>
        <w:t xml:space="preserve">В соответствии со ст.98 ГПК РФ с ответчика в пользу истца подлежат </w:t>
      </w:r>
      <w:r>
        <w:t>взысканию расходы по оплате государственной пошлины пропорционально сумме удовлетворенных исковых требований.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194-199 Гражданского процессуального кодекса Российской Федерации, мировой судья- </w:t>
      </w:r>
    </w:p>
    <w:p w:rsidR="00A77B3E">
      <w:r>
        <w:t>РЕШИЛ:</w:t>
      </w:r>
    </w:p>
    <w:p w:rsidR="00A77B3E">
      <w:r>
        <w:t xml:space="preserve">исковое </w:t>
      </w:r>
      <w:r>
        <w:t xml:space="preserve">заявление наименование организации к </w:t>
      </w:r>
      <w:r>
        <w:t>фио</w:t>
      </w:r>
      <w:r>
        <w:t xml:space="preserve"> о взыскании задолженности по оплате услуг по содержанию и ремонту общего имущества многоквартирного дома за период с 01.08.2016 года по 30.06.2020 года – удовлетворить частично.</w:t>
      </w:r>
    </w:p>
    <w:p w:rsidR="00A77B3E">
      <w:r>
        <w:t xml:space="preserve">Взыскать с </w:t>
      </w:r>
      <w:r>
        <w:t>фио</w:t>
      </w:r>
      <w:r>
        <w:t>, паспортные данные, пе</w:t>
      </w:r>
      <w:r>
        <w:t xml:space="preserve">р. А.А. и </w:t>
      </w:r>
      <w:r>
        <w:t>фио</w:t>
      </w:r>
      <w:r>
        <w:t>, 3, кв. 4, в пользу наименование организации (ОГРН 1149102171349, ИНН телефон, БИК телефон, р/с 40702810000230000582, наименование организации в адрес, КПП телефон, адрес) задолженность по оплате услуг по содержанию и ремонту общего имущества</w:t>
      </w:r>
      <w:r>
        <w:t xml:space="preserve"> многоквартирного дома за период с 01.08.2016 года по 30.06.2020 года в сумме сумма, а также расходы по уплате государственной пошлины в сумме сумма.</w:t>
      </w:r>
    </w:p>
    <w:p w:rsidR="00A77B3E">
      <w:r>
        <w:t>В удовлетворении остальной части исковых требований отказать.</w:t>
      </w:r>
    </w:p>
    <w:p w:rsidR="00A77B3E"/>
    <w:p w:rsidR="00A77B3E">
      <w:r>
        <w:t xml:space="preserve">Решение может быть обжаловано в Киевский </w:t>
      </w:r>
      <w:r>
        <w:t>районный суд адрес в течение месяца со дня принятия решения суда в окончательной форме путем подачи жалобы через судебный участок №13 Киевского судебного района адрес.</w:t>
      </w:r>
    </w:p>
    <w:p w:rsidR="00A77B3E">
      <w:r>
        <w:t>Мотивированное решение составлено 01.12.2021 года.</w:t>
      </w:r>
    </w:p>
    <w:p w:rsidR="00A77B3E"/>
    <w:p w:rsidR="00A77B3E"/>
    <w:p w:rsidR="00A77B3E">
      <w:r>
        <w:t xml:space="preserve">Мировой судья                      </w:t>
      </w:r>
      <w:r>
        <w:t xml:space="preserve">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3A"/>
    <w:rsid w:val="002D67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