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13745A" w:rsidP="0013745A">
      <w:pPr>
        <w:ind w:left="-1134"/>
        <w:rPr>
          <w:sz w:val="12"/>
          <w:szCs w:val="12"/>
        </w:rPr>
      </w:pPr>
      <w:r w:rsidRPr="0013745A">
        <w:rPr>
          <w:sz w:val="12"/>
          <w:szCs w:val="12"/>
        </w:rPr>
        <w:t xml:space="preserve">        </w:t>
      </w:r>
      <w:r w:rsidRPr="0013745A">
        <w:rPr>
          <w:sz w:val="12"/>
          <w:szCs w:val="12"/>
        </w:rPr>
        <w:tab/>
        <w:t xml:space="preserve">                                                                                    Дело №  2-14-58/2017</w:t>
      </w:r>
    </w:p>
    <w:p w:rsidR="00A77B3E" w:rsidRPr="0013745A" w:rsidP="0013745A">
      <w:pPr>
        <w:ind w:left="-1134"/>
        <w:rPr>
          <w:sz w:val="12"/>
          <w:szCs w:val="12"/>
        </w:rPr>
      </w:pPr>
      <w:r w:rsidRPr="0013745A">
        <w:rPr>
          <w:sz w:val="12"/>
          <w:szCs w:val="12"/>
        </w:rPr>
        <w:tab/>
      </w:r>
      <w:r w:rsidRPr="0013745A">
        <w:rPr>
          <w:sz w:val="12"/>
          <w:szCs w:val="12"/>
        </w:rPr>
        <w:tab/>
      </w:r>
      <w:r w:rsidRPr="0013745A">
        <w:rPr>
          <w:sz w:val="12"/>
          <w:szCs w:val="12"/>
        </w:rPr>
        <w:tab/>
      </w:r>
      <w:r w:rsidRPr="0013745A">
        <w:rPr>
          <w:sz w:val="12"/>
          <w:szCs w:val="12"/>
        </w:rPr>
        <w:tab/>
      </w:r>
      <w:r w:rsidRPr="0013745A">
        <w:rPr>
          <w:sz w:val="12"/>
          <w:szCs w:val="12"/>
        </w:rPr>
        <w:tab/>
      </w:r>
      <w:r w:rsidRPr="0013745A">
        <w:rPr>
          <w:sz w:val="12"/>
          <w:szCs w:val="12"/>
        </w:rPr>
        <w:tab/>
      </w:r>
      <w:r w:rsidRPr="0013745A">
        <w:rPr>
          <w:sz w:val="12"/>
          <w:szCs w:val="12"/>
        </w:rPr>
        <w:tab/>
      </w:r>
      <w:r w:rsidRPr="0013745A">
        <w:rPr>
          <w:sz w:val="12"/>
          <w:szCs w:val="12"/>
        </w:rPr>
        <w:tab/>
      </w:r>
      <w:r w:rsidRPr="0013745A">
        <w:rPr>
          <w:sz w:val="12"/>
          <w:szCs w:val="12"/>
        </w:rPr>
        <w:tab/>
        <w:t xml:space="preserve">               (02-0058/14/2017)</w:t>
      </w:r>
    </w:p>
    <w:p w:rsidR="00A77B3E" w:rsidRPr="0013745A" w:rsidP="0013745A">
      <w:pPr>
        <w:ind w:left="-1134"/>
        <w:rPr>
          <w:sz w:val="12"/>
          <w:szCs w:val="12"/>
        </w:rPr>
      </w:pPr>
      <w:r w:rsidRPr="0013745A">
        <w:rPr>
          <w:sz w:val="12"/>
          <w:szCs w:val="12"/>
        </w:rPr>
        <w:t xml:space="preserve">   </w:t>
      </w:r>
      <w:r w:rsidRPr="0013745A">
        <w:rPr>
          <w:sz w:val="12"/>
          <w:szCs w:val="12"/>
        </w:rPr>
        <w:t>Р</w:t>
      </w:r>
      <w:r w:rsidRPr="0013745A">
        <w:rPr>
          <w:sz w:val="12"/>
          <w:szCs w:val="12"/>
        </w:rPr>
        <w:t xml:space="preserve"> Е Ш Е Н И Е</w:t>
      </w:r>
    </w:p>
    <w:p w:rsidR="00A77B3E" w:rsidRPr="0013745A" w:rsidP="0013745A">
      <w:pPr>
        <w:ind w:left="-1134"/>
        <w:rPr>
          <w:sz w:val="12"/>
          <w:szCs w:val="12"/>
        </w:rPr>
      </w:pPr>
      <w:r w:rsidRPr="0013745A">
        <w:rPr>
          <w:sz w:val="12"/>
          <w:szCs w:val="12"/>
        </w:rPr>
        <w:t>Именем Российской Федерации</w:t>
      </w:r>
    </w:p>
    <w:p w:rsidR="00A77B3E" w:rsidRPr="0013745A" w:rsidP="0013745A">
      <w:pPr>
        <w:ind w:left="-1134"/>
        <w:rPr>
          <w:sz w:val="12"/>
          <w:szCs w:val="12"/>
        </w:rPr>
      </w:pPr>
      <w:r w:rsidRPr="0013745A">
        <w:rPr>
          <w:sz w:val="12"/>
          <w:szCs w:val="12"/>
        </w:rPr>
        <w:t>(заочное)</w:t>
      </w:r>
    </w:p>
    <w:p w:rsidR="00A77B3E" w:rsidRPr="0013745A" w:rsidP="0013745A">
      <w:pPr>
        <w:ind w:left="-1134"/>
        <w:rPr>
          <w:sz w:val="12"/>
          <w:szCs w:val="12"/>
        </w:rPr>
      </w:pPr>
      <w:r w:rsidRPr="0013745A">
        <w:rPr>
          <w:sz w:val="12"/>
          <w:szCs w:val="12"/>
        </w:rPr>
        <w:t xml:space="preserve">         дата                               </w:t>
      </w:r>
      <w:r w:rsidRPr="0013745A">
        <w:rPr>
          <w:sz w:val="12"/>
          <w:szCs w:val="12"/>
        </w:rPr>
        <w:tab/>
        <w:t xml:space="preserve">                </w:t>
      </w:r>
      <w:r w:rsidRPr="0013745A">
        <w:rPr>
          <w:sz w:val="12"/>
          <w:szCs w:val="12"/>
        </w:rPr>
        <w:tab/>
        <w:t xml:space="preserve">                  адрес</w:t>
      </w:r>
    </w:p>
    <w:p w:rsidR="00A77B3E" w:rsidRPr="0013745A" w:rsidP="0013745A">
      <w:pPr>
        <w:ind w:left="-1134"/>
        <w:rPr>
          <w:sz w:val="12"/>
          <w:szCs w:val="12"/>
        </w:rPr>
      </w:pPr>
    </w:p>
    <w:p w:rsidR="00A77B3E" w:rsidRPr="0013745A" w:rsidP="0013745A">
      <w:pPr>
        <w:ind w:left="-1134"/>
        <w:rPr>
          <w:sz w:val="12"/>
          <w:szCs w:val="12"/>
        </w:rPr>
      </w:pPr>
      <w:r w:rsidRPr="0013745A">
        <w:rPr>
          <w:sz w:val="12"/>
          <w:szCs w:val="12"/>
        </w:rPr>
        <w:t xml:space="preserve">Суд  в  составе  мирового судьи судебного участка № 14 Киевского судебного района адрес </w:t>
      </w:r>
      <w:r w:rsidRPr="0013745A">
        <w:rPr>
          <w:sz w:val="12"/>
          <w:szCs w:val="12"/>
        </w:rPr>
        <w:t>Тарасенко</w:t>
      </w:r>
      <w:r w:rsidRPr="0013745A">
        <w:rPr>
          <w:sz w:val="12"/>
          <w:szCs w:val="12"/>
        </w:rPr>
        <w:t xml:space="preserve"> Т.С., при секретаре </w:t>
      </w:r>
      <w:r w:rsidRPr="0013745A">
        <w:rPr>
          <w:sz w:val="12"/>
          <w:szCs w:val="12"/>
        </w:rPr>
        <w:t>Силиванкиной</w:t>
      </w:r>
      <w:r w:rsidRPr="0013745A">
        <w:rPr>
          <w:sz w:val="12"/>
          <w:szCs w:val="12"/>
        </w:rPr>
        <w:t xml:space="preserve"> Е.И., рассмотрев в открытом судебном заседании гражданское дело по иску  Новиковой</w:t>
      </w:r>
      <w:r w:rsidRPr="0013745A">
        <w:rPr>
          <w:sz w:val="12"/>
          <w:szCs w:val="12"/>
        </w:rPr>
        <w:t xml:space="preserve"> ... </w:t>
      </w:r>
      <w:r w:rsidRPr="0013745A">
        <w:rPr>
          <w:sz w:val="12"/>
          <w:szCs w:val="12"/>
        </w:rPr>
        <w:t>к</w:t>
      </w:r>
      <w:r w:rsidRPr="0013745A">
        <w:rPr>
          <w:sz w:val="12"/>
          <w:szCs w:val="12"/>
        </w:rPr>
        <w:t xml:space="preserve">  </w:t>
      </w:r>
      <w:r w:rsidRPr="0013745A">
        <w:rPr>
          <w:sz w:val="12"/>
          <w:szCs w:val="12"/>
        </w:rPr>
        <w:t>наименование</w:t>
      </w:r>
      <w:r w:rsidRPr="0013745A">
        <w:rPr>
          <w:sz w:val="12"/>
          <w:szCs w:val="12"/>
        </w:rPr>
        <w:t xml:space="preserve"> организации  о  взыскании  суммы  вклада,</w:t>
      </w:r>
    </w:p>
    <w:p w:rsidR="00A77B3E" w:rsidRPr="0013745A" w:rsidP="0013745A">
      <w:pPr>
        <w:ind w:left="-1134"/>
        <w:rPr>
          <w:sz w:val="12"/>
          <w:szCs w:val="12"/>
        </w:rPr>
      </w:pPr>
    </w:p>
    <w:p w:rsidR="00A77B3E" w:rsidRPr="0013745A" w:rsidP="0013745A">
      <w:pPr>
        <w:ind w:left="-1134"/>
        <w:rPr>
          <w:sz w:val="12"/>
          <w:szCs w:val="12"/>
        </w:rPr>
      </w:pPr>
      <w:r w:rsidRPr="0013745A">
        <w:rPr>
          <w:sz w:val="12"/>
          <w:szCs w:val="12"/>
        </w:rPr>
        <w:t xml:space="preserve">   у с т а </w:t>
      </w:r>
      <w:r w:rsidRPr="0013745A">
        <w:rPr>
          <w:sz w:val="12"/>
          <w:szCs w:val="12"/>
        </w:rPr>
        <w:t>н</w:t>
      </w:r>
      <w:r w:rsidRPr="0013745A">
        <w:rPr>
          <w:sz w:val="12"/>
          <w:szCs w:val="12"/>
        </w:rPr>
        <w:t xml:space="preserve"> о в и л</w:t>
      </w:r>
      <w:r w:rsidRPr="0013745A">
        <w:rPr>
          <w:sz w:val="12"/>
          <w:szCs w:val="12"/>
        </w:rPr>
        <w:t xml:space="preserve"> :</w:t>
      </w:r>
    </w:p>
    <w:p w:rsidR="00A77B3E" w:rsidRPr="0013745A" w:rsidP="0013745A">
      <w:pPr>
        <w:ind w:left="-1134"/>
        <w:rPr>
          <w:sz w:val="12"/>
          <w:szCs w:val="12"/>
        </w:rPr>
      </w:pPr>
    </w:p>
    <w:p w:rsidR="00A77B3E" w:rsidRPr="0013745A" w:rsidP="0013745A">
      <w:pPr>
        <w:ind w:left="-1134"/>
        <w:rPr>
          <w:sz w:val="12"/>
          <w:szCs w:val="12"/>
        </w:rPr>
      </w:pPr>
      <w:r w:rsidRPr="0013745A">
        <w:rPr>
          <w:sz w:val="12"/>
          <w:szCs w:val="12"/>
        </w:rPr>
        <w:t>Представитель наименование организации по доверенности  Позднякова И.А. обратилась  в  суд  с  иском  в  интересах  Новиковой  Л.П.,  в котором  просит  взыскать  с  на</w:t>
      </w:r>
      <w:r w:rsidRPr="0013745A">
        <w:rPr>
          <w:sz w:val="12"/>
          <w:szCs w:val="12"/>
        </w:rPr>
        <w:t xml:space="preserve">именование организации в  пользу истца денежную сумму по договору банковского вклада ... </w:t>
      </w:r>
      <w:r w:rsidRPr="0013745A">
        <w:rPr>
          <w:sz w:val="12"/>
          <w:szCs w:val="12"/>
        </w:rPr>
        <w:t>от</w:t>
      </w:r>
      <w:r w:rsidRPr="0013745A">
        <w:rPr>
          <w:sz w:val="12"/>
          <w:szCs w:val="12"/>
        </w:rPr>
        <w:t xml:space="preserve">  дата в размере  сумма</w:t>
      </w:r>
    </w:p>
    <w:p w:rsidR="00A77B3E" w:rsidRPr="0013745A" w:rsidP="0013745A">
      <w:pPr>
        <w:ind w:left="-1134"/>
        <w:rPr>
          <w:sz w:val="12"/>
          <w:szCs w:val="12"/>
        </w:rPr>
      </w:pPr>
      <w:r w:rsidRPr="0013745A">
        <w:rPr>
          <w:sz w:val="12"/>
          <w:szCs w:val="12"/>
        </w:rPr>
        <w:t>Исковые требования обоснованы тем, что  между истцом Новиковой Л.П. и  наименование организации был заключен  вышеуказанный договор банковско</w:t>
      </w:r>
      <w:r w:rsidRPr="0013745A">
        <w:rPr>
          <w:sz w:val="12"/>
          <w:szCs w:val="12"/>
        </w:rPr>
        <w:t>го вклада. В связи с не возвратом ответчиком денежных средств истец обратился в наименование организации с заявлением о выплате ей максимального размера компенсационной выплаты в размере ... по заключенному  с ответчиком договору. Данная компенсационная вы</w:t>
      </w:r>
      <w:r w:rsidRPr="0013745A">
        <w:rPr>
          <w:sz w:val="12"/>
          <w:szCs w:val="12"/>
        </w:rPr>
        <w:t>плата в размере ... была ей выплачена в полном размере. Оставшуюся сумму   просит взыскать с ответчика в  пользу  истца.</w:t>
      </w:r>
    </w:p>
    <w:p w:rsidR="00A77B3E" w:rsidRPr="0013745A" w:rsidP="0013745A">
      <w:pPr>
        <w:ind w:left="-1134"/>
        <w:rPr>
          <w:sz w:val="12"/>
          <w:szCs w:val="12"/>
        </w:rPr>
      </w:pPr>
      <w:r w:rsidRPr="0013745A">
        <w:rPr>
          <w:sz w:val="12"/>
          <w:szCs w:val="12"/>
        </w:rPr>
        <w:t xml:space="preserve">Истец  Новикова Л.П.  в  судебное заседание не явилась, о слушании дела извещена надлежаще, о причинах неявки суду не сообщила.  </w:t>
      </w:r>
    </w:p>
    <w:p w:rsidR="00A77B3E" w:rsidRPr="0013745A" w:rsidP="0013745A">
      <w:pPr>
        <w:ind w:left="-1134"/>
        <w:rPr>
          <w:sz w:val="12"/>
          <w:szCs w:val="12"/>
        </w:rPr>
      </w:pPr>
      <w:r w:rsidRPr="0013745A">
        <w:rPr>
          <w:sz w:val="12"/>
          <w:szCs w:val="12"/>
        </w:rPr>
        <w:t>Предс</w:t>
      </w:r>
      <w:r w:rsidRPr="0013745A">
        <w:rPr>
          <w:sz w:val="12"/>
          <w:szCs w:val="12"/>
        </w:rPr>
        <w:t>тавитель наименование организации, действующий в интересах истца, в судебном заседании  исковые требования   поддержала  и  просила  их  удовлетворить.</w:t>
      </w:r>
    </w:p>
    <w:p w:rsidR="00A77B3E" w:rsidRPr="0013745A" w:rsidP="0013745A">
      <w:pPr>
        <w:ind w:left="-1134"/>
        <w:rPr>
          <w:sz w:val="12"/>
          <w:szCs w:val="12"/>
        </w:rPr>
      </w:pPr>
      <w:r w:rsidRPr="0013745A">
        <w:rPr>
          <w:sz w:val="12"/>
          <w:szCs w:val="12"/>
        </w:rPr>
        <w:t>Представитель ответчика в судебное заседание не явился, о рассмотрении дела извещен  надлежащим образом,</w:t>
      </w:r>
      <w:r w:rsidRPr="0013745A">
        <w:rPr>
          <w:sz w:val="12"/>
          <w:szCs w:val="12"/>
        </w:rPr>
        <w:t xml:space="preserve"> о причинах неявки суду не сообщил, что  явилось  основанием  для  вынесения  заочного  решения.</w:t>
      </w:r>
    </w:p>
    <w:p w:rsidR="00A77B3E" w:rsidRPr="0013745A" w:rsidP="0013745A">
      <w:pPr>
        <w:ind w:left="-1134"/>
        <w:rPr>
          <w:sz w:val="12"/>
          <w:szCs w:val="12"/>
        </w:rPr>
      </w:pPr>
      <w:r w:rsidRPr="0013745A">
        <w:rPr>
          <w:sz w:val="12"/>
          <w:szCs w:val="12"/>
        </w:rPr>
        <w:t>Выслушав представителя  истца, изучив материалы и исследовав обстоятельства дела, суд  считает  иск  таким, что подлежит удовлетворению по следующим основаниям</w:t>
      </w:r>
      <w:r w:rsidRPr="0013745A">
        <w:rPr>
          <w:sz w:val="12"/>
          <w:szCs w:val="12"/>
        </w:rPr>
        <w:t xml:space="preserve">. </w:t>
      </w:r>
    </w:p>
    <w:p w:rsidR="00A77B3E" w:rsidRPr="0013745A" w:rsidP="0013745A">
      <w:pPr>
        <w:ind w:left="-1134"/>
        <w:rPr>
          <w:sz w:val="12"/>
          <w:szCs w:val="12"/>
        </w:rPr>
      </w:pPr>
      <w:r w:rsidRPr="0013745A">
        <w:rPr>
          <w:sz w:val="12"/>
          <w:szCs w:val="12"/>
        </w:rPr>
        <w:t xml:space="preserve">Судом установлено, что дата между истцом Новиковой Л.П.  и  наименование организации был заключен договор ... на вклад «Строчный пенсионный» для физического лица, согласно которого, истец внес на депозитный счет банка № 26357028557511 денежные средства </w:t>
      </w:r>
      <w:r w:rsidRPr="0013745A">
        <w:rPr>
          <w:sz w:val="12"/>
          <w:szCs w:val="12"/>
        </w:rPr>
        <w:t>в  сумме сумма Украины  на  срок 18 месяцев, что подтверждается копией  договора (</w:t>
      </w:r>
      <w:r w:rsidRPr="0013745A">
        <w:rPr>
          <w:sz w:val="12"/>
          <w:szCs w:val="12"/>
        </w:rPr>
        <w:t>л</w:t>
      </w:r>
      <w:r w:rsidRPr="0013745A">
        <w:rPr>
          <w:sz w:val="12"/>
          <w:szCs w:val="12"/>
        </w:rPr>
        <w:t>.д. 6).</w:t>
      </w:r>
    </w:p>
    <w:p w:rsidR="00A77B3E" w:rsidRPr="0013745A" w:rsidP="0013745A">
      <w:pPr>
        <w:ind w:left="-1134"/>
        <w:rPr>
          <w:sz w:val="12"/>
          <w:szCs w:val="12"/>
        </w:rPr>
      </w:pPr>
      <w:r w:rsidRPr="0013745A">
        <w:rPr>
          <w:sz w:val="12"/>
          <w:szCs w:val="12"/>
        </w:rPr>
        <w:t>Статья 1058 ГК Украины, который действовал на момент заключения договора,  предусматривает, что по договору банковского вклада (депозита) одна сторона (банк), котора</w:t>
      </w:r>
      <w:r w:rsidRPr="0013745A">
        <w:rPr>
          <w:sz w:val="12"/>
          <w:szCs w:val="12"/>
        </w:rPr>
        <w:t>я приняла от второй стороны (вкладчика) или для него поступившую денежную сумму (вклад), обязуется выплачивать вкладчику такую сумму и проценты на нее или доход в другой форме на условиях и в порядке, установленных договором.</w:t>
      </w:r>
    </w:p>
    <w:p w:rsidR="00A77B3E" w:rsidRPr="0013745A" w:rsidP="0013745A">
      <w:pPr>
        <w:ind w:left="-1134"/>
        <w:rPr>
          <w:sz w:val="12"/>
          <w:szCs w:val="12"/>
        </w:rPr>
      </w:pPr>
      <w:r w:rsidRPr="0013745A">
        <w:rPr>
          <w:sz w:val="12"/>
          <w:szCs w:val="12"/>
        </w:rPr>
        <w:t xml:space="preserve">В соответствии со ст. ст. 525 </w:t>
      </w:r>
      <w:r w:rsidRPr="0013745A">
        <w:rPr>
          <w:sz w:val="12"/>
          <w:szCs w:val="12"/>
        </w:rPr>
        <w:t>и 526 ГК Украины, обязательства должны исполняться надлежащим образом согласно условиям договора. Односторонний отказ от обязательства или одностороннее изменение его условий не допускается.</w:t>
      </w:r>
    </w:p>
    <w:p w:rsidR="00A77B3E" w:rsidRPr="0013745A" w:rsidP="0013745A">
      <w:pPr>
        <w:ind w:left="-1134"/>
        <w:rPr>
          <w:sz w:val="12"/>
          <w:szCs w:val="12"/>
        </w:rPr>
      </w:pPr>
      <w:r w:rsidRPr="0013745A">
        <w:rPr>
          <w:sz w:val="12"/>
          <w:szCs w:val="12"/>
        </w:rPr>
        <w:t>Статья 530 ГК Украины предусматривает, что если в обязательстве у</w:t>
      </w:r>
      <w:r w:rsidRPr="0013745A">
        <w:rPr>
          <w:sz w:val="12"/>
          <w:szCs w:val="12"/>
        </w:rPr>
        <w:t xml:space="preserve">становлен срок (дата) его выполнения, то оно подлежит выполнению в этот срок (дату). </w:t>
      </w:r>
    </w:p>
    <w:p w:rsidR="00A77B3E" w:rsidRPr="0013745A" w:rsidP="0013745A">
      <w:pPr>
        <w:ind w:left="-1134"/>
        <w:rPr>
          <w:sz w:val="12"/>
          <w:szCs w:val="12"/>
        </w:rPr>
      </w:pPr>
      <w:r w:rsidRPr="0013745A">
        <w:rPr>
          <w:sz w:val="12"/>
          <w:szCs w:val="12"/>
        </w:rPr>
        <w:t xml:space="preserve">Пункт 3.3 Постановления Национального Банка Украины </w:t>
      </w:r>
      <w:r w:rsidRPr="0013745A">
        <w:rPr>
          <w:sz w:val="12"/>
          <w:szCs w:val="12"/>
        </w:rPr>
        <w:t>от</w:t>
      </w:r>
      <w:r w:rsidRPr="0013745A">
        <w:rPr>
          <w:sz w:val="12"/>
          <w:szCs w:val="12"/>
        </w:rPr>
        <w:t xml:space="preserve"> </w:t>
      </w:r>
      <w:r w:rsidRPr="0013745A">
        <w:rPr>
          <w:sz w:val="12"/>
          <w:szCs w:val="12"/>
        </w:rPr>
        <w:t>дата</w:t>
      </w:r>
      <w:r w:rsidRPr="0013745A">
        <w:rPr>
          <w:sz w:val="12"/>
          <w:szCs w:val="12"/>
        </w:rPr>
        <w:t xml:space="preserve"> року № 516 «Об утверждении Положения о порядке осуществления банками Украины вкладных (депозитных) операций с </w:t>
      </w:r>
      <w:r w:rsidRPr="0013745A">
        <w:rPr>
          <w:sz w:val="12"/>
          <w:szCs w:val="12"/>
        </w:rPr>
        <w:t>юридическими и физическими лицами», указывает, что Банки   возвращают   вклады  (депозиты)  и  платят  начисленные  проценты  в  сроки,  которые  определены  условиями  договора  банковского вклада (депозиту) между вкладчиком и банком. По договору  банковс</w:t>
      </w:r>
      <w:r w:rsidRPr="0013745A">
        <w:rPr>
          <w:sz w:val="12"/>
          <w:szCs w:val="12"/>
        </w:rPr>
        <w:t>кого  вклада  (депозиту)  независимо от  его вида банк обязан выдать вклад.</w:t>
      </w:r>
    </w:p>
    <w:p w:rsidR="00A77B3E" w:rsidRPr="0013745A" w:rsidP="0013745A">
      <w:pPr>
        <w:ind w:left="-1134"/>
        <w:rPr>
          <w:sz w:val="12"/>
          <w:szCs w:val="12"/>
        </w:rPr>
      </w:pPr>
      <w:r w:rsidRPr="0013745A">
        <w:rPr>
          <w:sz w:val="12"/>
          <w:szCs w:val="12"/>
        </w:rPr>
        <w:t>Статьей 6 Федерального Конституционного Закона РФ «О принятии в Российскую Федерацию адрес и образовании в составе Российской Федерации новых субъектов – адрес и города федеральног</w:t>
      </w:r>
      <w:r w:rsidRPr="0013745A">
        <w:rPr>
          <w:sz w:val="12"/>
          <w:szCs w:val="12"/>
        </w:rPr>
        <w:t>о значения Севастополя» до дата установлен переходный период, в течение которого урегулируются вопросы интеграции новых субъектов Российской Федерации в экономическую, финансовую, кредитную и правовую системы Российской Федерации, в систему органов государ</w:t>
      </w:r>
      <w:r w:rsidRPr="0013745A">
        <w:rPr>
          <w:sz w:val="12"/>
          <w:szCs w:val="12"/>
        </w:rPr>
        <w:t>ственной власти Российской Федерации.</w:t>
      </w:r>
    </w:p>
    <w:p w:rsidR="00A77B3E" w:rsidRPr="0013745A" w:rsidP="0013745A">
      <w:pPr>
        <w:ind w:left="-1134"/>
        <w:rPr>
          <w:sz w:val="12"/>
          <w:szCs w:val="12"/>
        </w:rPr>
      </w:pPr>
      <w:r w:rsidRPr="0013745A">
        <w:rPr>
          <w:sz w:val="12"/>
          <w:szCs w:val="12"/>
        </w:rPr>
        <w:t>В соответствии с п. 2 ст. 17 указанного ФКЗ, до дата на территориях адрес и города федерального значения Севастополя банки, имеющие лицензию Национального банка Украины, действующую по состоянию на дата, зарегистрирова</w:t>
      </w:r>
      <w:r w:rsidRPr="0013745A">
        <w:rPr>
          <w:sz w:val="12"/>
          <w:szCs w:val="12"/>
        </w:rPr>
        <w:t>нные и (или) осуществляющие банковскую деятельность на этих территориях, могут проводить банковские операции.</w:t>
      </w:r>
      <w:r w:rsidRPr="0013745A">
        <w:rPr>
          <w:sz w:val="12"/>
          <w:szCs w:val="12"/>
        </w:rPr>
        <w:t xml:space="preserve"> Указанные банки могут получить </w:t>
      </w:r>
      <w:r w:rsidRPr="0013745A">
        <w:rPr>
          <w:sz w:val="12"/>
          <w:szCs w:val="12"/>
        </w:rPr>
        <w:t>до</w:t>
      </w:r>
      <w:r w:rsidRPr="0013745A">
        <w:rPr>
          <w:sz w:val="12"/>
          <w:szCs w:val="12"/>
        </w:rPr>
        <w:t xml:space="preserve"> </w:t>
      </w:r>
      <w:r w:rsidRPr="0013745A">
        <w:rPr>
          <w:sz w:val="12"/>
          <w:szCs w:val="12"/>
        </w:rPr>
        <w:t>дата</w:t>
      </w:r>
      <w:r w:rsidRPr="0013745A">
        <w:rPr>
          <w:sz w:val="12"/>
          <w:szCs w:val="12"/>
        </w:rPr>
        <w:t xml:space="preserve"> лицензию Банка России в порядке и на условиях, установленных законодательством Российской Федерации.</w:t>
      </w:r>
    </w:p>
    <w:p w:rsidR="00A77B3E" w:rsidRPr="0013745A" w:rsidP="0013745A">
      <w:pPr>
        <w:ind w:left="-1134"/>
        <w:rPr>
          <w:sz w:val="12"/>
          <w:szCs w:val="12"/>
        </w:rPr>
      </w:pPr>
      <w:r w:rsidRPr="0013745A">
        <w:rPr>
          <w:sz w:val="12"/>
          <w:szCs w:val="12"/>
        </w:rPr>
        <w:t>дата Г</w:t>
      </w:r>
      <w:r w:rsidRPr="0013745A">
        <w:rPr>
          <w:sz w:val="12"/>
          <w:szCs w:val="12"/>
        </w:rPr>
        <w:t>осударственной Думой Российской Федерации был принят Федеральный закон Российской Федерации N 39-ФЗ «О защите интересов физических лиц, имеющих вклады в банках и обособленных структурных подразделениях банков, зарегистрированных и (или) действующих на терр</w:t>
      </w:r>
      <w:r w:rsidRPr="0013745A">
        <w:rPr>
          <w:sz w:val="12"/>
          <w:szCs w:val="12"/>
        </w:rPr>
        <w:t>итории адрес и на территории города федерального значения Севастополя» (далее по тексту ФЗ РФ № 39).</w:t>
      </w:r>
    </w:p>
    <w:p w:rsidR="00A77B3E" w:rsidRPr="0013745A" w:rsidP="0013745A">
      <w:pPr>
        <w:ind w:left="-1134"/>
        <w:rPr>
          <w:sz w:val="12"/>
          <w:szCs w:val="12"/>
        </w:rPr>
      </w:pPr>
      <w:r w:rsidRPr="0013745A">
        <w:rPr>
          <w:sz w:val="12"/>
          <w:szCs w:val="12"/>
        </w:rPr>
        <w:t>Статьей 1 ФЗ РФ № 39  предусмотрено, что целью настоящего закона является обеспечение защиты интересов физических лиц, имеющих вклады в банках и обособленн</w:t>
      </w:r>
      <w:r w:rsidRPr="0013745A">
        <w:rPr>
          <w:sz w:val="12"/>
          <w:szCs w:val="12"/>
        </w:rPr>
        <w:t xml:space="preserve">ых структурных подразделениях банков, зарегистрированных и (или) действующих на территории адрес и на территории города федерального значения Севастополя по состоянию </w:t>
      </w:r>
      <w:r w:rsidRPr="0013745A">
        <w:rPr>
          <w:sz w:val="12"/>
          <w:szCs w:val="12"/>
        </w:rPr>
        <w:t>на</w:t>
      </w:r>
      <w:r w:rsidRPr="0013745A">
        <w:rPr>
          <w:sz w:val="12"/>
          <w:szCs w:val="12"/>
        </w:rPr>
        <w:t xml:space="preserve"> дата.</w:t>
      </w:r>
    </w:p>
    <w:p w:rsidR="00A77B3E" w:rsidRPr="0013745A" w:rsidP="0013745A">
      <w:pPr>
        <w:ind w:left="-1134"/>
        <w:rPr>
          <w:sz w:val="12"/>
          <w:szCs w:val="12"/>
        </w:rPr>
      </w:pPr>
      <w:r w:rsidRPr="0013745A">
        <w:rPr>
          <w:sz w:val="12"/>
          <w:szCs w:val="12"/>
        </w:rPr>
        <w:t>Статья указанного закона регулирует отношения, связанные с созданием наименовани</w:t>
      </w:r>
      <w:r w:rsidRPr="0013745A">
        <w:rPr>
          <w:sz w:val="12"/>
          <w:szCs w:val="12"/>
        </w:rPr>
        <w:t>е организации (далее - Агент) и осуществлением компенсационных выплат физическим лицам, предусмотренных настоящим Федеральным законом, путем приобретения Агентом прав (требований) физических лиц по вкладам в кредитных учреждениях.</w:t>
      </w:r>
    </w:p>
    <w:p w:rsidR="00A77B3E" w:rsidRPr="0013745A" w:rsidP="0013745A">
      <w:pPr>
        <w:ind w:left="-1134"/>
        <w:rPr>
          <w:sz w:val="12"/>
          <w:szCs w:val="12"/>
        </w:rPr>
      </w:pPr>
      <w:r w:rsidRPr="0013745A">
        <w:rPr>
          <w:sz w:val="12"/>
          <w:szCs w:val="12"/>
        </w:rPr>
        <w:t xml:space="preserve">Статья  8 ФЗ РФ № 39  </w:t>
      </w:r>
      <w:r w:rsidRPr="0013745A">
        <w:rPr>
          <w:sz w:val="12"/>
          <w:szCs w:val="12"/>
        </w:rPr>
        <w:t>опр</w:t>
      </w:r>
      <w:r w:rsidRPr="0013745A">
        <w:rPr>
          <w:sz w:val="12"/>
          <w:szCs w:val="12"/>
        </w:rPr>
        <w:t>еделяет  размер компенсационной выплаты рассчитывается</w:t>
      </w:r>
      <w:r w:rsidRPr="0013745A">
        <w:rPr>
          <w:sz w:val="12"/>
          <w:szCs w:val="12"/>
        </w:rPr>
        <w:t xml:space="preserve"> исходя из 100 процентов суммы приобретаемых Агентом прав (требований) к кредитному учреждению по договору банковского вклада и (или) по договору банковского счета, определяемых на день опубликования со</w:t>
      </w:r>
      <w:r w:rsidRPr="0013745A">
        <w:rPr>
          <w:sz w:val="12"/>
          <w:szCs w:val="12"/>
        </w:rPr>
        <w:t>общения, предусмотренного частью 2 статьи 7 настоящего Федерального закона, но не может превышать сумма. При расчете максимального размера компенсационной выплаты учитываются права (требования) вкладчика к кредитному учреждению по всем вкладам этого вкладч</w:t>
      </w:r>
      <w:r w:rsidRPr="0013745A">
        <w:rPr>
          <w:sz w:val="12"/>
          <w:szCs w:val="12"/>
        </w:rPr>
        <w:t xml:space="preserve">ика в кредитном учреждении, в отношении которого Агент приобретает права (требования). Сумма требований вкладчика, выраженная в иностранной валюте, определяется в валюте Российской Федерации по официальному курсу, установленному Банком России </w:t>
      </w:r>
      <w:r w:rsidRPr="0013745A">
        <w:rPr>
          <w:sz w:val="12"/>
          <w:szCs w:val="12"/>
        </w:rPr>
        <w:t>на</w:t>
      </w:r>
      <w:r w:rsidRPr="0013745A">
        <w:rPr>
          <w:sz w:val="12"/>
          <w:szCs w:val="12"/>
        </w:rPr>
        <w:t xml:space="preserve"> дата.</w:t>
      </w:r>
    </w:p>
    <w:p w:rsidR="00A77B3E" w:rsidRPr="0013745A" w:rsidP="0013745A">
      <w:pPr>
        <w:ind w:left="-1134"/>
        <w:rPr>
          <w:sz w:val="12"/>
          <w:szCs w:val="12"/>
        </w:rPr>
      </w:pPr>
      <w:r w:rsidRPr="0013745A">
        <w:rPr>
          <w:sz w:val="12"/>
          <w:szCs w:val="12"/>
        </w:rPr>
        <w:t>В св</w:t>
      </w:r>
      <w:r w:rsidRPr="0013745A">
        <w:rPr>
          <w:sz w:val="12"/>
          <w:szCs w:val="12"/>
        </w:rPr>
        <w:t>язи с не возвратом ответчиком денежных средств, Новикова Л.П. обратилась в наименование организации с заявлением о выплате ей максимального размера компенсационной выплаты в размере сумма по заключенному с  ответчиком договору. Данная компенсационная выпла</w:t>
      </w:r>
      <w:r w:rsidRPr="0013745A">
        <w:rPr>
          <w:sz w:val="12"/>
          <w:szCs w:val="12"/>
        </w:rPr>
        <w:t>та в размере сумма была ей выплачена в полном размере, что подтверждается копией платежного  поручения (</w:t>
      </w:r>
      <w:r w:rsidRPr="0013745A">
        <w:rPr>
          <w:sz w:val="12"/>
          <w:szCs w:val="12"/>
        </w:rPr>
        <w:t>л</w:t>
      </w:r>
      <w:r w:rsidRPr="0013745A">
        <w:rPr>
          <w:sz w:val="12"/>
          <w:szCs w:val="12"/>
        </w:rPr>
        <w:t xml:space="preserve">.д. 22). </w:t>
      </w:r>
    </w:p>
    <w:p w:rsidR="00A77B3E" w:rsidRPr="0013745A" w:rsidP="0013745A">
      <w:pPr>
        <w:ind w:left="-1134"/>
        <w:rPr>
          <w:sz w:val="12"/>
          <w:szCs w:val="12"/>
        </w:rPr>
      </w:pPr>
      <w:r w:rsidRPr="0013745A">
        <w:rPr>
          <w:sz w:val="12"/>
          <w:szCs w:val="12"/>
        </w:rPr>
        <w:t xml:space="preserve">Таким образом, сумма невозвращенных истцу ответчиком денежных средств за минусом компенсированной «Фондом защиты вкладчиков» по договору ... </w:t>
      </w:r>
      <w:r w:rsidRPr="0013745A">
        <w:rPr>
          <w:sz w:val="12"/>
          <w:szCs w:val="12"/>
        </w:rPr>
        <w:t>от</w:t>
      </w:r>
      <w:r w:rsidRPr="0013745A">
        <w:rPr>
          <w:sz w:val="12"/>
          <w:szCs w:val="12"/>
        </w:rPr>
        <w:t xml:space="preserve"> дата  составляет  сумма.</w:t>
      </w:r>
    </w:p>
    <w:p w:rsidR="00A77B3E" w:rsidRPr="0013745A" w:rsidP="0013745A">
      <w:pPr>
        <w:ind w:left="-1134"/>
        <w:rPr>
          <w:sz w:val="12"/>
          <w:szCs w:val="12"/>
        </w:rPr>
      </w:pPr>
      <w:r w:rsidRPr="0013745A">
        <w:rPr>
          <w:sz w:val="12"/>
          <w:szCs w:val="12"/>
        </w:rPr>
        <w:t>Статья 834 ГК Российской Федерации указывает, что по договору банковского вклада (депозита) одна сторона (банк), принявшая поступившую от другой стороны (вкладчика) или поступившую для нее денежную сумму (вклад), обязуется возвр</w:t>
      </w:r>
      <w:r w:rsidRPr="0013745A">
        <w:rPr>
          <w:sz w:val="12"/>
          <w:szCs w:val="12"/>
        </w:rPr>
        <w:t>атить сумму вклада и выплатить проценты на нее на условиях и в порядке, предусмотренных договором.</w:t>
      </w:r>
    </w:p>
    <w:p w:rsidR="00A77B3E" w:rsidRPr="0013745A" w:rsidP="0013745A">
      <w:pPr>
        <w:ind w:left="-1134"/>
        <w:rPr>
          <w:sz w:val="12"/>
          <w:szCs w:val="12"/>
        </w:rPr>
      </w:pPr>
      <w:r w:rsidRPr="0013745A">
        <w:rPr>
          <w:sz w:val="12"/>
          <w:szCs w:val="12"/>
        </w:rPr>
        <w:t xml:space="preserve">Согласно ст. 845 ГК РФ, по договору банковского счета банк обязуется принимать и зачислять поступающие на счет, открытый клиенту (владельцу счета), денежные </w:t>
      </w:r>
      <w:r w:rsidRPr="0013745A">
        <w:rPr>
          <w:sz w:val="12"/>
          <w:szCs w:val="12"/>
        </w:rPr>
        <w:t>средства, выполнять распоряжения клиента о перечислении и выдаче соответствующих сумм со счета и проведении других операций по счету.</w:t>
      </w:r>
    </w:p>
    <w:p w:rsidR="00A77B3E" w:rsidRPr="0013745A" w:rsidP="0013745A">
      <w:pPr>
        <w:ind w:left="-1134"/>
        <w:rPr>
          <w:sz w:val="12"/>
          <w:szCs w:val="12"/>
        </w:rPr>
      </w:pPr>
      <w:r w:rsidRPr="0013745A">
        <w:rPr>
          <w:sz w:val="12"/>
          <w:szCs w:val="12"/>
        </w:rPr>
        <w:t>Согласно ст. 307 ГК РФ, в силу обязательства одно лицо (должник) обязано совершить в пользу другого лица (кредитора) опред</w:t>
      </w:r>
      <w:r w:rsidRPr="0013745A">
        <w:rPr>
          <w:sz w:val="12"/>
          <w:szCs w:val="12"/>
        </w:rPr>
        <w:t>еленное действие, как-то: передать имущество, выполнить работу, уплатить деньги и т.п., либо воздержаться от определенного действия, а кредитор имеет право требовать от должника исполнения его обязанности.</w:t>
      </w:r>
    </w:p>
    <w:p w:rsidR="00A77B3E" w:rsidRPr="0013745A" w:rsidP="0013745A">
      <w:pPr>
        <w:ind w:left="-1134"/>
        <w:rPr>
          <w:sz w:val="12"/>
          <w:szCs w:val="12"/>
        </w:rPr>
      </w:pPr>
      <w:r w:rsidRPr="0013745A">
        <w:rPr>
          <w:sz w:val="12"/>
          <w:szCs w:val="12"/>
        </w:rPr>
        <w:t>В силу ст. 309 ГК РФ, обязательства должны исполня</w:t>
      </w:r>
      <w:r w:rsidRPr="0013745A">
        <w:rPr>
          <w:sz w:val="12"/>
          <w:szCs w:val="12"/>
        </w:rPr>
        <w:t>ться надлежащим образом в соответствии с условиями обязательства и требованиями закона, иных правовых актов.</w:t>
      </w:r>
    </w:p>
    <w:p w:rsidR="00A77B3E" w:rsidRPr="0013745A" w:rsidP="0013745A">
      <w:pPr>
        <w:ind w:left="-1134"/>
        <w:rPr>
          <w:sz w:val="12"/>
          <w:szCs w:val="12"/>
        </w:rPr>
      </w:pPr>
      <w:r w:rsidRPr="0013745A">
        <w:rPr>
          <w:sz w:val="12"/>
          <w:szCs w:val="12"/>
        </w:rPr>
        <w:t>В соответствии со ст. 310 ГК РФ, односторонний отказ от исполнения обязательства и одностороннее изменение его условий не допускаются,</w:t>
      </w:r>
    </w:p>
    <w:p w:rsidR="00A77B3E" w:rsidRPr="0013745A" w:rsidP="0013745A">
      <w:pPr>
        <w:ind w:left="-1134"/>
        <w:rPr>
          <w:sz w:val="12"/>
          <w:szCs w:val="12"/>
        </w:rPr>
      </w:pPr>
      <w:r w:rsidRPr="0013745A">
        <w:rPr>
          <w:sz w:val="12"/>
          <w:szCs w:val="12"/>
        </w:rPr>
        <w:t>Статья 314 Г</w:t>
      </w:r>
      <w:r w:rsidRPr="0013745A">
        <w:rPr>
          <w:sz w:val="12"/>
          <w:szCs w:val="12"/>
        </w:rPr>
        <w:t>ражданского кодекса Российской Федерации предусматривает, что если обязательство предусматривает или позволяет определить день его исполнения или период времени, в течение которого оно должно быть исполнено, обязательство подлежит исполнению в этот день ил</w:t>
      </w:r>
      <w:r w:rsidRPr="0013745A">
        <w:rPr>
          <w:sz w:val="12"/>
          <w:szCs w:val="12"/>
        </w:rPr>
        <w:t>и, соответственно, в любой момент в пределах такого периода.</w:t>
      </w:r>
    </w:p>
    <w:p w:rsidR="00A77B3E" w:rsidRPr="0013745A" w:rsidP="0013745A">
      <w:pPr>
        <w:ind w:left="-1134"/>
        <w:rPr>
          <w:sz w:val="12"/>
          <w:szCs w:val="12"/>
        </w:rPr>
      </w:pPr>
      <w:r w:rsidRPr="0013745A">
        <w:rPr>
          <w:sz w:val="12"/>
          <w:szCs w:val="12"/>
        </w:rPr>
        <w:t xml:space="preserve">Согласно ч. 3 ст. 14 Закона Российской Федерации «О защите прав потребителей» № 2300-1 </w:t>
      </w:r>
      <w:r w:rsidRPr="0013745A">
        <w:rPr>
          <w:sz w:val="12"/>
          <w:szCs w:val="12"/>
        </w:rPr>
        <w:t>от</w:t>
      </w:r>
      <w:r w:rsidRPr="0013745A">
        <w:rPr>
          <w:sz w:val="12"/>
          <w:szCs w:val="12"/>
        </w:rPr>
        <w:t xml:space="preserve"> </w:t>
      </w:r>
      <w:r w:rsidRPr="0013745A">
        <w:rPr>
          <w:sz w:val="12"/>
          <w:szCs w:val="12"/>
        </w:rPr>
        <w:t>дата</w:t>
      </w:r>
      <w:r w:rsidRPr="0013745A">
        <w:rPr>
          <w:sz w:val="12"/>
          <w:szCs w:val="12"/>
        </w:rPr>
        <w:t xml:space="preserve"> вред, причиненный вследствие недостатков работы или услуги, подлежит возмещению исполнителем.</w:t>
      </w:r>
    </w:p>
    <w:p w:rsidR="00A77B3E" w:rsidRPr="0013745A" w:rsidP="0013745A">
      <w:pPr>
        <w:ind w:left="-1134"/>
        <w:rPr>
          <w:sz w:val="12"/>
          <w:szCs w:val="12"/>
        </w:rPr>
      </w:pPr>
      <w:r w:rsidRPr="0013745A">
        <w:rPr>
          <w:sz w:val="12"/>
          <w:szCs w:val="12"/>
        </w:rPr>
        <w:t xml:space="preserve"> Стать</w:t>
      </w:r>
      <w:r w:rsidRPr="0013745A">
        <w:rPr>
          <w:sz w:val="12"/>
          <w:szCs w:val="12"/>
        </w:rPr>
        <w:t xml:space="preserve">я 27  Закона Российской Федерации «О защите прав потребителей» № 2300-1 </w:t>
      </w:r>
      <w:r w:rsidRPr="0013745A">
        <w:rPr>
          <w:sz w:val="12"/>
          <w:szCs w:val="12"/>
        </w:rPr>
        <w:t>от</w:t>
      </w:r>
      <w:r w:rsidRPr="0013745A">
        <w:rPr>
          <w:sz w:val="12"/>
          <w:szCs w:val="12"/>
        </w:rPr>
        <w:t xml:space="preserve"> </w:t>
      </w:r>
      <w:r w:rsidRPr="0013745A">
        <w:rPr>
          <w:sz w:val="12"/>
          <w:szCs w:val="12"/>
        </w:rPr>
        <w:t>дата</w:t>
      </w:r>
      <w:r w:rsidRPr="0013745A">
        <w:rPr>
          <w:sz w:val="12"/>
          <w:szCs w:val="12"/>
        </w:rPr>
        <w:t xml:space="preserve"> предусматривает, что исполнитель обязан осуществить выполнение работы (оказание услуги) в срок, установленный правилами выполнения отдельных видов работ (оказания отдельных вид</w:t>
      </w:r>
      <w:r w:rsidRPr="0013745A">
        <w:rPr>
          <w:sz w:val="12"/>
          <w:szCs w:val="12"/>
        </w:rPr>
        <w:t>ов услуг) или договором о выполнении работ (оказании услуг).  Срок выполнения работы (оказания услуги) может определяться датой (периодом), к которой должно быть закончено выполнение работы (оказание услуги).</w:t>
      </w:r>
    </w:p>
    <w:p w:rsidR="00A77B3E" w:rsidRPr="0013745A" w:rsidP="0013745A">
      <w:pPr>
        <w:ind w:left="-1134"/>
        <w:rPr>
          <w:sz w:val="12"/>
          <w:szCs w:val="12"/>
        </w:rPr>
      </w:pPr>
      <w:r w:rsidRPr="0013745A">
        <w:rPr>
          <w:sz w:val="12"/>
          <w:szCs w:val="12"/>
        </w:rPr>
        <w:t>Статья 28 Закона № 2300-1 указывает, что если и</w:t>
      </w:r>
      <w:r w:rsidRPr="0013745A">
        <w:rPr>
          <w:sz w:val="12"/>
          <w:szCs w:val="12"/>
        </w:rPr>
        <w:t>сполнитель нарушил сроки выполнения работы (оказания услуги) - сроки начала и (или) окончания выполнения работы (оказания услуги) и (или) промежуточные сроки выполнения работы (оказания услуги) или во время выполнения работы (оказания услуги) стало очевидн</w:t>
      </w:r>
      <w:r w:rsidRPr="0013745A">
        <w:rPr>
          <w:sz w:val="12"/>
          <w:szCs w:val="12"/>
        </w:rPr>
        <w:t>ым, что она не будет выполнена в срок, то потребитель по своему выбору вправе: -  назначить исполнителю новый срок;</w:t>
      </w:r>
      <w:r w:rsidRPr="0013745A">
        <w:rPr>
          <w:sz w:val="12"/>
          <w:szCs w:val="12"/>
        </w:rPr>
        <w:t xml:space="preserve"> - отказаться от исполнения договора о выполнении работы (оказании услуги).</w:t>
      </w:r>
    </w:p>
    <w:p w:rsidR="00A77B3E" w:rsidRPr="0013745A" w:rsidP="0013745A">
      <w:pPr>
        <w:ind w:left="-1134"/>
        <w:rPr>
          <w:sz w:val="12"/>
          <w:szCs w:val="12"/>
        </w:rPr>
      </w:pPr>
      <w:r w:rsidRPr="0013745A">
        <w:rPr>
          <w:sz w:val="12"/>
          <w:szCs w:val="12"/>
        </w:rPr>
        <w:t xml:space="preserve">Согласно ст.  17 Закона № 2300-1 </w:t>
      </w:r>
      <w:r w:rsidRPr="0013745A">
        <w:rPr>
          <w:sz w:val="12"/>
          <w:szCs w:val="12"/>
        </w:rPr>
        <w:t>от</w:t>
      </w:r>
      <w:r w:rsidRPr="0013745A">
        <w:rPr>
          <w:sz w:val="12"/>
          <w:szCs w:val="12"/>
        </w:rPr>
        <w:t xml:space="preserve"> </w:t>
      </w:r>
      <w:r w:rsidRPr="0013745A">
        <w:rPr>
          <w:sz w:val="12"/>
          <w:szCs w:val="12"/>
        </w:rPr>
        <w:t>дата</w:t>
      </w:r>
      <w:r w:rsidRPr="0013745A">
        <w:rPr>
          <w:sz w:val="12"/>
          <w:szCs w:val="12"/>
        </w:rPr>
        <w:t xml:space="preserve"> иски о защите прав потре</w:t>
      </w:r>
      <w:r w:rsidRPr="0013745A">
        <w:rPr>
          <w:sz w:val="12"/>
          <w:szCs w:val="12"/>
        </w:rPr>
        <w:t>бителей могут быть предъявлены по выбору истца в суд по месту жительства или пребывания истца.</w:t>
      </w:r>
    </w:p>
    <w:p w:rsidR="00A77B3E" w:rsidRPr="0013745A" w:rsidP="0013745A">
      <w:pPr>
        <w:ind w:left="-1134"/>
        <w:rPr>
          <w:sz w:val="12"/>
          <w:szCs w:val="12"/>
        </w:rPr>
      </w:pPr>
      <w:r w:rsidRPr="0013745A">
        <w:rPr>
          <w:sz w:val="12"/>
          <w:szCs w:val="12"/>
        </w:rPr>
        <w:t xml:space="preserve">Таким образом, судом установлено, что ответчик  ненадлежащим образом исполнил  свои обязательства по договору банковского вклада, что привело к причинению истцу </w:t>
      </w:r>
      <w:r w:rsidRPr="0013745A">
        <w:rPr>
          <w:sz w:val="12"/>
          <w:szCs w:val="12"/>
        </w:rPr>
        <w:t>материального ущерба.</w:t>
      </w:r>
    </w:p>
    <w:p w:rsidR="00A77B3E" w:rsidRPr="0013745A" w:rsidP="0013745A">
      <w:pPr>
        <w:ind w:left="-1134"/>
        <w:rPr>
          <w:sz w:val="12"/>
          <w:szCs w:val="12"/>
        </w:rPr>
      </w:pPr>
      <w:r w:rsidRPr="0013745A">
        <w:rPr>
          <w:sz w:val="12"/>
          <w:szCs w:val="12"/>
        </w:rPr>
        <w:t xml:space="preserve">Согласно   курсу   Центрального  банка  Российской  Федерации  по  состоянию  </w:t>
      </w:r>
      <w:r w:rsidRPr="0013745A">
        <w:rPr>
          <w:sz w:val="12"/>
          <w:szCs w:val="12"/>
        </w:rPr>
        <w:t>на</w:t>
      </w:r>
      <w:r w:rsidRPr="0013745A">
        <w:rPr>
          <w:sz w:val="12"/>
          <w:szCs w:val="12"/>
        </w:rPr>
        <w:t xml:space="preserve"> </w:t>
      </w:r>
      <w:r w:rsidRPr="0013745A">
        <w:rPr>
          <w:sz w:val="12"/>
          <w:szCs w:val="12"/>
        </w:rPr>
        <w:t>дата</w:t>
      </w:r>
      <w:r w:rsidRPr="0013745A">
        <w:rPr>
          <w:sz w:val="12"/>
          <w:szCs w:val="12"/>
        </w:rPr>
        <w:t xml:space="preserve">  (дату вынесения решения)  1 украинская  гривна = 2,15431 рублей. Однако, с  учетом положений ч. 3 ст. 196 ГПК РФ, суд принимает решение  по заявлен</w:t>
      </w:r>
      <w:r w:rsidRPr="0013745A">
        <w:rPr>
          <w:sz w:val="12"/>
          <w:szCs w:val="12"/>
        </w:rPr>
        <w:t xml:space="preserve">ным  истцом  требованиям, в связи с чем, с ответчика в пользу истца подлежит взысканию заявленная  сумма  в  размере  сумма  (сумма  </w:t>
      </w:r>
      <w:r w:rsidRPr="0013745A">
        <w:rPr>
          <w:sz w:val="12"/>
          <w:szCs w:val="12"/>
        </w:rPr>
        <w:t>х</w:t>
      </w:r>
      <w:r w:rsidRPr="0013745A">
        <w:rPr>
          <w:sz w:val="12"/>
          <w:szCs w:val="12"/>
        </w:rPr>
        <w:t xml:space="preserve">  2,09675 - курс ЦБ РФ по состоянию </w:t>
      </w:r>
      <w:r w:rsidRPr="0013745A">
        <w:rPr>
          <w:sz w:val="12"/>
          <w:szCs w:val="12"/>
        </w:rPr>
        <w:t>на</w:t>
      </w:r>
      <w:r w:rsidRPr="0013745A">
        <w:rPr>
          <w:sz w:val="12"/>
          <w:szCs w:val="12"/>
        </w:rPr>
        <w:t xml:space="preserve"> дата)</w:t>
      </w:r>
    </w:p>
    <w:p w:rsidR="00A77B3E" w:rsidRPr="0013745A" w:rsidP="0013745A">
      <w:pPr>
        <w:ind w:left="-1134"/>
        <w:rPr>
          <w:sz w:val="12"/>
          <w:szCs w:val="12"/>
        </w:rPr>
      </w:pPr>
      <w:r w:rsidRPr="0013745A">
        <w:rPr>
          <w:sz w:val="12"/>
          <w:szCs w:val="12"/>
        </w:rPr>
        <w:t>В соответствии со ст. 103 ГПК РФ, судебные расходы подлежат взысканию с ответ</w:t>
      </w:r>
      <w:r w:rsidRPr="0013745A">
        <w:rPr>
          <w:sz w:val="12"/>
          <w:szCs w:val="12"/>
        </w:rPr>
        <w:t xml:space="preserve">чика в  соответствующий  бюджет. </w:t>
      </w:r>
    </w:p>
    <w:p w:rsidR="00A77B3E" w:rsidRPr="0013745A" w:rsidP="0013745A">
      <w:pPr>
        <w:ind w:left="-1134"/>
        <w:rPr>
          <w:sz w:val="12"/>
          <w:szCs w:val="12"/>
        </w:rPr>
      </w:pPr>
      <w:r w:rsidRPr="0013745A">
        <w:rPr>
          <w:sz w:val="12"/>
          <w:szCs w:val="12"/>
        </w:rPr>
        <w:t xml:space="preserve">На основании </w:t>
      </w:r>
      <w:r w:rsidRPr="0013745A">
        <w:rPr>
          <w:sz w:val="12"/>
          <w:szCs w:val="12"/>
        </w:rPr>
        <w:t>изложенного</w:t>
      </w:r>
      <w:r w:rsidRPr="0013745A">
        <w:rPr>
          <w:sz w:val="12"/>
          <w:szCs w:val="12"/>
        </w:rPr>
        <w:t>, руководствуясь ст. ст. 23, 59-61, 103, 233-235 ГПК РФ, суд</w:t>
      </w:r>
    </w:p>
    <w:p w:rsidR="00A77B3E" w:rsidRPr="0013745A" w:rsidP="0013745A">
      <w:pPr>
        <w:ind w:left="-1134"/>
        <w:rPr>
          <w:sz w:val="12"/>
          <w:szCs w:val="12"/>
        </w:rPr>
      </w:pPr>
      <w:r w:rsidRPr="0013745A">
        <w:rPr>
          <w:sz w:val="12"/>
          <w:szCs w:val="12"/>
        </w:rPr>
        <w:t>Р</w:t>
      </w:r>
      <w:r w:rsidRPr="0013745A">
        <w:rPr>
          <w:sz w:val="12"/>
          <w:szCs w:val="12"/>
        </w:rPr>
        <w:t xml:space="preserve"> Е Ш И Л:</w:t>
      </w:r>
    </w:p>
    <w:p w:rsidR="00A77B3E" w:rsidRPr="0013745A" w:rsidP="0013745A">
      <w:pPr>
        <w:ind w:left="-1134"/>
        <w:rPr>
          <w:sz w:val="12"/>
          <w:szCs w:val="12"/>
        </w:rPr>
      </w:pPr>
    </w:p>
    <w:p w:rsidR="00A77B3E" w:rsidRPr="0013745A" w:rsidP="0013745A">
      <w:pPr>
        <w:ind w:left="-1134"/>
        <w:rPr>
          <w:sz w:val="12"/>
          <w:szCs w:val="12"/>
        </w:rPr>
      </w:pPr>
      <w:r w:rsidRPr="0013745A">
        <w:rPr>
          <w:sz w:val="12"/>
          <w:szCs w:val="12"/>
        </w:rPr>
        <w:t xml:space="preserve">Исковые требования  Новиковой ... </w:t>
      </w:r>
      <w:r w:rsidRPr="0013745A">
        <w:rPr>
          <w:sz w:val="12"/>
          <w:szCs w:val="12"/>
        </w:rPr>
        <w:t>к</w:t>
      </w:r>
      <w:r w:rsidRPr="0013745A">
        <w:rPr>
          <w:sz w:val="12"/>
          <w:szCs w:val="12"/>
        </w:rPr>
        <w:t xml:space="preserve">  </w:t>
      </w:r>
      <w:r w:rsidRPr="0013745A">
        <w:rPr>
          <w:sz w:val="12"/>
          <w:szCs w:val="12"/>
        </w:rPr>
        <w:t>наименование</w:t>
      </w:r>
      <w:r w:rsidRPr="0013745A">
        <w:rPr>
          <w:sz w:val="12"/>
          <w:szCs w:val="12"/>
        </w:rPr>
        <w:t xml:space="preserve"> организации  о  взыскании  суммы  вклада - удовлетворить.</w:t>
      </w:r>
    </w:p>
    <w:p w:rsidR="00A77B3E" w:rsidRPr="0013745A" w:rsidP="0013745A">
      <w:pPr>
        <w:ind w:left="-1134"/>
        <w:rPr>
          <w:sz w:val="12"/>
          <w:szCs w:val="12"/>
        </w:rPr>
      </w:pPr>
      <w:r w:rsidRPr="0013745A">
        <w:rPr>
          <w:sz w:val="12"/>
          <w:szCs w:val="12"/>
        </w:rPr>
        <w:t>Взыскать с наимен</w:t>
      </w:r>
      <w:r w:rsidRPr="0013745A">
        <w:rPr>
          <w:sz w:val="12"/>
          <w:szCs w:val="12"/>
        </w:rPr>
        <w:t xml:space="preserve">ование организации  в пользу   Новиковой ... сумму  по  договору банковского вклада №  28557511 </w:t>
      </w:r>
      <w:r w:rsidRPr="0013745A">
        <w:rPr>
          <w:sz w:val="12"/>
          <w:szCs w:val="12"/>
        </w:rPr>
        <w:t>от</w:t>
      </w:r>
      <w:r w:rsidRPr="0013745A">
        <w:rPr>
          <w:sz w:val="12"/>
          <w:szCs w:val="12"/>
        </w:rPr>
        <w:t xml:space="preserve">  дата  в  размере  сумма (сумма прописью).</w:t>
      </w:r>
    </w:p>
    <w:p w:rsidR="00A77B3E" w:rsidRPr="0013745A" w:rsidP="0013745A">
      <w:pPr>
        <w:ind w:left="-1134"/>
        <w:rPr>
          <w:sz w:val="12"/>
          <w:szCs w:val="12"/>
        </w:rPr>
      </w:pPr>
      <w:r w:rsidRPr="0013745A">
        <w:rPr>
          <w:sz w:val="12"/>
          <w:szCs w:val="12"/>
        </w:rPr>
        <w:t xml:space="preserve">Взыскать с  наименование организации  в  доход местного  бюджета  государственную  пошлину  в  размере сумма.  </w:t>
      </w:r>
    </w:p>
    <w:p w:rsidR="00A77B3E" w:rsidRPr="0013745A" w:rsidP="0013745A">
      <w:pPr>
        <w:ind w:left="-1134"/>
        <w:rPr>
          <w:sz w:val="12"/>
          <w:szCs w:val="12"/>
        </w:rPr>
      </w:pPr>
      <w:r w:rsidRPr="0013745A">
        <w:rPr>
          <w:sz w:val="12"/>
          <w:szCs w:val="12"/>
        </w:rPr>
        <w:t>За</w:t>
      </w:r>
      <w:r w:rsidRPr="0013745A">
        <w:rPr>
          <w:sz w:val="12"/>
          <w:szCs w:val="12"/>
        </w:rPr>
        <w:t>явление об отмене заочного решения может быть подано ответчиком в адрес судебного участка № 14 Киевского судебного района адрес в течение семи дней со дня вручения ему копии этого решения.</w:t>
      </w:r>
    </w:p>
    <w:p w:rsidR="00A77B3E" w:rsidRPr="0013745A" w:rsidP="0013745A">
      <w:pPr>
        <w:ind w:left="-1134"/>
        <w:rPr>
          <w:sz w:val="12"/>
          <w:szCs w:val="12"/>
        </w:rPr>
      </w:pPr>
      <w:r w:rsidRPr="0013745A">
        <w:rPr>
          <w:sz w:val="12"/>
          <w:szCs w:val="12"/>
        </w:rPr>
        <w:t>Заочное решение может быть обжаловано в апелляционном порядке  в  К</w:t>
      </w:r>
      <w:r w:rsidRPr="0013745A">
        <w:rPr>
          <w:sz w:val="12"/>
          <w:szCs w:val="12"/>
        </w:rPr>
        <w:t>иевский районный суд адрес через  мирового судью  судебного  участка  № 14 Киевского судебного района адрес в течение одного месяца со дня принятия решения  в окончательной форме.</w:t>
      </w:r>
    </w:p>
    <w:p w:rsidR="00A77B3E" w:rsidRPr="0013745A" w:rsidP="0013745A">
      <w:pPr>
        <w:ind w:left="-1134"/>
        <w:rPr>
          <w:sz w:val="12"/>
          <w:szCs w:val="12"/>
        </w:rPr>
      </w:pPr>
      <w:r w:rsidRPr="0013745A">
        <w:rPr>
          <w:sz w:val="12"/>
          <w:szCs w:val="12"/>
        </w:rPr>
        <w:t>Решение суда  принято в окончательной форме дата.</w:t>
      </w:r>
    </w:p>
    <w:p w:rsidR="00A77B3E" w:rsidRPr="0013745A" w:rsidP="0013745A">
      <w:pPr>
        <w:ind w:left="-1134"/>
        <w:rPr>
          <w:sz w:val="12"/>
          <w:szCs w:val="12"/>
        </w:rPr>
      </w:pPr>
    </w:p>
    <w:p w:rsidR="00A77B3E" w:rsidRPr="0013745A" w:rsidP="0013745A">
      <w:pPr>
        <w:ind w:left="-1134"/>
        <w:rPr>
          <w:sz w:val="12"/>
          <w:szCs w:val="12"/>
        </w:rPr>
      </w:pPr>
      <w:r w:rsidRPr="0013745A">
        <w:rPr>
          <w:sz w:val="12"/>
          <w:szCs w:val="12"/>
        </w:rPr>
        <w:t xml:space="preserve">Мировой   судья:         </w:t>
      </w:r>
      <w:r w:rsidRPr="0013745A">
        <w:rPr>
          <w:sz w:val="12"/>
          <w:szCs w:val="12"/>
        </w:rPr>
        <w:t xml:space="preserve">                                                                    Т.С. </w:t>
      </w:r>
      <w:r w:rsidRPr="0013745A">
        <w:rPr>
          <w:sz w:val="12"/>
          <w:szCs w:val="12"/>
        </w:rPr>
        <w:t>Тарасенко</w:t>
      </w:r>
    </w:p>
    <w:p w:rsidR="00A77B3E" w:rsidRPr="0013745A" w:rsidP="0013745A">
      <w:pPr>
        <w:ind w:left="-1134"/>
        <w:rPr>
          <w:sz w:val="12"/>
          <w:szCs w:val="12"/>
        </w:rPr>
      </w:pPr>
    </w:p>
    <w:p w:rsidR="00A77B3E" w:rsidRPr="0013745A" w:rsidP="0013745A">
      <w:pPr>
        <w:ind w:left="-1134"/>
        <w:rPr>
          <w:sz w:val="12"/>
          <w:szCs w:val="12"/>
        </w:rPr>
      </w:pPr>
    </w:p>
    <w:p w:rsidR="0013745A"/>
    <w:sectPr w:rsidSect="0013745A">
      <w:pgSz w:w="12240" w:h="15840"/>
      <w:pgMar w:top="426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4B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