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4</w:t>
      </w:r>
    </w:p>
    <w:p w:rsidR="00A77B3E">
      <w:r>
        <w:t>дело №02-1750/14/2024</w:t>
      </w:r>
    </w:p>
    <w:p w:rsidR="00A77B3E">
      <w:r>
        <w:t>91MS0014-телефон-телефон</w:t>
      </w:r>
    </w:p>
    <w:p w:rsidR="00A77B3E">
      <w:r>
        <w:t>Р Е Ш Е Н И Е</w:t>
      </w:r>
    </w:p>
    <w:p w:rsidR="00A77B3E">
      <w:r>
        <w:t>И М Е Н Е М Р О С С И Й С К О Й Ф Е Д Е Р А Ц И И</w:t>
      </w:r>
    </w:p>
    <w:p w:rsidR="00A77B3E">
      <w:r>
        <w:t>дата</w:t>
        <w:tab/>
        <w:t>адрес</w:t>
      </w:r>
    </w:p>
    <w:p w:rsidR="00A77B3E">
      <w:r>
        <w:t>дата составлено решение в окончательной форме,</w:t>
      </w:r>
    </w:p>
    <w:p w:rsidR="00A77B3E">
      <w:r>
        <w:t>суд в составе председательствующего: мирового судьи судебного участка №14 Киевского судебного района адрес фио, при секретаре фио, рассмотрев в открытом судебном заседании гражданское дело по исковому заявлению наименование организации к фио, о взыскании неосновательного обогащения,</w:t>
      </w:r>
    </w:p>
    <w:p w:rsidR="00A77B3E"/>
    <w:p w:rsidR="00A77B3E">
      <w:r>
        <w:t>у с т а н о в и л :</w:t>
      </w:r>
    </w:p>
    <w:p w:rsidR="00A77B3E"/>
    <w:p w:rsidR="00A77B3E">
      <w:r>
        <w:t>истец обратился с иском к ответчику и просил взыскать с него в свою пользу неосновательное обогащение в размере сумма.</w:t>
      </w:r>
    </w:p>
    <w:p w:rsidR="00A77B3E">
      <w:r>
        <w:t>Исковые требования мотивированы тем, что дата ответчик был принят истцом на работу на должность врача-травматолога ортопеда, а дата был уволен по собственному желанию. дата ответчику была установлена надбавка за высшую квалификационную категорию в размере 30% от должностного оклада, которая выплачивалась ему с дата по дата в общем размере спорной суммы. Однако дата истцу поступили сведения о том, что ответчику не выдавалась выписка из приказа Департамента здравоохранения адрес о присвоении квалификационной категории. На основании изложенного истец просит взыскать с ответчика спорную сумму, как неосновательное обогащение.</w:t>
      </w:r>
    </w:p>
    <w:p w:rsidR="00A77B3E">
      <w:r>
        <w:t>В судебное заседание представитель истца не явился. Согласно письменному заявлению, просил рассмотреть дело в его отсутствие и исковые требования удовлетворить.</w:t>
      </w:r>
    </w:p>
    <w:p w:rsidR="00A77B3E">
      <w:r>
        <w:t>Ответчик в судебное заседание не явился. О времени и месте рассмотрения дела извещался надлежаще.</w:t>
      </w:r>
    </w:p>
    <w:p w:rsidR="00A77B3E">
      <w:r>
        <w:t>Исследовав представленные доказательства и все материалы дела в их совокупности, суд пришел к следующим выводам.</w:t>
      </w:r>
    </w:p>
    <w:p w:rsidR="00A77B3E">
      <w:r>
        <w:t>Приказом №397/к от дата ответчик был принят на работу истцу на должность врача-травматолога ортопеда на 0,5 ставки в травматологическое отделение временно, внешнее совместительство.</w:t>
      </w:r>
    </w:p>
    <w:p w:rsidR="00A77B3E">
      <w:r>
        <w:t>дата приказом №408/к ответчик был переведен на постоянную работу врачом-травматологом ортопедом 0,25 ставки по внешнему совместительству в хирургическое отделение.</w:t>
      </w:r>
    </w:p>
    <w:p w:rsidR="00A77B3E">
      <w:r>
        <w:t>дата приказом №564/к ответчик был переведен на 0,5 ставки по указанной должности.</w:t>
      </w:r>
    </w:p>
    <w:p w:rsidR="00A77B3E">
      <w:r>
        <w:t>Приказом №744/к от дата ответчику была установлена надбавка за высшую квалификационную категорию по специальности травматология и ортопедия в размере 30% должностного оклада.</w:t>
      </w:r>
    </w:p>
    <w:p w:rsidR="00A77B3E">
      <w:r>
        <w:t>дата приказом №288/к ответчик был переведен на 0,25 ставки по указанной должности.</w:t>
      </w:r>
    </w:p>
    <w:p w:rsidR="00A77B3E">
      <w:r>
        <w:t>дата приказом №688/к ответчик был уволен по собственному желанию.</w:t>
      </w:r>
    </w:p>
    <w:p w:rsidR="00A77B3E">
      <w:r>
        <w:t>Присвоение медицинским работникам квалификационной категории регулируется, в том числе, приказом Министерства здравоохранения РФ от дата №240-н «О порядке и сроках прохождения медицинскими работниками и фармацевтическими работниками аттестации для получения квалификационной категории».</w:t>
      </w:r>
    </w:p>
    <w:p w:rsidR="00A77B3E">
      <w:r>
        <w:t>Согласно пунктам 28-30 указанного Порядка №240-н, решение Экспертной группы о присвоении или об отказе в присвоении специалисту квалификационной категории оформляется протоколом заседания Экспертной группы согласно приложению N 2 к настоящему Порядку и заносится в аттестационный лист специалиста ответственным секретарем Экспертной группы.</w:t>
      </w:r>
    </w:p>
    <w:p w:rsidR="00A77B3E">
      <w:r>
        <w:t xml:space="preserve">При отказе в присвоении специалисту квалификационной категории в протоколе указываются основания, по которым Экспертная группа приняла соответствующее решение. </w:t>
      </w:r>
    </w:p>
    <w:p w:rsidR="00A77B3E">
      <w:r>
        <w:t xml:space="preserve">Оформленный в установленном настоящим Порядком протокол Экспертной группы, содержащий решения о присвоении или об отказе в присвоении квалификационных категорий, в течение пяти календарных дней с момента подписания протокола Экспертной группы направляется председателем Экспертной группы в Комитет. </w:t>
      </w:r>
    </w:p>
    <w:p w:rsidR="00A77B3E">
      <w:r>
        <w:t>Основанием для установления указанной надбавки ответчику явилась представленная им истцу выписка из Приказа Департамента здравоохранения адрес от дата №3415-е «О присвоении высшей квалификационной категории фио по специальности «Травматология и ортопедия».</w:t>
      </w:r>
    </w:p>
    <w:p w:rsidR="00A77B3E">
      <w:r>
        <w:t>Из письма Департамента здравоохранения адрес от дата №91-15-55245/22 в адрес истца следует, что выписка из Приказа Департамента здравоохранения адрес от дата №3415-е «О присвоении высшей квалификационной категории фио по специальности «Травматология и ортопедия» Аттестационной комиссией Департамента не выдавалась.</w:t>
      </w:r>
    </w:p>
    <w:p w:rsidR="00A77B3E">
      <w:r>
        <w:t>Согласно расчётным листкам по начислению заработной платы ответчику за период с дата по дата, общая сумма начисленной надбавки за высшую квалификационную категорию ответчику составила сумма.</w:t>
      </w:r>
    </w:p>
    <w:p w:rsidR="00A77B3E">
      <w:r>
        <w:t>Согласно части 1 статьи 1102 ГК РФ,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статьей 1109 настоящего Кодекса.</w:t>
      </w:r>
    </w:p>
    <w:p w:rsidR="00A77B3E">
      <w:r>
        <w:t>дата истец обратился к ответчику с письменным требованием о возврате излишне выплаченных денежных средств.</w:t>
      </w:r>
    </w:p>
    <w:p w:rsidR="00A77B3E">
      <w:r>
        <w:t>До настоящего времени спорная сумма ответчиком не возвращена.</w:t>
      </w:r>
    </w:p>
    <w:p w:rsidR="00A77B3E">
      <w:r>
        <w:t>Таким образом, выплаченная истцом в пользу ответчика надбавка за высшую квалификационную категорию за период с дата по дата в размере сумма подлежит взысканию с ответчика в пользу истца как неосновательное обогащение.</w:t>
      </w:r>
    </w:p>
    <w:p w:rsidR="00A77B3E">
      <w:r>
        <w:t>Поскольку суд пришел к выводу об удовлетворении иска, судебные расходы подлежат возмещению истцу за счет ответчика.</w:t>
      </w:r>
    </w:p>
    <w:p w:rsidR="00A77B3E">
      <w:r>
        <w:t>Руководствуясь статьями 103, 194-198, 321 ГПК РФ, –</w:t>
      </w:r>
    </w:p>
    <w:p w:rsidR="00A77B3E"/>
    <w:p w:rsidR="00A77B3E">
      <w:r>
        <w:t>р е ш и л :</w:t>
      </w:r>
    </w:p>
    <w:p w:rsidR="00A77B3E"/>
    <w:p w:rsidR="00A77B3E">
      <w:r>
        <w:t>исковое заявление наименование организации – удовлетворить.</w:t>
      </w:r>
    </w:p>
    <w:p w:rsidR="00A77B3E">
      <w:r>
        <w:t>Взыскать с фио (ИНН 910233172758) в пользу наименование организации (ИНН 9101005940) необоснованно полученную сумму в размере сумма, а также взыскать сумму госпошлины в размере сумма, а всего взыскать сумма</w:t>
      </w:r>
    </w:p>
    <w:p w:rsidR="00A77B3E">
      <w:r>
        <w:t>Решение может быть обжаловано в Киевский районный суд адрес через мирового судью в течение месяца со дня его составления в окончательной форме путём подачи апелляционной жалобы.</w:t>
      </w:r>
    </w:p>
    <w:p w:rsidR="00A77B3E"/>
    <w:p w:rsidR="00A77B3E">
      <w:r>
        <w:t>мировой судья:</w:t>
        <w:tab/>
        <w:t>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