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02-2129/14/2024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№04106/16/000614981-21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02-2129/14/2024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