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02-2157/14/2024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 – удовлетворить.</w:t>
      </w:r>
    </w:p>
    <w:p w:rsidR="00A77B3E">
      <w:r>
        <w:t>Взыскать с фио (паспортные данные) в пользу наименование организации (ИНН 5406836941) задолженность по договору займа № 25421186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задолженности по процентам за период с дата по дата в размере сумма, пеню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02-2157/14/2024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02-2157/14/2024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02-2157/14/2024</w:t>
      </w:r>
    </w:p>
    <w:p w:rsidR="00A77B3E"/>
    <w:p w:rsidR="00A77B3E">
      <w:r>
        <w:t>наименование организации</w:t>
      </w:r>
    </w:p>
    <w:p w:rsidR="00A77B3E">
      <w:r>
        <w:t xml:space="preserve">адрес, </w:t>
      </w:r>
    </w:p>
    <w:p w:rsidR="00A77B3E">
      <w:r>
        <w:t>д. 2/7</w:t>
      </w:r>
    </w:p>
    <w:p w:rsidR="00A77B3E">
      <w:r>
        <w:t>адрес</w:t>
      </w:r>
    </w:p>
    <w:p w:rsidR="00A77B3E">
      <w:r>
        <w:t>Кемеровская область-Кузбасс</w:t>
      </w:r>
    </w:p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