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 2-15-154/2017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Суд в составе: мирового судьи судебного участка № 15 Киевского судебного района адрес (адрес Симферополь) адрес фио, при секретаре судебного заседания – фио,</w:t>
      </w:r>
    </w:p>
    <w:p w:rsidR="00A77B3E">
      <w:r>
        <w:t>с участием истца                                                                        фио,</w:t>
      </w:r>
    </w:p>
    <w:p w:rsidR="00A77B3E">
      <w:r>
        <w:t xml:space="preserve">рассмотрев в открытом судебном заседании гражданское дело по исковому заявлению фио в лице представителя наименование организации к наименование организации о взыскании суммы вклада по договору банковского вклада и судебных расходов,  руководствуясь ст.ст. 309, 310, 314, 316, 140, 317, 834, 837 Гражданского кодекса Российской Федерации, ст.ст. 12, 56, 67, 103, 194-199, гл. 22 Гражданского процессуального кодекса Российской Федерации, мировой судья </w:t>
      </w:r>
    </w:p>
    <w:p w:rsidR="00A77B3E"/>
    <w:p w:rsidR="00A77B3E">
      <w:r>
        <w:t>РЕШИЛ:</w:t>
      </w:r>
    </w:p>
    <w:p w:rsidR="00A77B3E">
      <w:r>
        <w:t>Исковое заявление фио в лице представителя наименование организации к наименование организации о взыскании суммы вклада по договору банковского вклада и судебных расходов – удовлетворить.</w:t>
      </w:r>
    </w:p>
    <w:p w:rsidR="00A77B3E">
      <w:r>
        <w:t>Взыскать с наименование организации в пользу фио, паспортные данные, зарегистрированного по адресу: адрес, адрес, сумму вклада по договору банковского вклада от дата № 59013611 в размере сумма, эквивалентном сумме сумма по курсу валют, установленному ЦБ РФ на дату подачи иска.</w:t>
      </w:r>
    </w:p>
    <w:p w:rsidR="00A77B3E">
      <w:r>
        <w:t xml:space="preserve">Взыскать с наименование организации в бюджет на счет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>
      <w:r>
        <w:t>КОПИЯ ВЕРНА                    РЕШЕНИЕ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</w:t>
      </w:r>
    </w:p>
    <w:p w:rsidR="00A77B3E">
      <w:r>
        <w:t xml:space="preserve">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>
      <w:r>
        <w:t xml:space="preserve">дата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