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3711" w:rsidP="00623711">
      <w:pPr>
        <w:ind w:right="-45" w:firstLine="851"/>
        <w:jc w:val="right"/>
        <w:rPr>
          <w:sz w:val="28"/>
          <w:szCs w:val="28"/>
        </w:rPr>
      </w:pPr>
      <w:r w:rsidRPr="00834B69">
        <w:rPr>
          <w:sz w:val="28"/>
          <w:szCs w:val="28"/>
        </w:rPr>
        <w:t>Дело № 02-</w:t>
      </w:r>
      <w:r>
        <w:rPr>
          <w:sz w:val="28"/>
          <w:szCs w:val="28"/>
        </w:rPr>
        <w:t>0003</w:t>
      </w:r>
      <w:r w:rsidRPr="00834B69">
        <w:rPr>
          <w:sz w:val="28"/>
          <w:szCs w:val="28"/>
        </w:rPr>
        <w:t>/1</w:t>
      </w:r>
      <w:r>
        <w:rPr>
          <w:sz w:val="28"/>
          <w:szCs w:val="28"/>
        </w:rPr>
        <w:t>6</w:t>
      </w:r>
      <w:r w:rsidRPr="00834B69">
        <w:rPr>
          <w:sz w:val="28"/>
          <w:szCs w:val="28"/>
        </w:rPr>
        <w:t>/202</w:t>
      </w:r>
      <w:r>
        <w:rPr>
          <w:sz w:val="28"/>
          <w:szCs w:val="28"/>
        </w:rPr>
        <w:t>5</w:t>
      </w:r>
      <w:r w:rsidRPr="00834B69">
        <w:rPr>
          <w:sz w:val="28"/>
          <w:szCs w:val="28"/>
        </w:rPr>
        <w:t xml:space="preserve"> </w:t>
      </w:r>
    </w:p>
    <w:p w:rsidR="00623711" w:rsidRPr="00834B69" w:rsidP="00623711">
      <w:pPr>
        <w:ind w:right="-45" w:firstLine="851"/>
        <w:jc w:val="right"/>
        <w:rPr>
          <w:sz w:val="28"/>
          <w:szCs w:val="28"/>
        </w:rPr>
      </w:pPr>
    </w:p>
    <w:p w:rsidR="00623711" w:rsidRPr="00834B69" w:rsidP="00623711">
      <w:pPr>
        <w:ind w:right="-45"/>
        <w:jc w:val="center"/>
        <w:rPr>
          <w:bCs/>
          <w:sz w:val="28"/>
          <w:szCs w:val="28"/>
        </w:rPr>
      </w:pPr>
      <w:r w:rsidRPr="00834B69">
        <w:rPr>
          <w:bCs/>
          <w:sz w:val="28"/>
          <w:szCs w:val="28"/>
        </w:rPr>
        <w:t>РЕШЕНИЕ</w:t>
      </w:r>
    </w:p>
    <w:p w:rsidR="00623711" w:rsidRPr="00834B69" w:rsidP="00623711">
      <w:pPr>
        <w:tabs>
          <w:tab w:val="left" w:pos="2848"/>
        </w:tabs>
        <w:autoSpaceDE w:val="0"/>
        <w:autoSpaceDN w:val="0"/>
        <w:adjustRightInd w:val="0"/>
        <w:ind w:right="-45"/>
        <w:jc w:val="center"/>
        <w:rPr>
          <w:bCs/>
          <w:sz w:val="28"/>
          <w:szCs w:val="28"/>
        </w:rPr>
      </w:pPr>
      <w:r w:rsidRPr="00834B69">
        <w:rPr>
          <w:bCs/>
          <w:sz w:val="28"/>
          <w:szCs w:val="28"/>
        </w:rPr>
        <w:t>ИМЕНЕМ РОССИЙСКОЙ ФЕДЕРАЦИИ</w:t>
      </w:r>
    </w:p>
    <w:p w:rsidR="00623711" w:rsidP="00623711">
      <w:pPr>
        <w:tabs>
          <w:tab w:val="left" w:pos="6432"/>
        </w:tabs>
        <w:autoSpaceDE w:val="0"/>
        <w:autoSpaceDN w:val="0"/>
        <w:adjustRightInd w:val="0"/>
        <w:ind w:right="-45" w:firstLine="851"/>
        <w:jc w:val="both"/>
        <w:rPr>
          <w:sz w:val="28"/>
          <w:szCs w:val="28"/>
        </w:rPr>
      </w:pPr>
    </w:p>
    <w:p w:rsidR="00623711" w:rsidRPr="00834B69" w:rsidP="00623711">
      <w:pPr>
        <w:tabs>
          <w:tab w:val="left" w:pos="6432"/>
        </w:tabs>
        <w:autoSpaceDE w:val="0"/>
        <w:autoSpaceDN w:val="0"/>
        <w:adjustRightInd w:val="0"/>
        <w:ind w:right="-45" w:firstLine="851"/>
        <w:jc w:val="both"/>
        <w:rPr>
          <w:sz w:val="28"/>
          <w:szCs w:val="28"/>
        </w:rPr>
      </w:pPr>
      <w:r>
        <w:rPr>
          <w:sz w:val="28"/>
          <w:szCs w:val="28"/>
        </w:rPr>
        <w:t>16 января 2025</w:t>
      </w:r>
      <w:r w:rsidRPr="00834B69">
        <w:rPr>
          <w:sz w:val="28"/>
          <w:szCs w:val="28"/>
        </w:rPr>
        <w:t xml:space="preserve"> года                                                  </w:t>
      </w:r>
      <w:r>
        <w:rPr>
          <w:sz w:val="28"/>
          <w:szCs w:val="28"/>
        </w:rPr>
        <w:t xml:space="preserve"> </w:t>
      </w:r>
      <w:r w:rsidRPr="00834B69">
        <w:rPr>
          <w:sz w:val="28"/>
          <w:szCs w:val="28"/>
        </w:rPr>
        <w:t xml:space="preserve">  г. Симферополь</w:t>
      </w:r>
    </w:p>
    <w:p w:rsidR="00623711" w:rsidRPr="00834B69" w:rsidP="00623711">
      <w:pPr>
        <w:tabs>
          <w:tab w:val="left" w:pos="6432"/>
        </w:tabs>
        <w:autoSpaceDE w:val="0"/>
        <w:autoSpaceDN w:val="0"/>
        <w:adjustRightInd w:val="0"/>
        <w:ind w:right="-45" w:firstLine="851"/>
        <w:jc w:val="both"/>
        <w:rPr>
          <w:sz w:val="28"/>
          <w:szCs w:val="28"/>
        </w:rPr>
      </w:pPr>
    </w:p>
    <w:p w:rsidR="00623711" w:rsidRPr="00834B69" w:rsidP="00623711">
      <w:pPr>
        <w:tabs>
          <w:tab w:val="left" w:pos="6432"/>
        </w:tabs>
        <w:autoSpaceDE w:val="0"/>
        <w:autoSpaceDN w:val="0"/>
        <w:adjustRightInd w:val="0"/>
        <w:ind w:right="-45" w:firstLine="851"/>
        <w:jc w:val="both"/>
        <w:rPr>
          <w:sz w:val="28"/>
          <w:szCs w:val="28"/>
        </w:rPr>
      </w:pPr>
      <w:r w:rsidRPr="00834B69">
        <w:rPr>
          <w:sz w:val="28"/>
          <w:szCs w:val="28"/>
        </w:rPr>
        <w:t>Мировой судья судебного участка №1</w:t>
      </w:r>
      <w:r>
        <w:rPr>
          <w:sz w:val="28"/>
          <w:szCs w:val="28"/>
        </w:rPr>
        <w:t>6</w:t>
      </w:r>
      <w:r w:rsidRPr="00834B69">
        <w:rPr>
          <w:sz w:val="28"/>
          <w:szCs w:val="28"/>
        </w:rPr>
        <w:t xml:space="preserve"> Центрального судебного района города Симферополь (Центральный район городского округа Симферополя) Республики Крым </w:t>
      </w:r>
      <w:r>
        <w:rPr>
          <w:sz w:val="28"/>
          <w:szCs w:val="28"/>
        </w:rPr>
        <w:t>Ильгова К.Ю.</w:t>
      </w:r>
      <w:r w:rsidRPr="00834B69">
        <w:rPr>
          <w:sz w:val="28"/>
          <w:szCs w:val="28"/>
        </w:rPr>
        <w:t xml:space="preserve">, </w:t>
      </w:r>
    </w:p>
    <w:p w:rsidR="00623711" w:rsidRPr="00834B69" w:rsidP="00623711">
      <w:pPr>
        <w:ind w:right="-45" w:firstLine="851"/>
        <w:jc w:val="both"/>
        <w:rPr>
          <w:sz w:val="28"/>
          <w:szCs w:val="28"/>
        </w:rPr>
      </w:pPr>
      <w:r w:rsidRPr="00834B69">
        <w:rPr>
          <w:sz w:val="28"/>
          <w:szCs w:val="28"/>
        </w:rPr>
        <w:t xml:space="preserve">при ведении протокола судебного заседания </w:t>
      </w:r>
      <w:r>
        <w:rPr>
          <w:sz w:val="28"/>
          <w:szCs w:val="28"/>
        </w:rPr>
        <w:t>секретарем судебного заседания – Капустиным Д.В.</w:t>
      </w:r>
      <w:r w:rsidRPr="00834B69">
        <w:rPr>
          <w:sz w:val="28"/>
          <w:szCs w:val="28"/>
        </w:rPr>
        <w:t xml:space="preserve">, </w:t>
      </w:r>
    </w:p>
    <w:p w:rsidR="00623711" w:rsidP="00623711">
      <w:pPr>
        <w:ind w:right="-45" w:firstLine="851"/>
        <w:jc w:val="both"/>
        <w:rPr>
          <w:sz w:val="28"/>
          <w:szCs w:val="28"/>
        </w:rPr>
      </w:pPr>
      <w:r w:rsidRPr="00834B69">
        <w:rPr>
          <w:sz w:val="28"/>
          <w:szCs w:val="28"/>
        </w:rPr>
        <w:t>рассмотрев в открытом судебном з</w:t>
      </w:r>
      <w:r w:rsidRPr="00834B69">
        <w:rPr>
          <w:sz w:val="28"/>
          <w:szCs w:val="28"/>
        </w:rPr>
        <w:t>аседании гражданское дело по иск</w:t>
      </w:r>
      <w:r>
        <w:rPr>
          <w:sz w:val="28"/>
          <w:szCs w:val="28"/>
        </w:rPr>
        <w:t xml:space="preserve">овому заявлению Линника </w:t>
      </w:r>
      <w:r w:rsidR="00E657D7">
        <w:rPr>
          <w:sz w:val="28"/>
          <w:szCs w:val="28"/>
        </w:rPr>
        <w:t xml:space="preserve">В.А. </w:t>
      </w:r>
      <w:r>
        <w:rPr>
          <w:sz w:val="28"/>
          <w:szCs w:val="28"/>
        </w:rPr>
        <w:t>к Федеральному государственному унитарному предприятию «Почта Крыма», третьи лица, не заявляющие самостоятельные требования на предмет спора – Межрегиональное управление Федеральн</w:t>
      </w:r>
      <w:r>
        <w:rPr>
          <w:sz w:val="28"/>
          <w:szCs w:val="28"/>
        </w:rPr>
        <w:t xml:space="preserve">ой службы по надзору в сфере защиты прав потребителей и благополучия человека по Республике Крым и городу федерального значения Севастополю, прокурор Киевского района города Симферополя Республики Крым, о защите прав потребителей, </w:t>
      </w:r>
    </w:p>
    <w:p w:rsidR="00BC6078" w:rsidP="00357373">
      <w:pPr>
        <w:spacing w:line="269" w:lineRule="auto"/>
        <w:ind w:firstLine="567"/>
        <w:jc w:val="both"/>
        <w:rPr>
          <w:color w:val="000000"/>
          <w:sz w:val="28"/>
          <w:szCs w:val="28"/>
        </w:rPr>
      </w:pPr>
    </w:p>
    <w:p w:rsidR="00357373" w:rsidP="00357373">
      <w:pPr>
        <w:spacing w:line="269" w:lineRule="auto"/>
        <w:ind w:firstLine="567"/>
        <w:jc w:val="center"/>
        <w:rPr>
          <w:color w:val="000000"/>
          <w:sz w:val="28"/>
          <w:szCs w:val="28"/>
        </w:rPr>
      </w:pPr>
      <w:r>
        <w:rPr>
          <w:color w:val="000000"/>
          <w:sz w:val="28"/>
          <w:szCs w:val="28"/>
        </w:rPr>
        <w:t>УСТАНОВИЛ:</w:t>
      </w:r>
    </w:p>
    <w:p w:rsidR="00F621E0" w:rsidP="00D93AA1">
      <w:pPr>
        <w:ind w:firstLine="567"/>
        <w:jc w:val="both"/>
        <w:rPr>
          <w:color w:val="000000"/>
          <w:sz w:val="28"/>
          <w:szCs w:val="28"/>
        </w:rPr>
      </w:pPr>
      <w:r>
        <w:rPr>
          <w:color w:val="000000"/>
          <w:sz w:val="28"/>
          <w:szCs w:val="28"/>
        </w:rPr>
        <w:t>Линник В.А.</w:t>
      </w:r>
      <w:r w:rsidR="00B12C6A">
        <w:rPr>
          <w:color w:val="000000"/>
          <w:sz w:val="28"/>
          <w:szCs w:val="28"/>
        </w:rPr>
        <w:t xml:space="preserve"> обратился в суд с иском к </w:t>
      </w:r>
      <w:r w:rsidRPr="0089775F" w:rsidR="00B12C6A">
        <w:rPr>
          <w:color w:val="000000"/>
          <w:sz w:val="28"/>
          <w:szCs w:val="28"/>
        </w:rPr>
        <w:t xml:space="preserve">Федеральному </w:t>
      </w:r>
      <w:r w:rsidR="00B12C6A">
        <w:rPr>
          <w:color w:val="000000"/>
          <w:sz w:val="28"/>
          <w:szCs w:val="28"/>
        </w:rPr>
        <w:t>г</w:t>
      </w:r>
      <w:r w:rsidRPr="0089775F" w:rsidR="00B12C6A">
        <w:rPr>
          <w:color w:val="000000"/>
          <w:sz w:val="28"/>
          <w:szCs w:val="28"/>
        </w:rPr>
        <w:t xml:space="preserve">осударственному унитарному предприятию </w:t>
      </w:r>
      <w:r w:rsidR="00B12C6A">
        <w:rPr>
          <w:color w:val="000000"/>
          <w:sz w:val="28"/>
          <w:szCs w:val="28"/>
        </w:rPr>
        <w:t>«</w:t>
      </w:r>
      <w:r w:rsidRPr="0089775F" w:rsidR="00B12C6A">
        <w:rPr>
          <w:color w:val="000000"/>
          <w:sz w:val="28"/>
          <w:szCs w:val="28"/>
        </w:rPr>
        <w:t>Почта Крыма</w:t>
      </w:r>
      <w:r w:rsidR="00B12C6A">
        <w:rPr>
          <w:color w:val="000000"/>
          <w:sz w:val="28"/>
          <w:szCs w:val="28"/>
        </w:rPr>
        <w:t>» (далее – ФГУП «Почта Крыма»</w:t>
      </w:r>
      <w:r w:rsidR="00062176">
        <w:rPr>
          <w:color w:val="000000"/>
          <w:sz w:val="28"/>
          <w:szCs w:val="28"/>
        </w:rPr>
        <w:t>, ответчик</w:t>
      </w:r>
      <w:r>
        <w:rPr>
          <w:color w:val="000000"/>
          <w:sz w:val="28"/>
          <w:szCs w:val="28"/>
        </w:rPr>
        <w:t>) о защите прав потребителей, в котором просил</w:t>
      </w:r>
      <w:r>
        <w:rPr>
          <w:sz w:val="28"/>
          <w:szCs w:val="28"/>
        </w:rPr>
        <w:t xml:space="preserve"> </w:t>
      </w:r>
      <w:r w:rsidRPr="00632B79">
        <w:rPr>
          <w:sz w:val="28"/>
          <w:szCs w:val="28"/>
        </w:rPr>
        <w:t xml:space="preserve">взыскать </w:t>
      </w:r>
      <w:r>
        <w:rPr>
          <w:sz w:val="28"/>
          <w:szCs w:val="28"/>
        </w:rPr>
        <w:t xml:space="preserve">в свою пользу </w:t>
      </w:r>
      <w:r>
        <w:rPr>
          <w:sz w:val="28"/>
          <w:szCs w:val="28"/>
        </w:rPr>
        <w:t xml:space="preserve">денежные средства в размере 280 руб. 04 коп., уплаченные им за отправку ценного письма с уведомлением и описью вложения, неустойку за нарушение сроков </w:t>
      </w:r>
      <w:r w:rsidR="00D725A2">
        <w:rPr>
          <w:sz w:val="28"/>
          <w:szCs w:val="28"/>
        </w:rPr>
        <w:t xml:space="preserve">удовлетворения требований </w:t>
      </w:r>
      <w:r w:rsidR="00832842">
        <w:rPr>
          <w:sz w:val="28"/>
          <w:szCs w:val="28"/>
        </w:rPr>
        <w:t xml:space="preserve">за период с 17.08.2024 по 20.08.2024 </w:t>
      </w:r>
      <w:r w:rsidR="00D725A2">
        <w:rPr>
          <w:sz w:val="28"/>
          <w:szCs w:val="28"/>
        </w:rPr>
        <w:t xml:space="preserve">в размере 33 руб. 60 коп., </w:t>
      </w:r>
      <w:r>
        <w:rPr>
          <w:sz w:val="28"/>
          <w:szCs w:val="28"/>
        </w:rPr>
        <w:t>компенсацию мор</w:t>
      </w:r>
      <w:r>
        <w:rPr>
          <w:sz w:val="28"/>
          <w:szCs w:val="28"/>
        </w:rPr>
        <w:t xml:space="preserve">ального вреда в сумме </w:t>
      </w:r>
      <w:r w:rsidR="00D725A2">
        <w:rPr>
          <w:sz w:val="28"/>
          <w:szCs w:val="28"/>
        </w:rPr>
        <w:t>50 000</w:t>
      </w:r>
      <w:r>
        <w:rPr>
          <w:sz w:val="28"/>
          <w:szCs w:val="28"/>
        </w:rPr>
        <w:t xml:space="preserve"> руб</w:t>
      </w:r>
      <w:r w:rsidR="00D725A2">
        <w:rPr>
          <w:sz w:val="28"/>
          <w:szCs w:val="28"/>
        </w:rPr>
        <w:t>.</w:t>
      </w:r>
      <w:r>
        <w:rPr>
          <w:sz w:val="28"/>
          <w:szCs w:val="28"/>
        </w:rPr>
        <w:t>, штраф за несоблюдение в добровольном порядке удовлетворения требований потребителя в размере 50 % от присужденной суммы</w:t>
      </w:r>
      <w:r>
        <w:rPr>
          <w:color w:val="000000"/>
          <w:sz w:val="28"/>
          <w:szCs w:val="28"/>
        </w:rPr>
        <w:t xml:space="preserve">. </w:t>
      </w:r>
    </w:p>
    <w:p w:rsidR="00F621E0" w:rsidP="00D93AA1">
      <w:pPr>
        <w:ind w:firstLine="567"/>
        <w:jc w:val="both"/>
        <w:rPr>
          <w:sz w:val="28"/>
          <w:szCs w:val="28"/>
        </w:rPr>
      </w:pPr>
      <w:r>
        <w:rPr>
          <w:color w:val="000000"/>
          <w:sz w:val="28"/>
          <w:szCs w:val="28"/>
        </w:rPr>
        <w:t xml:space="preserve">В обоснование иска указал, что </w:t>
      </w:r>
      <w:r w:rsidR="00373085">
        <w:rPr>
          <w:color w:val="000000"/>
          <w:sz w:val="28"/>
          <w:szCs w:val="28"/>
        </w:rPr>
        <w:t xml:space="preserve">19.05.2024 </w:t>
      </w:r>
      <w:r>
        <w:rPr>
          <w:sz w:val="28"/>
          <w:szCs w:val="28"/>
        </w:rPr>
        <w:t xml:space="preserve">им через отделение почтовой связи </w:t>
      </w:r>
      <w:r w:rsidR="00373085">
        <w:rPr>
          <w:sz w:val="28"/>
          <w:szCs w:val="28"/>
        </w:rPr>
        <w:t xml:space="preserve">по адресу: </w:t>
      </w:r>
      <w:r w:rsidR="00E657D7">
        <w:rPr>
          <w:sz w:val="28"/>
          <w:szCs w:val="28"/>
        </w:rPr>
        <w:t xml:space="preserve">«данные изъяты» </w:t>
      </w:r>
      <w:r w:rsidR="00373085">
        <w:rPr>
          <w:sz w:val="28"/>
          <w:szCs w:val="28"/>
        </w:rPr>
        <w:t xml:space="preserve">было отправлено ценное письмо с уведомлением и описью вложения в адрес </w:t>
      </w:r>
      <w:r w:rsidR="00E657D7">
        <w:rPr>
          <w:sz w:val="28"/>
          <w:szCs w:val="28"/>
        </w:rPr>
        <w:t>«данные изъяты»</w:t>
      </w:r>
      <w:r w:rsidR="00373085">
        <w:rPr>
          <w:sz w:val="28"/>
          <w:szCs w:val="28"/>
        </w:rPr>
        <w:t xml:space="preserve"> по адресу: </w:t>
      </w:r>
      <w:r w:rsidR="00E657D7">
        <w:rPr>
          <w:sz w:val="28"/>
          <w:szCs w:val="28"/>
        </w:rPr>
        <w:t>«данные изъяты»</w:t>
      </w:r>
      <w:r w:rsidR="00373085">
        <w:rPr>
          <w:sz w:val="28"/>
          <w:szCs w:val="28"/>
        </w:rPr>
        <w:t xml:space="preserve">, за что им была уплачена сумма в размере 280 руб. 04 коп., что подтверждается квитанцией </w:t>
      </w:r>
      <w:r w:rsidR="00E657D7">
        <w:rPr>
          <w:sz w:val="28"/>
          <w:szCs w:val="28"/>
        </w:rPr>
        <w:t>«данные изъяты»</w:t>
      </w:r>
      <w:r w:rsidR="00373085">
        <w:rPr>
          <w:sz w:val="28"/>
          <w:szCs w:val="28"/>
        </w:rPr>
        <w:t xml:space="preserve">. Однако, почтовое уведомление о вручении истцу не возвращено, письмо адресату также не вручено. </w:t>
      </w:r>
      <w:r w:rsidR="00D93AA1">
        <w:rPr>
          <w:sz w:val="28"/>
          <w:szCs w:val="28"/>
        </w:rPr>
        <w:t xml:space="preserve">06.08.2024 истец направил претензию, которая получена ответчиком 06.08.2024, однако, ответ на нее истцу не предоставлен, </w:t>
      </w:r>
      <w:r w:rsidRPr="000F3B1F">
        <w:rPr>
          <w:sz w:val="28"/>
          <w:szCs w:val="28"/>
        </w:rPr>
        <w:t>что послужило основанием для</w:t>
      </w:r>
      <w:r w:rsidRPr="000F3B1F">
        <w:rPr>
          <w:sz w:val="28"/>
          <w:szCs w:val="28"/>
        </w:rPr>
        <w:t xml:space="preserve"> обращения в суд</w:t>
      </w:r>
      <w:r>
        <w:rPr>
          <w:sz w:val="28"/>
          <w:szCs w:val="28"/>
        </w:rPr>
        <w:t>.</w:t>
      </w:r>
    </w:p>
    <w:p w:rsidR="00C94873" w:rsidRPr="00994204" w:rsidP="00110BFD">
      <w:pPr>
        <w:ind w:firstLine="567"/>
        <w:jc w:val="both"/>
        <w:rPr>
          <w:sz w:val="28"/>
          <w:szCs w:val="28"/>
        </w:rPr>
      </w:pPr>
      <w:r>
        <w:rPr>
          <w:sz w:val="28"/>
          <w:szCs w:val="28"/>
        </w:rPr>
        <w:t>Протокольным о</w:t>
      </w:r>
      <w:r w:rsidRPr="001E5959">
        <w:rPr>
          <w:sz w:val="28"/>
          <w:szCs w:val="28"/>
        </w:rPr>
        <w:t>пределени</w:t>
      </w:r>
      <w:r>
        <w:rPr>
          <w:sz w:val="28"/>
          <w:szCs w:val="28"/>
        </w:rPr>
        <w:t xml:space="preserve">ем </w:t>
      </w:r>
      <w:r w:rsidRPr="001E5959">
        <w:rPr>
          <w:sz w:val="28"/>
          <w:szCs w:val="28"/>
        </w:rPr>
        <w:t xml:space="preserve">мирового судьи от </w:t>
      </w:r>
      <w:r>
        <w:rPr>
          <w:sz w:val="28"/>
          <w:szCs w:val="28"/>
        </w:rPr>
        <w:t xml:space="preserve">17.12.2024 </w:t>
      </w:r>
      <w:r w:rsidRPr="001E5959">
        <w:rPr>
          <w:sz w:val="28"/>
          <w:szCs w:val="28"/>
        </w:rPr>
        <w:t>к участию в деле в качестве треть</w:t>
      </w:r>
      <w:r>
        <w:rPr>
          <w:sz w:val="28"/>
          <w:szCs w:val="28"/>
        </w:rPr>
        <w:t>их</w:t>
      </w:r>
      <w:r w:rsidRPr="001E5959">
        <w:rPr>
          <w:sz w:val="28"/>
          <w:szCs w:val="28"/>
        </w:rPr>
        <w:t xml:space="preserve"> лиц, не заявляющ</w:t>
      </w:r>
      <w:r>
        <w:rPr>
          <w:sz w:val="28"/>
          <w:szCs w:val="28"/>
        </w:rPr>
        <w:t>их</w:t>
      </w:r>
      <w:r w:rsidRPr="001E5959">
        <w:rPr>
          <w:sz w:val="28"/>
          <w:szCs w:val="28"/>
        </w:rPr>
        <w:t xml:space="preserve"> самостоятельных требований на предмет спора, привлечен</w:t>
      </w:r>
      <w:r>
        <w:rPr>
          <w:sz w:val="28"/>
          <w:szCs w:val="28"/>
        </w:rPr>
        <w:t>ы</w:t>
      </w:r>
      <w:r w:rsidRPr="001E5959">
        <w:rPr>
          <w:sz w:val="28"/>
          <w:szCs w:val="28"/>
        </w:rPr>
        <w:t xml:space="preserve"> </w:t>
      </w:r>
      <w:r>
        <w:rPr>
          <w:sz w:val="28"/>
          <w:szCs w:val="28"/>
        </w:rPr>
        <w:t xml:space="preserve">Межрегиональное управление Федеральной службы </w:t>
      </w:r>
      <w:r>
        <w:rPr>
          <w:sz w:val="28"/>
          <w:szCs w:val="28"/>
        </w:rPr>
        <w:t xml:space="preserve">по надзору в сфере защиты </w:t>
      </w:r>
      <w:r>
        <w:rPr>
          <w:sz w:val="28"/>
          <w:szCs w:val="28"/>
        </w:rPr>
        <w:t>прав потребителей и благополучия человека по Республике Крым и городу федерального значения Севастополю, прокурор Киевского района города Симферополя Республики Крым</w:t>
      </w:r>
      <w:r w:rsidRPr="001E5959">
        <w:rPr>
          <w:sz w:val="28"/>
          <w:szCs w:val="28"/>
        </w:rPr>
        <w:t>.</w:t>
      </w:r>
    </w:p>
    <w:p w:rsidR="00477BC9" w:rsidP="00110BFD">
      <w:pPr>
        <w:ind w:firstLine="567"/>
        <w:jc w:val="both"/>
        <w:rPr>
          <w:sz w:val="28"/>
          <w:szCs w:val="28"/>
        </w:rPr>
      </w:pPr>
      <w:r>
        <w:rPr>
          <w:sz w:val="28"/>
          <w:szCs w:val="28"/>
        </w:rPr>
        <w:t>И</w:t>
      </w:r>
      <w:r w:rsidRPr="007F573F" w:rsidR="005F5141">
        <w:rPr>
          <w:sz w:val="28"/>
          <w:szCs w:val="28"/>
        </w:rPr>
        <w:t xml:space="preserve">стец </w:t>
      </w:r>
      <w:r>
        <w:rPr>
          <w:sz w:val="28"/>
          <w:szCs w:val="28"/>
        </w:rPr>
        <w:t>в</w:t>
      </w:r>
      <w:r w:rsidRPr="007F573F">
        <w:rPr>
          <w:sz w:val="28"/>
          <w:szCs w:val="28"/>
        </w:rPr>
        <w:t xml:space="preserve"> судебное заседание </w:t>
      </w:r>
      <w:r w:rsidRPr="007F573F" w:rsidR="005F5141">
        <w:rPr>
          <w:sz w:val="28"/>
          <w:szCs w:val="28"/>
        </w:rPr>
        <w:t xml:space="preserve">не явился, о дате, времени и месте рассмотрения дела извещен надлежащим образом, </w:t>
      </w:r>
      <w:r>
        <w:rPr>
          <w:sz w:val="28"/>
          <w:szCs w:val="28"/>
        </w:rPr>
        <w:t>подал заявление о рассмотрении дела в его отсутствие в связи с участием в ином судебном заседании.</w:t>
      </w:r>
    </w:p>
    <w:p w:rsidR="00477BC9" w:rsidP="00110BFD">
      <w:pPr>
        <w:ind w:firstLine="567"/>
        <w:contextualSpacing/>
        <w:jc w:val="both"/>
        <w:rPr>
          <w:sz w:val="28"/>
          <w:szCs w:val="28"/>
        </w:rPr>
      </w:pPr>
      <w:r>
        <w:rPr>
          <w:sz w:val="28"/>
          <w:szCs w:val="28"/>
        </w:rPr>
        <w:t xml:space="preserve">Представитель ответчика ФГУ «Почта Крыма» </w:t>
      </w:r>
      <w:r w:rsidR="00E657D7">
        <w:rPr>
          <w:sz w:val="28"/>
          <w:szCs w:val="28"/>
        </w:rPr>
        <w:t>«данные изъяты»</w:t>
      </w:r>
      <w:r>
        <w:rPr>
          <w:sz w:val="28"/>
          <w:szCs w:val="28"/>
        </w:rPr>
        <w:t xml:space="preserve"> в</w:t>
      </w:r>
      <w:r w:rsidRPr="007F573F">
        <w:rPr>
          <w:sz w:val="28"/>
          <w:szCs w:val="28"/>
        </w:rPr>
        <w:t xml:space="preserve"> судебное заседание не явился, о дате, времени и месте рассмотрения дела извещен</w:t>
      </w:r>
      <w:r w:rsidRPr="007F573F">
        <w:rPr>
          <w:sz w:val="28"/>
          <w:szCs w:val="28"/>
        </w:rPr>
        <w:t xml:space="preserve"> надлежащим образом, </w:t>
      </w:r>
      <w:r>
        <w:rPr>
          <w:sz w:val="28"/>
          <w:szCs w:val="28"/>
        </w:rPr>
        <w:t>подал заявление о рассмотрении дела в его отсутствие, против удовлетворения исковых требований возражал по основаниям, изложенным в ранее поданных возражениях на исковое заявление.</w:t>
      </w:r>
    </w:p>
    <w:p w:rsidR="008C49AC" w:rsidP="00110BFD">
      <w:pPr>
        <w:ind w:firstLine="567"/>
        <w:contextualSpacing/>
        <w:jc w:val="both"/>
        <w:rPr>
          <w:color w:val="000000"/>
          <w:sz w:val="28"/>
          <w:szCs w:val="28"/>
          <w:shd w:val="clear" w:color="auto" w:fill="FFFFFF"/>
        </w:rPr>
      </w:pPr>
      <w:r w:rsidRPr="006A5C87">
        <w:rPr>
          <w:sz w:val="28"/>
          <w:szCs w:val="28"/>
        </w:rPr>
        <w:t>Треть</w:t>
      </w:r>
      <w:r w:rsidR="00477BC9">
        <w:rPr>
          <w:sz w:val="28"/>
          <w:szCs w:val="28"/>
        </w:rPr>
        <w:t>и</w:t>
      </w:r>
      <w:r w:rsidRPr="006A5C87">
        <w:rPr>
          <w:sz w:val="28"/>
          <w:szCs w:val="28"/>
        </w:rPr>
        <w:t xml:space="preserve"> лиц</w:t>
      </w:r>
      <w:r w:rsidR="00477BC9">
        <w:rPr>
          <w:sz w:val="28"/>
          <w:szCs w:val="28"/>
        </w:rPr>
        <w:t>а</w:t>
      </w:r>
      <w:r w:rsidRPr="006A5C87">
        <w:rPr>
          <w:sz w:val="28"/>
          <w:szCs w:val="28"/>
        </w:rPr>
        <w:t xml:space="preserve"> явку в суд не обеспечил</w:t>
      </w:r>
      <w:r w:rsidR="00477BC9">
        <w:rPr>
          <w:sz w:val="28"/>
          <w:szCs w:val="28"/>
        </w:rPr>
        <w:t>и</w:t>
      </w:r>
      <w:r w:rsidRPr="006A5C87">
        <w:rPr>
          <w:sz w:val="28"/>
          <w:szCs w:val="28"/>
        </w:rPr>
        <w:t xml:space="preserve">, </w:t>
      </w:r>
      <w:r>
        <w:rPr>
          <w:sz w:val="28"/>
          <w:szCs w:val="28"/>
        </w:rPr>
        <w:t xml:space="preserve">о дате, времени и месте рассмотрения дела </w:t>
      </w:r>
      <w:r w:rsidRPr="006A5C87">
        <w:rPr>
          <w:sz w:val="28"/>
          <w:szCs w:val="28"/>
        </w:rPr>
        <w:t>извещен</w:t>
      </w:r>
      <w:r w:rsidR="00477BC9">
        <w:rPr>
          <w:sz w:val="28"/>
          <w:szCs w:val="28"/>
        </w:rPr>
        <w:t>ы</w:t>
      </w:r>
      <w:r w:rsidRPr="006A5C87">
        <w:rPr>
          <w:sz w:val="28"/>
          <w:szCs w:val="28"/>
        </w:rPr>
        <w:t xml:space="preserve"> надлежащим образом,</w:t>
      </w:r>
      <w:r>
        <w:rPr>
          <w:sz w:val="28"/>
          <w:szCs w:val="28"/>
        </w:rPr>
        <w:t xml:space="preserve"> о причинах неявки </w:t>
      </w:r>
      <w:r w:rsidRPr="00B127E1">
        <w:rPr>
          <w:color w:val="000000"/>
          <w:sz w:val="28"/>
          <w:szCs w:val="28"/>
          <w:shd w:val="clear" w:color="auto" w:fill="FFFFFF"/>
        </w:rPr>
        <w:t xml:space="preserve">суду не </w:t>
      </w:r>
      <w:r>
        <w:rPr>
          <w:color w:val="000000"/>
          <w:sz w:val="28"/>
          <w:szCs w:val="28"/>
          <w:shd w:val="clear" w:color="auto" w:fill="FFFFFF"/>
        </w:rPr>
        <w:t>сообщил</w:t>
      </w:r>
      <w:r w:rsidR="00477BC9">
        <w:rPr>
          <w:color w:val="000000"/>
          <w:sz w:val="28"/>
          <w:szCs w:val="28"/>
          <w:shd w:val="clear" w:color="auto" w:fill="FFFFFF"/>
        </w:rPr>
        <w:t>и</w:t>
      </w:r>
      <w:r>
        <w:rPr>
          <w:color w:val="000000"/>
          <w:sz w:val="28"/>
          <w:szCs w:val="28"/>
          <w:shd w:val="clear" w:color="auto" w:fill="FFFFFF"/>
        </w:rPr>
        <w:t>.</w:t>
      </w:r>
    </w:p>
    <w:p w:rsidR="008C49AC" w:rsidP="00110BFD">
      <w:pPr>
        <w:ind w:firstLine="567"/>
        <w:contextualSpacing/>
        <w:jc w:val="both"/>
        <w:rPr>
          <w:sz w:val="28"/>
          <w:szCs w:val="28"/>
        </w:rPr>
      </w:pPr>
      <w:r w:rsidRPr="00B127E1">
        <w:rPr>
          <w:sz w:val="28"/>
          <w:szCs w:val="28"/>
        </w:rPr>
        <w:t>На основании ст. 167 Гражданского процессуального кодекса Российской Федерации суд рассмотрел дело в отсутствие неявившихся участников процесса.</w:t>
      </w:r>
    </w:p>
    <w:p w:rsidR="00D74F34" w:rsidP="00110BFD">
      <w:pPr>
        <w:ind w:firstLine="567"/>
        <w:jc w:val="both"/>
        <w:rPr>
          <w:sz w:val="28"/>
          <w:szCs w:val="28"/>
        </w:rPr>
      </w:pPr>
      <w:r w:rsidRPr="00B127E1">
        <w:rPr>
          <w:sz w:val="28"/>
          <w:szCs w:val="28"/>
        </w:rPr>
        <w:t>Суд</w:t>
      </w:r>
      <w:r w:rsidRPr="008E71B0">
        <w:rPr>
          <w:sz w:val="28"/>
          <w:szCs w:val="28"/>
        </w:rPr>
        <w:t>,</w:t>
      </w:r>
      <w:r w:rsidRPr="008E71B0">
        <w:rPr>
          <w:sz w:val="28"/>
          <w:szCs w:val="28"/>
        </w:rPr>
        <w:t xml:space="preserve"> </w:t>
      </w:r>
      <w:r w:rsidR="00A67B2B">
        <w:rPr>
          <w:sz w:val="28"/>
          <w:szCs w:val="28"/>
        </w:rPr>
        <w:t>и</w:t>
      </w:r>
      <w:r w:rsidRPr="008E71B0">
        <w:rPr>
          <w:sz w:val="28"/>
          <w:szCs w:val="28"/>
        </w:rPr>
        <w:t>сследовав материалы дела и оценив имеющиеся в деле доказательства в их совокупности, приходит к следующим выводам.</w:t>
      </w:r>
    </w:p>
    <w:p w:rsidR="00062176" w:rsidRPr="00062176" w:rsidP="00062176">
      <w:pPr>
        <w:spacing w:line="288" w:lineRule="atLeast"/>
        <w:ind w:firstLine="539"/>
        <w:jc w:val="both"/>
        <w:rPr>
          <w:sz w:val="28"/>
          <w:szCs w:val="28"/>
        </w:rPr>
      </w:pPr>
      <w:r w:rsidRPr="00062176">
        <w:rPr>
          <w:sz w:val="28"/>
          <w:szCs w:val="28"/>
        </w:rPr>
        <w:t>Отношения, одной из сторон которых выступает гражданин, использующий, приобретающий, заказывающий либо имеющий намерение приобрести или зак</w:t>
      </w:r>
      <w:r w:rsidRPr="00062176">
        <w:rPr>
          <w:sz w:val="28"/>
          <w:szCs w:val="28"/>
        </w:rPr>
        <w:t>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w:t>
      </w:r>
      <w:r w:rsidRPr="00062176">
        <w:rPr>
          <w:sz w:val="28"/>
          <w:szCs w:val="28"/>
        </w:rPr>
        <w:t xml:space="preserve">, импортер), осуществляющие продажу товаров, выполнение работ, оказание услуг, регулируются Гражданским кодексом Российской Федерации, Законом Российской Федерации "О защите прав потребителей", другими федеральными законами и принимаемыми в соответствии с </w:t>
      </w:r>
      <w:r w:rsidRPr="00062176">
        <w:rPr>
          <w:sz w:val="28"/>
          <w:szCs w:val="28"/>
        </w:rPr>
        <w:t>ними иными нормативными правовыми актами Российской Федерации.</w:t>
      </w:r>
    </w:p>
    <w:p w:rsidR="00062176" w:rsidRPr="00062176" w:rsidP="00062176">
      <w:pPr>
        <w:spacing w:line="288" w:lineRule="atLeast"/>
        <w:ind w:firstLine="539"/>
        <w:jc w:val="both"/>
        <w:rPr>
          <w:sz w:val="28"/>
          <w:szCs w:val="28"/>
        </w:rPr>
      </w:pPr>
      <w:r w:rsidRPr="00062176">
        <w:rPr>
          <w:sz w:val="28"/>
          <w:szCs w:val="28"/>
        </w:rPr>
        <w:t>Согласно ст. 4 Закона РФ "О защите прав потребителя" продавец (исполнитель) обязан передать потребителю товар (выполнить работу, оказать услугу), качество которого соответствует договору. При п</w:t>
      </w:r>
      <w:r w:rsidRPr="00062176">
        <w:rPr>
          <w:sz w:val="28"/>
          <w:szCs w:val="28"/>
        </w:rPr>
        <w:t>родаже товара по образцу и (или) описанию продавец обязан передать потребителю товар, который соответствует образцу и (или) описанию. Если законами или в установленном ими порядке предусмотрены обязательные требования к товару (работе, услуге), продавец (и</w:t>
      </w:r>
      <w:r w:rsidRPr="00062176">
        <w:rPr>
          <w:sz w:val="28"/>
          <w:szCs w:val="28"/>
        </w:rPr>
        <w:t xml:space="preserve">сполнитель) обязан передать потребителю товар (выполнить работу, оказать услугу), соответствующий этим требованиям. </w:t>
      </w:r>
    </w:p>
    <w:p w:rsidR="00E9557A" w:rsidRPr="00DE128A" w:rsidP="00DE128A">
      <w:pPr>
        <w:pStyle w:val="NormalWeb"/>
        <w:spacing w:before="0" w:beforeAutospacing="0" w:after="0" w:afterAutospacing="0"/>
        <w:ind w:firstLine="540"/>
        <w:jc w:val="both"/>
        <w:rPr>
          <w:sz w:val="28"/>
          <w:szCs w:val="28"/>
        </w:rPr>
      </w:pPr>
      <w:r w:rsidRPr="00DE128A">
        <w:rPr>
          <w:sz w:val="28"/>
          <w:szCs w:val="28"/>
        </w:rPr>
        <w:t>Согласно ст. 4 Федерального закона от 17 июля 1999 года № 176-ФЗ «О почтовой связи» отношения в области почтовой связи в Российской Федерац</w:t>
      </w:r>
      <w:r w:rsidRPr="00DE128A">
        <w:rPr>
          <w:sz w:val="28"/>
          <w:szCs w:val="28"/>
        </w:rPr>
        <w:t xml:space="preserve">ии регулируются Федеральным законом "О связи", настоящим Федеральным законом, другими федеральными законами и иными нормативными правовыми актами Российской Федерации, международными договорами Российской </w:t>
      </w:r>
      <w:r w:rsidRPr="00DE128A">
        <w:rPr>
          <w:sz w:val="28"/>
          <w:szCs w:val="28"/>
        </w:rPr>
        <w:t>Федерации, а также законами и иными нормативными пр</w:t>
      </w:r>
      <w:r w:rsidRPr="00DE128A">
        <w:rPr>
          <w:sz w:val="28"/>
          <w:szCs w:val="28"/>
        </w:rPr>
        <w:t>авовыми актами субъектов Российской Федерации в пределах их полномочий.</w:t>
      </w:r>
    </w:p>
    <w:p w:rsidR="00E9557A" w:rsidRPr="00DE128A" w:rsidP="00DE128A">
      <w:pPr>
        <w:pStyle w:val="NormalWeb"/>
        <w:spacing w:before="0" w:beforeAutospacing="0" w:after="0" w:afterAutospacing="0"/>
        <w:ind w:firstLine="540"/>
        <w:jc w:val="both"/>
        <w:rPr>
          <w:sz w:val="28"/>
          <w:szCs w:val="28"/>
        </w:rPr>
      </w:pPr>
      <w:r w:rsidRPr="00DE128A">
        <w:rPr>
          <w:sz w:val="28"/>
          <w:szCs w:val="28"/>
        </w:rPr>
        <w:t xml:space="preserve">Согласно статьи 16 Федерального закона от 17 июля 1999 года № 176-ФЗ «О почтовой связи» </w:t>
      </w:r>
      <w:r w:rsidRPr="00DE128A" w:rsidR="00D50704">
        <w:rPr>
          <w:sz w:val="28"/>
          <w:szCs w:val="28"/>
        </w:rPr>
        <w:t>у</w:t>
      </w:r>
      <w:r w:rsidRPr="00DE128A">
        <w:rPr>
          <w:sz w:val="28"/>
          <w:szCs w:val="28"/>
        </w:rPr>
        <w:t>слуги почтовой связи оказываются операторами почтовой связи на договорной основе. По договору оказания услуг почтовой связи оператор почтовой связи обязуется по заданию отправителя переслать вверенное ему почтовое отправление или осуществить почтовый перев</w:t>
      </w:r>
      <w:r w:rsidRPr="00DE128A">
        <w:rPr>
          <w:sz w:val="28"/>
          <w:szCs w:val="28"/>
        </w:rPr>
        <w:t xml:space="preserve">од денежных средств по указанному отправителем адресу и доставить (вручить) их адресату. Пользователь услуг почтовой связи обязан оплатить оказанные ему услуги. Операторы почтовой связи обязаны обеспечить пересылку письменной корреспонденции пользователям </w:t>
      </w:r>
      <w:r w:rsidRPr="00DE128A">
        <w:rPr>
          <w:sz w:val="28"/>
          <w:szCs w:val="28"/>
        </w:rPr>
        <w:t>услуг почтовой связи в контрольные сроки. Нормативы частоты сбора письменной корреспонденции из почтовых ящиков, нормативы ее обмена, перевозки и доставки, а также контрольные сроки ее пересылки утверждаются уполномоченным Правительством Российской Федерац</w:t>
      </w:r>
      <w:r w:rsidRPr="00DE128A">
        <w:rPr>
          <w:sz w:val="28"/>
          <w:szCs w:val="28"/>
        </w:rPr>
        <w:t xml:space="preserve">ии федеральным органом исполнительной власти. Сроки оказания иных услуг почтовой связи устанавливаются операторами почтовой связи самостоятельно. </w:t>
      </w:r>
    </w:p>
    <w:p w:rsidR="00E9557A" w:rsidRPr="00DE128A" w:rsidP="00DE128A">
      <w:pPr>
        <w:ind w:firstLine="567"/>
        <w:jc w:val="both"/>
        <w:rPr>
          <w:sz w:val="28"/>
          <w:szCs w:val="28"/>
        </w:rPr>
      </w:pPr>
      <w:r w:rsidRPr="00DE128A">
        <w:rPr>
          <w:sz w:val="28"/>
          <w:szCs w:val="28"/>
        </w:rPr>
        <w:t>Приказом Минцифры России от 17.04.2023 №382 утверждены Правила оказания услуг почтовой связи (далее – Правила</w:t>
      </w:r>
      <w:r w:rsidRPr="00DE128A">
        <w:rPr>
          <w:sz w:val="28"/>
          <w:szCs w:val="28"/>
        </w:rPr>
        <w:t>).</w:t>
      </w:r>
    </w:p>
    <w:p w:rsidR="00A53E98" w:rsidRPr="00DE128A" w:rsidP="00DE128A">
      <w:pPr>
        <w:pStyle w:val="NormalWeb"/>
        <w:spacing w:before="0" w:beforeAutospacing="0" w:after="0" w:afterAutospacing="0"/>
        <w:ind w:firstLine="540"/>
        <w:jc w:val="both"/>
        <w:rPr>
          <w:sz w:val="28"/>
          <w:szCs w:val="28"/>
        </w:rPr>
      </w:pPr>
      <w:r w:rsidRPr="00DE128A">
        <w:rPr>
          <w:sz w:val="28"/>
          <w:szCs w:val="28"/>
        </w:rPr>
        <w:t xml:space="preserve">Пунктом 8 Правил предусмотрено, что </w:t>
      </w:r>
      <w:r w:rsidRPr="00DE128A" w:rsidR="00D50704">
        <w:rPr>
          <w:sz w:val="28"/>
          <w:szCs w:val="28"/>
        </w:rPr>
        <w:t>п</w:t>
      </w:r>
      <w:r w:rsidRPr="00DE128A">
        <w:rPr>
          <w:sz w:val="28"/>
          <w:szCs w:val="28"/>
        </w:rPr>
        <w:t>очтовые отправления (в том числе пересылаемые в форме электронного документа) принимаются оператором почтовой связи от отправителя: а) без выдачи ему квитанции и доставляются (вручаются) адресату (его уполномоченному</w:t>
      </w:r>
      <w:r w:rsidRPr="00DE128A">
        <w:rPr>
          <w:sz w:val="28"/>
          <w:szCs w:val="28"/>
        </w:rPr>
        <w:t xml:space="preserve"> представителю) без подтверждения факта получения (далее - простые почтовые отправления); б) с выдачей ему квитанции и вручаются адресату (его уполномоченному представителю) с подтверждением факта вручения (заказные, в том числе пересылаемые в форме электр</w:t>
      </w:r>
      <w:r w:rsidRPr="00DE128A">
        <w:rPr>
          <w:sz w:val="28"/>
          <w:szCs w:val="28"/>
        </w:rPr>
        <w:t>онного документа, обыкновенные, с объявленной ценностью, где почтовое отправление, принимается оператором почтовой связи от отправителя с оценкой стоимости вложения, определяемой отправителем) (далее - регистрируемые почтовые отправления). При пересылке ре</w:t>
      </w:r>
      <w:r w:rsidRPr="00DE128A">
        <w:rPr>
          <w:sz w:val="28"/>
          <w:szCs w:val="28"/>
        </w:rPr>
        <w:t>гистрируемых почтовых отправлений (почтовых переводов) с уведомлением о вручении (в международном почтовом обмене - с уведомлением о получении) отправитель поручает оператору почтовой связи сообщить ему или указанному им лицу, когда и кому вручено почтовое</w:t>
      </w:r>
      <w:r w:rsidRPr="00DE128A">
        <w:rPr>
          <w:sz w:val="28"/>
          <w:szCs w:val="28"/>
        </w:rPr>
        <w:t xml:space="preserve"> отправление (выплачен почтовый перевод). </w:t>
      </w:r>
    </w:p>
    <w:p w:rsidR="00D50704" w:rsidRPr="00DE128A" w:rsidP="00DE128A">
      <w:pPr>
        <w:pStyle w:val="NormalWeb"/>
        <w:spacing w:before="0" w:beforeAutospacing="0" w:after="0" w:afterAutospacing="0"/>
        <w:ind w:firstLine="540"/>
        <w:jc w:val="both"/>
        <w:rPr>
          <w:sz w:val="28"/>
          <w:szCs w:val="28"/>
        </w:rPr>
      </w:pPr>
      <w:r w:rsidRPr="00DE128A">
        <w:rPr>
          <w:sz w:val="28"/>
          <w:szCs w:val="28"/>
        </w:rPr>
        <w:t>Согласно п. 31 Правил почтовые отправления и почтовые переводы доставляются (выплачиваются) в соответствии с указанными на них адресами или выдаются (выплачиваются) в объектах почтовой связи, а также иными способа</w:t>
      </w:r>
      <w:r w:rsidRPr="00DE128A">
        <w:rPr>
          <w:sz w:val="28"/>
          <w:szCs w:val="28"/>
        </w:rPr>
        <w:t xml:space="preserve">ми, определенными оператором почтовой связи. </w:t>
      </w:r>
    </w:p>
    <w:p w:rsidR="00D50704" w:rsidRPr="00DE128A" w:rsidP="00DE128A">
      <w:pPr>
        <w:pStyle w:val="NormalWeb"/>
        <w:spacing w:before="0" w:beforeAutospacing="0" w:after="0" w:afterAutospacing="0"/>
        <w:ind w:firstLine="540"/>
        <w:jc w:val="both"/>
        <w:rPr>
          <w:sz w:val="28"/>
          <w:szCs w:val="28"/>
        </w:rPr>
      </w:pPr>
      <w:r w:rsidRPr="00DE128A">
        <w:rPr>
          <w:sz w:val="28"/>
          <w:szCs w:val="28"/>
        </w:rPr>
        <w:t>Простые почтовые отправления, извещения о регистрируемых почтовых отправлениях и почтовых переводах, извещения о простых почтовых отправлениях, размеры которых не позволяют опустить их в ячейки почтовых шкафов,</w:t>
      </w:r>
      <w:r w:rsidRPr="00DE128A">
        <w:rPr>
          <w:sz w:val="28"/>
          <w:szCs w:val="28"/>
        </w:rPr>
        <w:t xml:space="preserve"> простые уведомления о вручении почтовых отправлений и выплате почтовых переводов опускаются в ячейки абонентских почтовых шкафов, </w:t>
      </w:r>
      <w:r w:rsidRPr="00DE128A">
        <w:rPr>
          <w:sz w:val="28"/>
          <w:szCs w:val="28"/>
        </w:rPr>
        <w:t>почтовые абонентские ящики, ячейки абонементных почтовых шкафов, почтовые шкафы опорных пунктов согласно указанным на них адр</w:t>
      </w:r>
      <w:r w:rsidRPr="00DE128A">
        <w:rPr>
          <w:sz w:val="28"/>
          <w:szCs w:val="28"/>
        </w:rPr>
        <w:t xml:space="preserve">есам, если оператором почтовой связи и пользователем услугами почтовой связи не определено иное. </w:t>
      </w:r>
    </w:p>
    <w:p w:rsidR="00D50704" w:rsidRPr="00DE128A" w:rsidP="00DE128A">
      <w:pPr>
        <w:pStyle w:val="NormalWeb"/>
        <w:spacing w:before="0" w:beforeAutospacing="0" w:after="0" w:afterAutospacing="0"/>
        <w:ind w:firstLine="540"/>
        <w:jc w:val="both"/>
        <w:rPr>
          <w:sz w:val="28"/>
          <w:szCs w:val="28"/>
        </w:rPr>
      </w:pPr>
      <w:r w:rsidRPr="00DE128A">
        <w:rPr>
          <w:sz w:val="28"/>
          <w:szCs w:val="28"/>
        </w:rPr>
        <w:t>Особенности приема и вручения регистрируемых почтовых отправлений содержатся в Порядке приема и вручения внутренних регистрируемых почтовых отправлений (далее</w:t>
      </w:r>
      <w:r w:rsidRPr="00DE128A">
        <w:rPr>
          <w:sz w:val="28"/>
          <w:szCs w:val="28"/>
        </w:rPr>
        <w:t xml:space="preserve"> – Порядок), утвержденном приказом ФГУП «Почта Крыма» </w:t>
      </w:r>
      <w:r w:rsidR="00E657D7">
        <w:rPr>
          <w:sz w:val="28"/>
          <w:szCs w:val="28"/>
        </w:rPr>
        <w:t>«данные изъяты»</w:t>
      </w:r>
      <w:r w:rsidRPr="00DE128A">
        <w:rPr>
          <w:sz w:val="28"/>
          <w:szCs w:val="28"/>
        </w:rPr>
        <w:t>.</w:t>
      </w:r>
    </w:p>
    <w:p w:rsidR="00D50704" w:rsidRPr="00DE128A" w:rsidP="00DE128A">
      <w:pPr>
        <w:ind w:left="540" w:firstLine="27"/>
        <w:jc w:val="both"/>
        <w:rPr>
          <w:sz w:val="28"/>
          <w:szCs w:val="28"/>
        </w:rPr>
      </w:pPr>
      <w:r w:rsidRPr="00DE128A">
        <w:rPr>
          <w:sz w:val="28"/>
          <w:szCs w:val="28"/>
        </w:rPr>
        <w:t>Так, Порядком определены следующие используемые термины.</w:t>
      </w:r>
    </w:p>
    <w:p w:rsidR="00E9557A" w:rsidRPr="00DE128A" w:rsidP="00DE128A">
      <w:pPr>
        <w:ind w:firstLine="540"/>
        <w:jc w:val="both"/>
        <w:rPr>
          <w:sz w:val="28"/>
          <w:szCs w:val="28"/>
        </w:rPr>
      </w:pPr>
      <w:r w:rsidRPr="00DE128A">
        <w:rPr>
          <w:sz w:val="28"/>
          <w:szCs w:val="28"/>
        </w:rPr>
        <w:t>Регистрируемое почтовое отправление (</w:t>
      </w:r>
      <w:r w:rsidRPr="00DE128A" w:rsidR="00802126">
        <w:rPr>
          <w:sz w:val="28"/>
          <w:szCs w:val="28"/>
        </w:rPr>
        <w:t xml:space="preserve">далее - </w:t>
      </w:r>
      <w:r w:rsidRPr="00DE128A">
        <w:rPr>
          <w:sz w:val="28"/>
          <w:szCs w:val="28"/>
        </w:rPr>
        <w:t>РПО) – почтовые отправления (заказные, в том числе пересылаемые в форме электронног</w:t>
      </w:r>
      <w:r w:rsidRPr="00DE128A">
        <w:rPr>
          <w:sz w:val="28"/>
          <w:szCs w:val="28"/>
        </w:rPr>
        <w:t>о документа, обыкновенные, с объявленной ценностью (почтовое отправление, принимаемое с оценкой стоимости вложения, определяемой отправителем), принимаемые от отправителя с выдачей квитанции, с присвоением отправлению штрихового почтового идентификатора (ш</w:t>
      </w:r>
      <w:r w:rsidRPr="00DE128A">
        <w:rPr>
          <w:sz w:val="28"/>
          <w:szCs w:val="28"/>
        </w:rPr>
        <w:t>трихового идентификатора экспресс-отправления) и вручаемые адресату (его уполномоченному представителю) с подтверждением факта вручения.</w:t>
      </w:r>
    </w:p>
    <w:p w:rsidR="00D50704" w:rsidRPr="00DE128A" w:rsidP="00DE128A">
      <w:pPr>
        <w:ind w:firstLine="540"/>
        <w:jc w:val="both"/>
        <w:rPr>
          <w:sz w:val="28"/>
          <w:szCs w:val="28"/>
        </w:rPr>
      </w:pPr>
      <w:r w:rsidRPr="00DE128A">
        <w:rPr>
          <w:sz w:val="28"/>
          <w:szCs w:val="28"/>
        </w:rPr>
        <w:t>Бланк ф. 119 – бланк уведомления (простого/заказного) о вручении регистрируемого почтового отправления, заполняемый отп</w:t>
      </w:r>
      <w:r w:rsidRPr="00DE128A">
        <w:rPr>
          <w:sz w:val="28"/>
          <w:szCs w:val="28"/>
        </w:rPr>
        <w:t>равителем при сдаче им регистрируемого почтового отправления и возвращаемый объектом почтовой связи отправителю или указанному им лицу с информацией о том, когда и кому вручено регистрируемое почтовое отправление.</w:t>
      </w:r>
    </w:p>
    <w:p w:rsidR="00D9011F" w:rsidRPr="00DE128A" w:rsidP="00DE128A">
      <w:pPr>
        <w:ind w:firstLine="540"/>
        <w:jc w:val="both"/>
        <w:rPr>
          <w:sz w:val="28"/>
          <w:szCs w:val="28"/>
        </w:rPr>
      </w:pPr>
      <w:r w:rsidRPr="00DE128A">
        <w:rPr>
          <w:sz w:val="28"/>
          <w:szCs w:val="28"/>
        </w:rPr>
        <w:t xml:space="preserve">Возврат отправления – производственная </w:t>
      </w:r>
      <w:r w:rsidRPr="00DE128A">
        <w:rPr>
          <w:sz w:val="28"/>
          <w:szCs w:val="28"/>
        </w:rPr>
        <w:t>операция, заключающаяся в направлении отправления по адресу отправителя, указанному на оболочке 10 РПО, по причине, повлекшей невозможность вручения его адресату (его уполномоченному представителю).</w:t>
      </w:r>
    </w:p>
    <w:p w:rsidR="00D9011F" w:rsidRPr="00DE128A" w:rsidP="00DE128A">
      <w:pPr>
        <w:ind w:firstLine="540"/>
        <w:jc w:val="both"/>
        <w:rPr>
          <w:sz w:val="28"/>
          <w:szCs w:val="28"/>
        </w:rPr>
      </w:pPr>
      <w:r w:rsidRPr="00DE128A">
        <w:rPr>
          <w:sz w:val="28"/>
          <w:szCs w:val="28"/>
        </w:rPr>
        <w:t>Дополнительная услуга – услуга, оказываемая оператором по</w:t>
      </w:r>
      <w:r w:rsidRPr="00DE128A">
        <w:rPr>
          <w:sz w:val="28"/>
          <w:szCs w:val="28"/>
        </w:rPr>
        <w:t>чтовой связи за дополнительную плату вместе с услугой по пересылке почтового отправления.</w:t>
      </w:r>
    </w:p>
    <w:p w:rsidR="00D9011F" w:rsidRPr="00DE128A" w:rsidP="00DE128A">
      <w:pPr>
        <w:ind w:firstLine="540"/>
        <w:jc w:val="both"/>
        <w:rPr>
          <w:sz w:val="28"/>
          <w:szCs w:val="28"/>
        </w:rPr>
      </w:pPr>
      <w:r w:rsidRPr="00DE128A">
        <w:rPr>
          <w:sz w:val="28"/>
          <w:szCs w:val="28"/>
        </w:rPr>
        <w:t>Извещение ф.22 – извещение о поступлении почтового отправления и заказного уведомления о вручении почтового отправления ф.119.</w:t>
      </w:r>
    </w:p>
    <w:p w:rsidR="00D9011F" w:rsidRPr="00DE128A" w:rsidP="00DE128A">
      <w:pPr>
        <w:ind w:firstLine="540"/>
        <w:jc w:val="both"/>
        <w:rPr>
          <w:sz w:val="28"/>
          <w:szCs w:val="28"/>
        </w:rPr>
      </w:pPr>
      <w:r w:rsidRPr="00DE128A">
        <w:rPr>
          <w:sz w:val="28"/>
          <w:szCs w:val="28"/>
        </w:rPr>
        <w:t xml:space="preserve">Почтовое отправление с описью вложения </w:t>
      </w:r>
      <w:r w:rsidRPr="00DE128A">
        <w:rPr>
          <w:sz w:val="28"/>
          <w:szCs w:val="28"/>
        </w:rPr>
        <w:t>– внутреннее регистрируемое почтовое отправление с объявленной ценностью, принимаемое в открытом виде с поименным перечислением вложения на специальном бланке ф. 107 и указанием суммы оценки каждого вложения, определенной отправителем.</w:t>
      </w:r>
    </w:p>
    <w:p w:rsidR="00D9011F" w:rsidRPr="00DE128A" w:rsidP="00DE128A">
      <w:pPr>
        <w:ind w:firstLine="540"/>
        <w:jc w:val="both"/>
        <w:rPr>
          <w:sz w:val="28"/>
          <w:szCs w:val="28"/>
        </w:rPr>
      </w:pPr>
      <w:r w:rsidRPr="00DE128A">
        <w:rPr>
          <w:sz w:val="28"/>
          <w:szCs w:val="28"/>
        </w:rPr>
        <w:t>Почтовое отправление</w:t>
      </w:r>
      <w:r w:rsidRPr="00DE128A">
        <w:rPr>
          <w:sz w:val="28"/>
          <w:szCs w:val="28"/>
        </w:rPr>
        <w:t xml:space="preserve"> с уведомлением о вручении – внутреннее регистрируемое почтовое отправление, при подаче которого отправитель поручает оператору почтовой связи сообщить ему или указанному им лицу, когда и кому вручено почтовое отправление.</w:t>
      </w:r>
    </w:p>
    <w:p w:rsidR="00B04B43" w:rsidRPr="00DE128A" w:rsidP="00DE128A">
      <w:pPr>
        <w:ind w:firstLine="540"/>
        <w:jc w:val="both"/>
        <w:rPr>
          <w:sz w:val="28"/>
          <w:szCs w:val="28"/>
        </w:rPr>
      </w:pPr>
      <w:r w:rsidRPr="00DE128A">
        <w:rPr>
          <w:sz w:val="28"/>
          <w:szCs w:val="28"/>
        </w:rPr>
        <w:t>В зависимости от совокупности при</w:t>
      </w:r>
      <w:r w:rsidRPr="00DE128A">
        <w:rPr>
          <w:sz w:val="28"/>
          <w:szCs w:val="28"/>
        </w:rPr>
        <w:t xml:space="preserve">знаков, определяющих порядок и условия приема, обработки, перевозки и доставки (вручения), почтовые отправления делятся на категории: - «заказное»; - «обыкновенное»; - «с </w:t>
      </w:r>
      <w:r w:rsidRPr="00DE128A">
        <w:rPr>
          <w:sz w:val="28"/>
          <w:szCs w:val="28"/>
        </w:rPr>
        <w:t xml:space="preserve">объявленной ценностью»; - «с объявленной ценностью и наложенным платежом» (п. 4.1.2. </w:t>
      </w:r>
      <w:r w:rsidRPr="00DE128A">
        <w:rPr>
          <w:sz w:val="28"/>
          <w:szCs w:val="28"/>
        </w:rPr>
        <w:t>Порядка).</w:t>
      </w:r>
    </w:p>
    <w:p w:rsidR="00802126" w:rsidRPr="00DE128A" w:rsidP="00DE128A">
      <w:pPr>
        <w:ind w:firstLine="540"/>
        <w:jc w:val="both"/>
        <w:rPr>
          <w:sz w:val="28"/>
          <w:szCs w:val="28"/>
        </w:rPr>
      </w:pPr>
      <w:r w:rsidRPr="00DE128A">
        <w:rPr>
          <w:sz w:val="28"/>
          <w:szCs w:val="28"/>
        </w:rPr>
        <w:t>На поступившее РПО (заказное уведомление о вручении) почтовым работником с использованием информационной системы «ОПС-Почтовые отправления» формируется извещение ф. 22 о поступлении его в адрес отправления. При формировании извещения ф. 22 на пос</w:t>
      </w:r>
      <w:r w:rsidRPr="00DE128A">
        <w:rPr>
          <w:sz w:val="28"/>
          <w:szCs w:val="28"/>
        </w:rPr>
        <w:t>тупившее РПО с разрядом, а также при наличии суммы объявленной ценности, за осуществление возврата на извещении автоматически проставляется соответствующий разряд и отметка/сумма в соответствующем поле (п.п. 9.1.15, 9.1.16 Порядка).</w:t>
      </w:r>
    </w:p>
    <w:p w:rsidR="00802126" w:rsidRPr="00DE128A" w:rsidP="00DE128A">
      <w:pPr>
        <w:ind w:firstLine="540"/>
        <w:jc w:val="both"/>
        <w:rPr>
          <w:sz w:val="28"/>
          <w:szCs w:val="28"/>
        </w:rPr>
      </w:pPr>
      <w:r w:rsidRPr="00DE128A">
        <w:rPr>
          <w:sz w:val="28"/>
          <w:szCs w:val="28"/>
        </w:rPr>
        <w:t>Дата календарной информ</w:t>
      </w:r>
      <w:r w:rsidRPr="00DE128A">
        <w:rPr>
          <w:sz w:val="28"/>
          <w:szCs w:val="28"/>
        </w:rPr>
        <w:t>ации на извещении ф. 22 должна соответствовать дате фактической печати документа по итогам обработки входящей почты и/или при печати на операционном окне. Сформированные в информационной системе «ОПС-Почтовые отправления»</w:t>
      </w:r>
      <w:r w:rsidRPr="00DE128A" w:rsidR="00B04B43">
        <w:rPr>
          <w:sz w:val="28"/>
          <w:szCs w:val="28"/>
        </w:rPr>
        <w:t xml:space="preserve"> </w:t>
      </w:r>
      <w:r w:rsidRPr="00DE128A">
        <w:rPr>
          <w:sz w:val="28"/>
          <w:szCs w:val="28"/>
        </w:rPr>
        <w:t>извещения ф. 22 на входящие отправ</w:t>
      </w:r>
      <w:r w:rsidRPr="00DE128A">
        <w:rPr>
          <w:sz w:val="28"/>
          <w:szCs w:val="28"/>
        </w:rPr>
        <w:t>ления, адресованные на адрес местонахождения получателя, подлежат распечатке при формировании задания почтальона и передаются почтальонам в доставку (п.п. 9.1.18-9.11.20 Порядка).</w:t>
      </w:r>
    </w:p>
    <w:p w:rsidR="00AE1A29" w:rsidRPr="00DE128A" w:rsidP="00DE128A">
      <w:pPr>
        <w:ind w:firstLine="540"/>
        <w:jc w:val="both"/>
        <w:rPr>
          <w:sz w:val="28"/>
          <w:szCs w:val="28"/>
        </w:rPr>
      </w:pPr>
      <w:r w:rsidRPr="00DE128A">
        <w:rPr>
          <w:sz w:val="28"/>
          <w:szCs w:val="28"/>
        </w:rPr>
        <w:t>Вручение РПО (заказного уведомления о вручении) производится при предъявлени</w:t>
      </w:r>
      <w:r w:rsidRPr="00DE128A">
        <w:rPr>
          <w:sz w:val="28"/>
          <w:szCs w:val="28"/>
        </w:rPr>
        <w:t>и адресатом документа, удостоверяющего личность (п. 10.1.5 Порядка).</w:t>
      </w:r>
    </w:p>
    <w:p w:rsidR="00E9557A" w:rsidRPr="00DE128A" w:rsidP="00DE128A">
      <w:pPr>
        <w:ind w:firstLine="567"/>
        <w:jc w:val="both"/>
        <w:rPr>
          <w:sz w:val="28"/>
          <w:szCs w:val="28"/>
        </w:rPr>
      </w:pPr>
      <w:r w:rsidRPr="00DE128A">
        <w:rPr>
          <w:sz w:val="28"/>
          <w:szCs w:val="28"/>
        </w:rPr>
        <w:t>Адресат (его уполномоченный представитель) обращается в объект почтовой связи за получением РПО (заказного уведомления о вручении), предъявив извещение ф. 22, оформленное объектом почтово</w:t>
      </w:r>
      <w:r w:rsidRPr="00DE128A">
        <w:rPr>
          <w:sz w:val="28"/>
          <w:szCs w:val="28"/>
        </w:rPr>
        <w:t>й связи или самостоятельно распечатанное с сайта Предприятия /указав (или предъявив на экране мобильного устройства) номер ШПИ/ШИ РПО (заказного уведомления о вручении), назвав Ф.И.О. (последнее при наличии)/назвав адрес адресата. Адресат (его уполномоченн</w:t>
      </w:r>
      <w:r w:rsidRPr="00DE128A">
        <w:rPr>
          <w:sz w:val="28"/>
          <w:szCs w:val="28"/>
        </w:rPr>
        <w:t>ый представитель) РПО имеет право на ознакомление с информацией об адресных данных отправителя до получения РПО (п.п. 10.1.7, 10.1.8 Порядка).</w:t>
      </w:r>
    </w:p>
    <w:p w:rsidR="00E85271" w:rsidRPr="00DE128A" w:rsidP="00DE128A">
      <w:pPr>
        <w:ind w:firstLine="567"/>
        <w:jc w:val="both"/>
        <w:rPr>
          <w:sz w:val="28"/>
          <w:szCs w:val="28"/>
        </w:rPr>
      </w:pPr>
      <w:r w:rsidRPr="00DE128A">
        <w:rPr>
          <w:sz w:val="28"/>
          <w:szCs w:val="28"/>
        </w:rPr>
        <w:t>РПО с объявленной ценностью, пересылаемые с описью вложения ф. 107, выдаются в объекте почтовой связи. Исключение</w:t>
      </w:r>
      <w:r w:rsidRPr="00DE128A">
        <w:rPr>
          <w:sz w:val="28"/>
          <w:szCs w:val="28"/>
        </w:rPr>
        <w:t xml:space="preserve"> составляют отправления EMS, подлежащие доставке курьером/почтальоном (п. 10.5.1 Порядка).</w:t>
      </w:r>
    </w:p>
    <w:p w:rsidR="00E85271" w:rsidRPr="00DE128A" w:rsidP="00DE128A">
      <w:pPr>
        <w:ind w:firstLine="567"/>
        <w:jc w:val="both"/>
        <w:rPr>
          <w:sz w:val="28"/>
          <w:szCs w:val="28"/>
        </w:rPr>
      </w:pPr>
      <w:r w:rsidRPr="00DE128A">
        <w:rPr>
          <w:sz w:val="28"/>
          <w:szCs w:val="28"/>
        </w:rPr>
        <w:t>Доставке почтальонами по адресу, указанному на почтовом отправлении, не подлежат: - почтовые отправления, масса которых превышает 2,5 кг; - дефектные почтовые отправ</w:t>
      </w:r>
      <w:r w:rsidRPr="00DE128A">
        <w:rPr>
          <w:sz w:val="28"/>
          <w:szCs w:val="28"/>
        </w:rPr>
        <w:t>ления, за исключением дефектных отправлений EMS до 2,5 кг и с объявленной ценностью до 10 000 рублей; - дефектные отправления EMS, масса которых превышает 2,5 кг; - дефектные отправления EMS с объявленной ценностью свыше 10 000 рублей; - почтовые отправлен</w:t>
      </w:r>
      <w:r w:rsidRPr="00DE128A">
        <w:rPr>
          <w:sz w:val="28"/>
          <w:szCs w:val="28"/>
        </w:rPr>
        <w:t>ия, пересылаемые с описью вложения, за исключением отправлений EMS с описью вложения; - почтовые отправления, пересылаемые с наложенным платежом свыше 50 000 рублей. На вышеуказанные отправления формируется (выписывается) извещения ф.22, которые передаются</w:t>
      </w:r>
      <w:r w:rsidRPr="00DE128A">
        <w:rPr>
          <w:sz w:val="28"/>
          <w:szCs w:val="28"/>
        </w:rPr>
        <w:t xml:space="preserve"> почтальону в доставку (п. 10.10.3 Порядка).</w:t>
      </w:r>
    </w:p>
    <w:p w:rsidR="00641697" w:rsidRPr="00DE128A" w:rsidP="00DE128A">
      <w:pPr>
        <w:ind w:firstLine="567"/>
        <w:jc w:val="both"/>
        <w:rPr>
          <w:sz w:val="28"/>
          <w:szCs w:val="28"/>
        </w:rPr>
      </w:pPr>
      <w:r w:rsidRPr="00DE128A">
        <w:rPr>
          <w:sz w:val="28"/>
          <w:szCs w:val="28"/>
        </w:rPr>
        <w:t xml:space="preserve">Вручение РПО с простым/заказным уведомлением о вручении осуществляется в соответствии с пунктом 10.1 Порядка при предъявлении получателем документа, удостоверяющего личность, и после расписки на извещении ф. 22 </w:t>
      </w:r>
      <w:r w:rsidRPr="00DE128A">
        <w:rPr>
          <w:sz w:val="28"/>
          <w:szCs w:val="28"/>
        </w:rPr>
        <w:t>и на бланке уведомления ф.119 (п. 10.8.1 Порядка).</w:t>
      </w:r>
    </w:p>
    <w:p w:rsidR="00641697" w:rsidRPr="00DE128A" w:rsidP="00DE128A">
      <w:pPr>
        <w:ind w:firstLine="567"/>
        <w:jc w:val="both"/>
        <w:rPr>
          <w:sz w:val="28"/>
          <w:szCs w:val="28"/>
        </w:rPr>
      </w:pPr>
      <w:r w:rsidRPr="00DE128A">
        <w:rPr>
          <w:sz w:val="28"/>
          <w:szCs w:val="28"/>
        </w:rPr>
        <w:t>Извещения ф. 22 на РПО, подлежащие вручению в ОПС, передаются почтальону (п. 10.10.10 Порядка), который по ходу движения по доставочному участку опускает указанные извещения ф. 22 в ячейки абонентских почт</w:t>
      </w:r>
      <w:r w:rsidRPr="00DE128A">
        <w:rPr>
          <w:sz w:val="28"/>
          <w:szCs w:val="28"/>
        </w:rPr>
        <w:t>овых шкафов (почтовые абонентские ящики, почтовые шкафы опорных пунктов) (п. 10.10.11 Порядка).</w:t>
      </w:r>
    </w:p>
    <w:p w:rsidR="00F442A8" w:rsidRPr="00DE128A" w:rsidP="00DE128A">
      <w:pPr>
        <w:ind w:firstLine="567"/>
        <w:jc w:val="both"/>
        <w:rPr>
          <w:sz w:val="28"/>
          <w:szCs w:val="28"/>
        </w:rPr>
      </w:pPr>
      <w:r w:rsidRPr="00DE128A">
        <w:rPr>
          <w:sz w:val="28"/>
          <w:szCs w:val="28"/>
        </w:rPr>
        <w:t>Регистрация выдачи в доставку извещений ф. 22 о поступлении РПО с объявленной ценностью и описью вложения для последующего его получения в отделении почтовой св</w:t>
      </w:r>
      <w:r w:rsidRPr="00DE128A">
        <w:rPr>
          <w:sz w:val="28"/>
          <w:szCs w:val="28"/>
        </w:rPr>
        <w:t xml:space="preserve">язи на бумажном носителе не предусмотрена Порядком и Правилами, в связи с чем, события выписки извещения ф. 22 и его доставки не подлежат отображению в информационной системе ОПС и на сервисе отслеживания РПО. </w:t>
      </w:r>
    </w:p>
    <w:p w:rsidR="00572A6E" w:rsidRPr="00DE128A" w:rsidP="00DE128A">
      <w:pPr>
        <w:pStyle w:val="NormalWeb"/>
        <w:spacing w:before="0" w:beforeAutospacing="0" w:after="0" w:afterAutospacing="0"/>
        <w:ind w:firstLine="540"/>
        <w:jc w:val="both"/>
        <w:rPr>
          <w:sz w:val="28"/>
          <w:szCs w:val="28"/>
        </w:rPr>
      </w:pPr>
      <w:r w:rsidRPr="00DE128A">
        <w:rPr>
          <w:sz w:val="28"/>
          <w:szCs w:val="28"/>
        </w:rPr>
        <w:t xml:space="preserve">Письменная корреспонденция и почтовые </w:t>
      </w:r>
      <w:r w:rsidRPr="00DE128A">
        <w:rPr>
          <w:sz w:val="28"/>
          <w:szCs w:val="28"/>
        </w:rPr>
        <w:t>переводы при невозможности их вручения (выплаты) адресатам (их уполномоченным представителям) хранятся в объектах почтовой связи места назначения в течение 30 календарных дней, иные почтовые отправления - в течение 15 календарных дней, если оператором почт</w:t>
      </w:r>
      <w:r w:rsidRPr="00DE128A">
        <w:rPr>
          <w:sz w:val="28"/>
          <w:szCs w:val="28"/>
        </w:rPr>
        <w:t>овой связи и пользователем услугами почтовой связи не определено иное (п. 34 Правил)</w:t>
      </w:r>
    </w:p>
    <w:p w:rsidR="00572A6E" w:rsidRPr="00DE128A" w:rsidP="00DE128A">
      <w:pPr>
        <w:pStyle w:val="NormalWeb"/>
        <w:spacing w:before="0" w:beforeAutospacing="0" w:after="0" w:afterAutospacing="0"/>
        <w:ind w:firstLine="540"/>
        <w:jc w:val="both"/>
        <w:rPr>
          <w:sz w:val="28"/>
          <w:szCs w:val="28"/>
        </w:rPr>
      </w:pPr>
      <w:r w:rsidRPr="00DE128A">
        <w:rPr>
          <w:sz w:val="28"/>
          <w:szCs w:val="28"/>
        </w:rPr>
        <w:t>Почтовые отправления и почтовые переводы, не доставленные (не врученные) адресату в связи с его отказом от их получения либо в связи с истечением установленного срока хран</w:t>
      </w:r>
      <w:r w:rsidRPr="00DE128A">
        <w:rPr>
          <w:sz w:val="28"/>
          <w:szCs w:val="28"/>
        </w:rPr>
        <w:t>ения, которые невозможно доставить (вручить) отправителю в связи с его отказом от их получения (в том числе, если по соглашению между оператором почтовой связи и пользователем услугами почтовой связи предусмотрен отказ отправителя от их возврата по истечен</w:t>
      </w:r>
      <w:r w:rsidRPr="00DE128A">
        <w:rPr>
          <w:sz w:val="28"/>
          <w:szCs w:val="28"/>
        </w:rPr>
        <w:t>ии установленного срока хранения) либо в связи с истечением установленного срока хранения, или почтовые отправления из числа нерозданных (после их вскрытия и невозможности установления адресных данных адресата и отправителя) передаются в число невостребова</w:t>
      </w:r>
      <w:r w:rsidRPr="00DE128A">
        <w:rPr>
          <w:sz w:val="28"/>
          <w:szCs w:val="28"/>
        </w:rPr>
        <w:t>нных почтовых отправлений и почтовых переводов. Временное хранение невостребованных почтовых отправлений (почтовых переводов) осуществляется оператором почтовой связи в течение 6 месяцев со дня их передачи в число невостребованных почтовых отправлений (поч</w:t>
      </w:r>
      <w:r w:rsidRPr="00DE128A">
        <w:rPr>
          <w:sz w:val="28"/>
          <w:szCs w:val="28"/>
        </w:rPr>
        <w:t>товых переводов). В течение указанного срока невостребованные почтовые отправления (почтовые переводы) могут быть востребованы их отправителями (адресатами) или их уполномоченными представителями за дополнительную плату и в порядке, установленном операторо</w:t>
      </w:r>
      <w:r w:rsidRPr="00DE128A">
        <w:rPr>
          <w:sz w:val="28"/>
          <w:szCs w:val="28"/>
        </w:rPr>
        <w:t>м почтовой связи, в письменной форме о выдаче (выплате) таких почтовых отправлений (почтовых переводов). По истечении срока временного хранения невостребованные письменные сообщения подлежат изъятию и уничтожению. Остальные вложения невостребованных почтов</w:t>
      </w:r>
      <w:r w:rsidRPr="00DE128A">
        <w:rPr>
          <w:sz w:val="28"/>
          <w:szCs w:val="28"/>
        </w:rPr>
        <w:t xml:space="preserve">ых отправлений, а также невостребованные почтовые переводы могут быть обращены в </w:t>
      </w:r>
      <w:r w:rsidRPr="00DE128A">
        <w:rPr>
          <w:sz w:val="28"/>
          <w:szCs w:val="28"/>
        </w:rPr>
        <w:t xml:space="preserve">собственность оператора почтовой связи в соответствии со статьей 226 Гражданского кодекса Российской Федерации (п. 39 Правил). </w:t>
      </w:r>
    </w:p>
    <w:p w:rsidR="00146CEC" w:rsidP="008E71B0">
      <w:pPr>
        <w:ind w:firstLine="540"/>
        <w:jc w:val="both"/>
        <w:rPr>
          <w:sz w:val="28"/>
          <w:szCs w:val="28"/>
        </w:rPr>
      </w:pPr>
      <w:r>
        <w:rPr>
          <w:sz w:val="28"/>
          <w:szCs w:val="28"/>
        </w:rPr>
        <w:t xml:space="preserve">Как установлено при рассмотрении дела, </w:t>
      </w:r>
      <w:r w:rsidR="00ED3A47">
        <w:rPr>
          <w:sz w:val="28"/>
          <w:szCs w:val="28"/>
        </w:rPr>
        <w:t xml:space="preserve">19.05.2024 в ОПС Симферополь </w:t>
      </w:r>
      <w:r w:rsidR="00E657D7">
        <w:rPr>
          <w:sz w:val="28"/>
          <w:szCs w:val="28"/>
        </w:rPr>
        <w:t>«данные изъяты»</w:t>
      </w:r>
      <w:r w:rsidR="00ED3A47">
        <w:rPr>
          <w:sz w:val="28"/>
          <w:szCs w:val="28"/>
        </w:rPr>
        <w:t xml:space="preserve"> ОСП Симферопольский почтамт ФГУП «Почта Крыма» от отправителя Линника В.А. в адрес получателя </w:t>
      </w:r>
      <w:r w:rsidR="00E657D7">
        <w:rPr>
          <w:sz w:val="28"/>
          <w:szCs w:val="28"/>
        </w:rPr>
        <w:t>«данные изъяты»</w:t>
      </w:r>
      <w:r w:rsidR="00ED3A47">
        <w:rPr>
          <w:sz w:val="28"/>
          <w:szCs w:val="28"/>
        </w:rPr>
        <w:t xml:space="preserve"> принято к пересылке письмо с объявленной ценностью и описью вложения РПО </w:t>
      </w:r>
      <w:r w:rsidR="00E657D7">
        <w:rPr>
          <w:sz w:val="28"/>
          <w:szCs w:val="28"/>
        </w:rPr>
        <w:t>«данные изъяты»</w:t>
      </w:r>
      <w:r>
        <w:rPr>
          <w:sz w:val="28"/>
          <w:szCs w:val="28"/>
        </w:rPr>
        <w:t>, с дополнительной услугой «С</w:t>
      </w:r>
      <w:r>
        <w:rPr>
          <w:sz w:val="28"/>
          <w:szCs w:val="28"/>
        </w:rPr>
        <w:t xml:space="preserve"> заказным уведомлением», которая влечет за собой вручение РПО в отделении почтовой связи при предъявлении получателем документа, удостоверяющего личность и после расписки на извещении ф. 22 и бланке уведомления ф. 119.</w:t>
      </w:r>
    </w:p>
    <w:p w:rsidR="00E0424A" w:rsidP="008E71B0">
      <w:pPr>
        <w:ind w:firstLine="540"/>
        <w:jc w:val="both"/>
        <w:rPr>
          <w:sz w:val="28"/>
          <w:szCs w:val="28"/>
        </w:rPr>
      </w:pPr>
      <w:r>
        <w:rPr>
          <w:sz w:val="28"/>
          <w:szCs w:val="28"/>
        </w:rPr>
        <w:t xml:space="preserve">Согласно отчету об отслеживании РПО </w:t>
      </w:r>
      <w:r w:rsidR="00E657D7">
        <w:rPr>
          <w:sz w:val="28"/>
          <w:szCs w:val="28"/>
        </w:rPr>
        <w:t>«данные изъяты»</w:t>
      </w:r>
      <w:r>
        <w:rPr>
          <w:sz w:val="28"/>
          <w:szCs w:val="28"/>
        </w:rPr>
        <w:t xml:space="preserve">, 20.05.2024 оно поступило в доставочное отделение почтовой связи Симферополь </w:t>
      </w:r>
      <w:r w:rsidR="00E657D7">
        <w:rPr>
          <w:sz w:val="28"/>
          <w:szCs w:val="28"/>
        </w:rPr>
        <w:t>«данные изъяты»</w:t>
      </w:r>
      <w:r>
        <w:rPr>
          <w:sz w:val="28"/>
          <w:szCs w:val="28"/>
        </w:rPr>
        <w:t>, было обработано в Информационной системе «ОПС – Почтовые отправления», распечатано извещение ф. 22 о поступлении РПО</w:t>
      </w:r>
      <w:r w:rsidR="00580DCF">
        <w:rPr>
          <w:sz w:val="28"/>
          <w:szCs w:val="28"/>
        </w:rPr>
        <w:t>,</w:t>
      </w:r>
      <w:r>
        <w:rPr>
          <w:sz w:val="28"/>
          <w:szCs w:val="28"/>
        </w:rPr>
        <w:t xml:space="preserve"> передано для доставки почтальону</w:t>
      </w:r>
      <w:r w:rsidR="00580DCF">
        <w:rPr>
          <w:sz w:val="28"/>
          <w:szCs w:val="28"/>
        </w:rPr>
        <w:t xml:space="preserve">, доставлено почтальоном по адресу получателя, опущено в почтовый ящик </w:t>
      </w:r>
      <w:r w:rsidR="00E657D7">
        <w:rPr>
          <w:sz w:val="28"/>
          <w:szCs w:val="28"/>
        </w:rPr>
        <w:t>«данные изъяты»</w:t>
      </w:r>
      <w:r w:rsidR="00580DCF">
        <w:rPr>
          <w:sz w:val="28"/>
          <w:szCs w:val="28"/>
        </w:rPr>
        <w:t>, поскольку РПО с объявленной ценностью и описью вложения не подлежало выдаче почтальону в доставку и не приписывалось к сопроводительным документам ОПС</w:t>
      </w:r>
      <w:r>
        <w:rPr>
          <w:sz w:val="28"/>
          <w:szCs w:val="28"/>
        </w:rPr>
        <w:t xml:space="preserve">.  </w:t>
      </w:r>
    </w:p>
    <w:p w:rsidR="000A567E" w:rsidP="008E71B0">
      <w:pPr>
        <w:ind w:firstLine="540"/>
        <w:jc w:val="both"/>
        <w:rPr>
          <w:sz w:val="28"/>
          <w:szCs w:val="28"/>
        </w:rPr>
      </w:pPr>
      <w:r>
        <w:rPr>
          <w:sz w:val="28"/>
          <w:szCs w:val="28"/>
        </w:rPr>
        <w:t>За получением РПО п</w:t>
      </w:r>
      <w:r>
        <w:rPr>
          <w:sz w:val="28"/>
          <w:szCs w:val="28"/>
        </w:rPr>
        <w:t xml:space="preserve">редставитель получателя – </w:t>
      </w:r>
      <w:r w:rsidR="00E657D7">
        <w:rPr>
          <w:sz w:val="28"/>
          <w:szCs w:val="28"/>
        </w:rPr>
        <w:t>«данные изъяты»</w:t>
      </w:r>
      <w:r>
        <w:rPr>
          <w:sz w:val="28"/>
          <w:szCs w:val="28"/>
        </w:rPr>
        <w:t xml:space="preserve"> в отделение почтовой связи не обращался, по истечении установленного п. 34 Правил и п. 11.2 Порядка 30-дневного срока хранения для почтовых отправлений данной категории, 20.06.2024 ценное письмо </w:t>
      </w:r>
      <w:r w:rsidR="00E657D7">
        <w:rPr>
          <w:sz w:val="28"/>
          <w:szCs w:val="28"/>
        </w:rPr>
        <w:t>«данные изъяты»</w:t>
      </w:r>
      <w:r>
        <w:rPr>
          <w:sz w:val="28"/>
          <w:szCs w:val="28"/>
        </w:rPr>
        <w:t xml:space="preserve"> во</w:t>
      </w:r>
      <w:r>
        <w:rPr>
          <w:sz w:val="28"/>
          <w:szCs w:val="28"/>
        </w:rPr>
        <w:t>звращено по обратному адресу.</w:t>
      </w:r>
    </w:p>
    <w:p w:rsidR="000A567E" w:rsidP="008E71B0">
      <w:pPr>
        <w:ind w:firstLine="540"/>
        <w:jc w:val="both"/>
        <w:rPr>
          <w:sz w:val="28"/>
          <w:szCs w:val="28"/>
        </w:rPr>
      </w:pPr>
      <w:r>
        <w:rPr>
          <w:sz w:val="28"/>
          <w:szCs w:val="28"/>
        </w:rPr>
        <w:t xml:space="preserve">Поскольку РПО </w:t>
      </w:r>
      <w:r w:rsidR="00E657D7">
        <w:rPr>
          <w:sz w:val="28"/>
          <w:szCs w:val="28"/>
        </w:rPr>
        <w:t>«данные изъяты»</w:t>
      </w:r>
      <w:r>
        <w:rPr>
          <w:sz w:val="28"/>
          <w:szCs w:val="28"/>
        </w:rPr>
        <w:t xml:space="preserve"> не было получено адресатом, уведомление ф. 119 о вручении указанного РПО представителю получателя не могло быть направлено отправителю, а подлежало возврату отправителю вместе с неполученным РПО. </w:t>
      </w:r>
    </w:p>
    <w:p w:rsidR="00CC389B" w:rsidP="008E71B0">
      <w:pPr>
        <w:ind w:firstLine="540"/>
        <w:jc w:val="both"/>
        <w:rPr>
          <w:sz w:val="28"/>
          <w:szCs w:val="28"/>
        </w:rPr>
      </w:pPr>
      <w:r>
        <w:rPr>
          <w:sz w:val="28"/>
          <w:szCs w:val="28"/>
        </w:rPr>
        <w:t xml:space="preserve">22.06.2024 возвратное РПО </w:t>
      </w:r>
      <w:r w:rsidR="00E657D7">
        <w:rPr>
          <w:sz w:val="28"/>
          <w:szCs w:val="28"/>
        </w:rPr>
        <w:t>«данные изъяты»</w:t>
      </w:r>
      <w:r>
        <w:rPr>
          <w:sz w:val="28"/>
          <w:szCs w:val="28"/>
        </w:rPr>
        <w:t xml:space="preserve"> поступило по адресу отправителя в ОПС Симферополь </w:t>
      </w:r>
      <w:r w:rsidR="00E657D7">
        <w:rPr>
          <w:sz w:val="28"/>
          <w:szCs w:val="28"/>
        </w:rPr>
        <w:t>«данные изъяты»</w:t>
      </w:r>
      <w:r>
        <w:rPr>
          <w:sz w:val="28"/>
          <w:szCs w:val="28"/>
        </w:rPr>
        <w:t>, обработано в информационной системе «ОПС – Почтовые отправления», распечатано извещение ф. 22 с указанием суммы оплаты за возврат, и, согласно п. 11.12 Пор</w:t>
      </w:r>
      <w:r>
        <w:rPr>
          <w:sz w:val="28"/>
          <w:szCs w:val="28"/>
        </w:rPr>
        <w:t>ядка, с отображением соответствующей информации в сервисе отслеживания РПО, извещение ф. 22 передано для доставки почтальону. Извещение ф. 22 с приглашением в ОПС для получения возвратного РПО было доставлено по адресу отправителя и опущено в почтовый ящик</w:t>
      </w:r>
      <w:r>
        <w:rPr>
          <w:sz w:val="28"/>
          <w:szCs w:val="28"/>
        </w:rPr>
        <w:t>.</w:t>
      </w:r>
    </w:p>
    <w:p w:rsidR="00B411E9" w:rsidP="008E71B0">
      <w:pPr>
        <w:ind w:firstLine="540"/>
        <w:jc w:val="both"/>
        <w:rPr>
          <w:sz w:val="28"/>
          <w:szCs w:val="28"/>
        </w:rPr>
      </w:pPr>
      <w:r>
        <w:rPr>
          <w:sz w:val="28"/>
          <w:szCs w:val="28"/>
        </w:rPr>
        <w:t xml:space="preserve">Поскольку за получением возвращенного РПО </w:t>
      </w:r>
      <w:r w:rsidR="00E657D7">
        <w:rPr>
          <w:sz w:val="28"/>
          <w:szCs w:val="28"/>
        </w:rPr>
        <w:t>«данные изъяты»</w:t>
      </w:r>
      <w:r>
        <w:rPr>
          <w:sz w:val="28"/>
          <w:szCs w:val="28"/>
        </w:rPr>
        <w:t xml:space="preserve"> по извещению ф. 22 отправитель не явился, 23.07.2024 по истечению срока хранения оно передано на участок временного хранения ОПС Симферополь </w:t>
      </w:r>
      <w:r w:rsidR="00E657D7">
        <w:rPr>
          <w:sz w:val="28"/>
          <w:szCs w:val="28"/>
        </w:rPr>
        <w:t>«данные изъяты»</w:t>
      </w:r>
      <w:r>
        <w:rPr>
          <w:sz w:val="28"/>
          <w:szCs w:val="28"/>
        </w:rPr>
        <w:t xml:space="preserve">, где и находится. </w:t>
      </w:r>
    </w:p>
    <w:p w:rsidR="00E8087C" w:rsidP="008E71B0">
      <w:pPr>
        <w:ind w:firstLine="540"/>
        <w:jc w:val="both"/>
        <w:rPr>
          <w:sz w:val="28"/>
          <w:szCs w:val="28"/>
        </w:rPr>
      </w:pPr>
      <w:r>
        <w:rPr>
          <w:sz w:val="28"/>
          <w:szCs w:val="28"/>
        </w:rPr>
        <w:t>Таким образом, ответчиком был</w:t>
      </w:r>
      <w:r>
        <w:rPr>
          <w:sz w:val="28"/>
          <w:szCs w:val="28"/>
        </w:rPr>
        <w:t xml:space="preserve"> осуществлен прием, обработка, перевозка и доставка почтового отправления в место назначения, осуществлено уведомление адресата о поступлении РПО </w:t>
      </w:r>
      <w:r w:rsidR="00E657D7">
        <w:rPr>
          <w:sz w:val="28"/>
          <w:szCs w:val="28"/>
        </w:rPr>
        <w:t>«данные изъяты»</w:t>
      </w:r>
      <w:r>
        <w:rPr>
          <w:sz w:val="28"/>
          <w:szCs w:val="28"/>
        </w:rPr>
        <w:t>.</w:t>
      </w:r>
    </w:p>
    <w:p w:rsidR="00E8087C" w:rsidP="008E71B0">
      <w:pPr>
        <w:ind w:firstLine="540"/>
        <w:jc w:val="both"/>
        <w:rPr>
          <w:sz w:val="28"/>
          <w:szCs w:val="28"/>
        </w:rPr>
      </w:pPr>
      <w:r>
        <w:rPr>
          <w:sz w:val="28"/>
          <w:szCs w:val="28"/>
        </w:rPr>
        <w:t>Поскольку оператор почтовой связи не имеет возможности и полномочий воздействовать на адресат</w:t>
      </w:r>
      <w:r>
        <w:rPr>
          <w:sz w:val="28"/>
          <w:szCs w:val="28"/>
        </w:rPr>
        <w:t xml:space="preserve">ов с целью получения доставляемой в их адрес корреспонденции, вина в неполучении отправления, адресованного </w:t>
      </w:r>
      <w:r w:rsidR="00E657D7">
        <w:rPr>
          <w:sz w:val="28"/>
          <w:szCs w:val="28"/>
        </w:rPr>
        <w:t>«данные изъяты»</w:t>
      </w:r>
      <w:r w:rsidR="009D5930">
        <w:rPr>
          <w:sz w:val="28"/>
          <w:szCs w:val="28"/>
        </w:rPr>
        <w:t>,</w:t>
      </w:r>
      <w:r>
        <w:rPr>
          <w:sz w:val="28"/>
          <w:szCs w:val="28"/>
        </w:rPr>
        <w:t xml:space="preserve"> не может быть возложена на ответчика.  </w:t>
      </w:r>
    </w:p>
    <w:p w:rsidR="000A7A18" w:rsidP="008E71B0">
      <w:pPr>
        <w:ind w:firstLine="540"/>
        <w:jc w:val="both"/>
        <w:rPr>
          <w:sz w:val="28"/>
          <w:szCs w:val="28"/>
        </w:rPr>
      </w:pPr>
      <w:r>
        <w:rPr>
          <w:sz w:val="28"/>
          <w:szCs w:val="28"/>
        </w:rPr>
        <w:t>Работники отделения почтовой связи действовали в соответствии с нормами и правилами, регла</w:t>
      </w:r>
      <w:r>
        <w:rPr>
          <w:sz w:val="28"/>
          <w:szCs w:val="28"/>
        </w:rPr>
        <w:t>ментирующими деятельность оператора почтовой связи, в рамках должностных обязанностей, нарушений прав потребителя, выразившихся о ненадлежащем оказании услуг почтовой связи не допустили.</w:t>
      </w:r>
    </w:p>
    <w:p w:rsidR="00146CEC" w:rsidP="008E71B0">
      <w:pPr>
        <w:ind w:firstLine="540"/>
        <w:jc w:val="both"/>
        <w:rPr>
          <w:sz w:val="28"/>
          <w:szCs w:val="28"/>
        </w:rPr>
      </w:pPr>
      <w:r>
        <w:rPr>
          <w:sz w:val="28"/>
          <w:szCs w:val="28"/>
        </w:rPr>
        <w:t>06.08.2024 истец направил претензию о защите прав потребителей с треб</w:t>
      </w:r>
      <w:r>
        <w:rPr>
          <w:sz w:val="28"/>
          <w:szCs w:val="28"/>
        </w:rPr>
        <w:t xml:space="preserve">ованием о возмещении суммы в размере 280 руб. 04 коп., которая получена ответчиком 06.08.2024 и зарегистрирована за вх. </w:t>
      </w:r>
      <w:r w:rsidR="00E657D7">
        <w:rPr>
          <w:sz w:val="28"/>
          <w:szCs w:val="28"/>
        </w:rPr>
        <w:t>«данные изъяты»</w:t>
      </w:r>
      <w:r>
        <w:rPr>
          <w:sz w:val="28"/>
          <w:szCs w:val="28"/>
        </w:rPr>
        <w:t xml:space="preserve">, а также заявление о предоставлении информации относительно доставки и вручения РПО </w:t>
      </w:r>
      <w:r w:rsidR="00E657D7">
        <w:rPr>
          <w:sz w:val="28"/>
          <w:szCs w:val="28"/>
        </w:rPr>
        <w:t>«данные изъяты»</w:t>
      </w:r>
      <w:r>
        <w:rPr>
          <w:sz w:val="28"/>
          <w:szCs w:val="28"/>
        </w:rPr>
        <w:t>, которая зарегистрирована от</w:t>
      </w:r>
      <w:r>
        <w:rPr>
          <w:sz w:val="28"/>
          <w:szCs w:val="28"/>
        </w:rPr>
        <w:t xml:space="preserve">ветчиком за вх. </w:t>
      </w:r>
      <w:r w:rsidR="00E657D7">
        <w:rPr>
          <w:sz w:val="28"/>
          <w:szCs w:val="28"/>
        </w:rPr>
        <w:t>«данные изъяты»</w:t>
      </w:r>
      <w:r>
        <w:rPr>
          <w:sz w:val="28"/>
          <w:szCs w:val="28"/>
        </w:rPr>
        <w:t>.</w:t>
      </w:r>
    </w:p>
    <w:p w:rsidR="0086248B" w:rsidP="008E71B0">
      <w:pPr>
        <w:ind w:firstLine="540"/>
        <w:jc w:val="both"/>
        <w:rPr>
          <w:sz w:val="28"/>
          <w:szCs w:val="28"/>
        </w:rPr>
      </w:pPr>
      <w:r>
        <w:rPr>
          <w:sz w:val="28"/>
          <w:szCs w:val="28"/>
        </w:rPr>
        <w:t xml:space="preserve">По результатам рассмотрения указанных претензии и заявления ОСП Симферопольский почтамт ФГУП «Почта Крыма» истцу предоставлены ответы от 20.08.2024 </w:t>
      </w:r>
      <w:r w:rsidR="00E657D7">
        <w:rPr>
          <w:sz w:val="28"/>
          <w:szCs w:val="28"/>
        </w:rPr>
        <w:t>«данные изъяты»</w:t>
      </w:r>
      <w:r>
        <w:rPr>
          <w:sz w:val="28"/>
          <w:szCs w:val="28"/>
        </w:rPr>
        <w:t xml:space="preserve"> (РПО </w:t>
      </w:r>
      <w:r w:rsidR="00E657D7">
        <w:rPr>
          <w:sz w:val="28"/>
          <w:szCs w:val="28"/>
        </w:rPr>
        <w:t>«данные изъяты»</w:t>
      </w:r>
      <w:r>
        <w:rPr>
          <w:sz w:val="28"/>
          <w:szCs w:val="28"/>
        </w:rPr>
        <w:t xml:space="preserve"> и РПО </w:t>
      </w:r>
      <w:r w:rsidR="00E657D7">
        <w:rPr>
          <w:sz w:val="28"/>
          <w:szCs w:val="28"/>
        </w:rPr>
        <w:t>«данные изъяты»</w:t>
      </w:r>
      <w:r>
        <w:rPr>
          <w:sz w:val="28"/>
          <w:szCs w:val="28"/>
        </w:rPr>
        <w:t xml:space="preserve"> соответственно), которые им получены 03.09.2024, что подтверждается отчетами об отслеживании РПО с официального сайта АО «Почта России».</w:t>
      </w:r>
    </w:p>
    <w:p w:rsidR="00175A7B" w:rsidP="00175A7B">
      <w:pPr>
        <w:ind w:firstLine="540"/>
        <w:jc w:val="both"/>
        <w:rPr>
          <w:sz w:val="28"/>
          <w:szCs w:val="28"/>
        </w:rPr>
      </w:pPr>
      <w:r>
        <w:rPr>
          <w:sz w:val="28"/>
          <w:szCs w:val="28"/>
        </w:rPr>
        <w:t xml:space="preserve">Кроме того, информация о движении РПО </w:t>
      </w:r>
      <w:r w:rsidR="00E657D7">
        <w:rPr>
          <w:sz w:val="28"/>
          <w:szCs w:val="28"/>
        </w:rPr>
        <w:t>«данные изъяты»</w:t>
      </w:r>
      <w:r>
        <w:rPr>
          <w:sz w:val="28"/>
          <w:szCs w:val="28"/>
        </w:rPr>
        <w:t xml:space="preserve"> была отражена в </w:t>
      </w:r>
      <w:r w:rsidRPr="00175A7B">
        <w:rPr>
          <w:sz w:val="28"/>
          <w:szCs w:val="28"/>
        </w:rPr>
        <w:t xml:space="preserve">Отчете об отслеживании на официальном </w:t>
      </w:r>
      <w:r w:rsidRPr="00175A7B">
        <w:rPr>
          <w:sz w:val="28"/>
          <w:szCs w:val="28"/>
        </w:rPr>
        <w:t>сайте АО «Почта России» в свободном доступе информационно-телекоммуникационной сети интернет (</w:t>
      </w:r>
      <w:hyperlink r:id="rId4" w:history="1">
        <w:r w:rsidRPr="00175A7B">
          <w:rPr>
            <w:rStyle w:val="Hyperlink"/>
            <w:color w:val="auto"/>
            <w:sz w:val="28"/>
            <w:szCs w:val="28"/>
            <w:u w:val="none"/>
            <w:lang w:val="en-US"/>
          </w:rPr>
          <w:t>www</w:t>
        </w:r>
        <w:r w:rsidRPr="00175A7B">
          <w:rPr>
            <w:rStyle w:val="Hyperlink"/>
            <w:color w:val="auto"/>
            <w:sz w:val="28"/>
            <w:szCs w:val="28"/>
            <w:u w:val="none"/>
          </w:rPr>
          <w:t>.</w:t>
        </w:r>
        <w:r w:rsidRPr="00175A7B">
          <w:rPr>
            <w:rStyle w:val="Hyperlink"/>
            <w:color w:val="auto"/>
            <w:sz w:val="28"/>
            <w:szCs w:val="28"/>
            <w:u w:val="none"/>
            <w:lang w:val="en-US"/>
          </w:rPr>
          <w:t>pochta</w:t>
        </w:r>
        <w:r w:rsidRPr="00175A7B">
          <w:rPr>
            <w:rStyle w:val="Hyperlink"/>
            <w:color w:val="auto"/>
            <w:sz w:val="28"/>
            <w:szCs w:val="28"/>
            <w:u w:val="none"/>
          </w:rPr>
          <w:t>.</w:t>
        </w:r>
        <w:r w:rsidRPr="00175A7B">
          <w:rPr>
            <w:rStyle w:val="Hyperlink"/>
            <w:color w:val="auto"/>
            <w:sz w:val="28"/>
            <w:szCs w:val="28"/>
            <w:u w:val="none"/>
            <w:lang w:val="en-US"/>
          </w:rPr>
          <w:t>ru</w:t>
        </w:r>
      </w:hyperlink>
      <w:r w:rsidRPr="00175A7B">
        <w:rPr>
          <w:sz w:val="28"/>
          <w:szCs w:val="28"/>
        </w:rPr>
        <w:t xml:space="preserve">). Извещение </w:t>
      </w:r>
      <w:r>
        <w:rPr>
          <w:sz w:val="28"/>
          <w:szCs w:val="28"/>
        </w:rPr>
        <w:t>ф. 22 с приглашением в ОПС для получения возвратного РПО было доставлено по адресу отправителя (ист</w:t>
      </w:r>
      <w:r>
        <w:rPr>
          <w:sz w:val="28"/>
          <w:szCs w:val="28"/>
        </w:rPr>
        <w:t>ца) и опущено в почтовый ящик.</w:t>
      </w:r>
    </w:p>
    <w:p w:rsidR="00175A7B" w:rsidRPr="00C12AA3" w:rsidP="00175A7B">
      <w:pPr>
        <w:ind w:firstLine="540"/>
        <w:jc w:val="both"/>
        <w:rPr>
          <w:sz w:val="28"/>
          <w:szCs w:val="28"/>
        </w:rPr>
      </w:pPr>
      <w:r w:rsidRPr="00C12AA3">
        <w:rPr>
          <w:sz w:val="28"/>
          <w:szCs w:val="28"/>
        </w:rPr>
        <w:t>Объективных данных о нарушении прав истца на получение информации применительно к положениям Закона о защите прав потребителей материалы дела не содержат и истцом в соответствии со статьей 56 Гражданского процессуального коде</w:t>
      </w:r>
      <w:r w:rsidRPr="00C12AA3">
        <w:rPr>
          <w:sz w:val="28"/>
          <w:szCs w:val="28"/>
        </w:rPr>
        <w:t>кса Российской Федерации не представлен</w:t>
      </w:r>
      <w:r w:rsidR="00133080">
        <w:rPr>
          <w:sz w:val="28"/>
          <w:szCs w:val="28"/>
        </w:rPr>
        <w:t>ы</w:t>
      </w:r>
      <w:r w:rsidRPr="00C12AA3">
        <w:rPr>
          <w:sz w:val="28"/>
          <w:szCs w:val="28"/>
        </w:rPr>
        <w:t xml:space="preserve">. </w:t>
      </w:r>
    </w:p>
    <w:p w:rsidR="00175A7B" w:rsidP="00175A7B">
      <w:pPr>
        <w:ind w:firstLine="540"/>
        <w:jc w:val="both"/>
        <w:rPr>
          <w:sz w:val="28"/>
          <w:szCs w:val="28"/>
        </w:rPr>
      </w:pPr>
      <w:r>
        <w:rPr>
          <w:sz w:val="28"/>
          <w:szCs w:val="28"/>
        </w:rPr>
        <w:t xml:space="preserve">Указание истца в иске о том, </w:t>
      </w:r>
      <w:r w:rsidRPr="00687359">
        <w:rPr>
          <w:sz w:val="28"/>
          <w:szCs w:val="28"/>
        </w:rPr>
        <w:t>ч</w:t>
      </w:r>
      <w:r w:rsidRPr="00536DB8">
        <w:rPr>
          <w:sz w:val="28"/>
          <w:szCs w:val="28"/>
        </w:rPr>
        <w:t xml:space="preserve">то ответ на его претензию </w:t>
      </w:r>
      <w:r>
        <w:rPr>
          <w:sz w:val="28"/>
          <w:szCs w:val="28"/>
        </w:rPr>
        <w:t>им не</w:t>
      </w:r>
      <w:r w:rsidRPr="00536DB8">
        <w:rPr>
          <w:sz w:val="28"/>
          <w:szCs w:val="28"/>
        </w:rPr>
        <w:t xml:space="preserve"> получен</w:t>
      </w:r>
      <w:r w:rsidR="00133080">
        <w:rPr>
          <w:sz w:val="28"/>
          <w:szCs w:val="28"/>
        </w:rPr>
        <w:t>,</w:t>
      </w:r>
      <w:r>
        <w:rPr>
          <w:sz w:val="28"/>
          <w:szCs w:val="28"/>
        </w:rPr>
        <w:t xml:space="preserve"> опровергается представленными доказательствами ответчика.</w:t>
      </w:r>
    </w:p>
    <w:p w:rsidR="00175A7B" w:rsidP="00175A7B">
      <w:pPr>
        <w:ind w:firstLine="540"/>
        <w:jc w:val="both"/>
        <w:rPr>
          <w:sz w:val="28"/>
          <w:szCs w:val="28"/>
        </w:rPr>
      </w:pPr>
      <w:r>
        <w:rPr>
          <w:sz w:val="28"/>
          <w:szCs w:val="28"/>
        </w:rPr>
        <w:t xml:space="preserve"> При этом, в случае направления ответа </w:t>
      </w:r>
      <w:r w:rsidRPr="00536DB8">
        <w:rPr>
          <w:sz w:val="28"/>
          <w:szCs w:val="28"/>
        </w:rPr>
        <w:t>на претензию с нарушением установленного деся</w:t>
      </w:r>
      <w:r w:rsidRPr="00536DB8">
        <w:rPr>
          <w:sz w:val="28"/>
          <w:szCs w:val="28"/>
        </w:rPr>
        <w:t xml:space="preserve">тидневного срока не может служить основанием для компенсации потребителю морального вреда. </w:t>
      </w:r>
      <w:r w:rsidRPr="005930F5">
        <w:rPr>
          <w:sz w:val="28"/>
          <w:szCs w:val="28"/>
        </w:rPr>
        <w:t xml:space="preserve">Такое право возникает у потребителя лишь в случае нарушения конкретных прав потребителя, предусмотренных законом. </w:t>
      </w:r>
    </w:p>
    <w:p w:rsidR="00175A7B" w:rsidRPr="00175A7B" w:rsidP="00175A7B">
      <w:pPr>
        <w:pStyle w:val="NormalWeb"/>
        <w:spacing w:before="0" w:beforeAutospacing="0" w:after="0" w:afterAutospacing="0" w:line="288" w:lineRule="atLeast"/>
        <w:ind w:firstLine="540"/>
        <w:jc w:val="both"/>
        <w:rPr>
          <w:sz w:val="28"/>
          <w:szCs w:val="28"/>
        </w:rPr>
      </w:pPr>
      <w:r w:rsidRPr="00175A7B">
        <w:rPr>
          <w:sz w:val="28"/>
          <w:szCs w:val="28"/>
        </w:rPr>
        <w:t xml:space="preserve">Пунктами 1, 5 статьи 10 ГПК РФ установлен принцип </w:t>
      </w:r>
      <w:r w:rsidRPr="00175A7B">
        <w:rPr>
          <w:sz w:val="28"/>
          <w:szCs w:val="28"/>
        </w:rPr>
        <w:t>добросовестности: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w:t>
      </w:r>
      <w:r w:rsidRPr="00175A7B">
        <w:rPr>
          <w:sz w:val="28"/>
          <w:szCs w:val="28"/>
        </w:rPr>
        <w:t>равом); добросовестность участников гражданских правоотношений и разумность их действий предполагаются.</w:t>
      </w:r>
    </w:p>
    <w:p w:rsidR="00175A7B" w:rsidRPr="005930F5" w:rsidP="00175A7B">
      <w:pPr>
        <w:ind w:firstLine="540"/>
        <w:jc w:val="both"/>
        <w:rPr>
          <w:sz w:val="28"/>
          <w:szCs w:val="28"/>
        </w:rPr>
      </w:pPr>
    </w:p>
    <w:p w:rsidR="00175A7B" w:rsidRPr="00C12AA3" w:rsidP="00175A7B">
      <w:pPr>
        <w:ind w:firstLine="540"/>
        <w:jc w:val="both"/>
        <w:rPr>
          <w:sz w:val="28"/>
          <w:szCs w:val="28"/>
        </w:rPr>
      </w:pPr>
      <w:r w:rsidRPr="00C12AA3">
        <w:rPr>
          <w:sz w:val="28"/>
          <w:szCs w:val="28"/>
        </w:rPr>
        <w:t>При всех перечисленных обстоятельствах в действиях ответчика не усматривается нарушений законодательства о защите прав потребителей, которые могли бы с</w:t>
      </w:r>
      <w:r w:rsidRPr="00C12AA3">
        <w:rPr>
          <w:sz w:val="28"/>
          <w:szCs w:val="28"/>
        </w:rPr>
        <w:t>лужить основанием для удовлетворения требований ист</w:t>
      </w:r>
      <w:r>
        <w:rPr>
          <w:sz w:val="28"/>
          <w:szCs w:val="28"/>
        </w:rPr>
        <w:t>ца.</w:t>
      </w:r>
    </w:p>
    <w:p w:rsidR="000A7A18" w:rsidP="008E71B0">
      <w:pPr>
        <w:ind w:firstLine="540"/>
        <w:jc w:val="both"/>
        <w:rPr>
          <w:sz w:val="28"/>
          <w:szCs w:val="28"/>
        </w:rPr>
      </w:pPr>
      <w:r>
        <w:rPr>
          <w:sz w:val="28"/>
          <w:szCs w:val="28"/>
        </w:rPr>
        <w:t xml:space="preserve">Таким образом, ФГУП «Почта Крыма» исполнены требования законодательства относительно рассмотрения и направления письменных ответов на поступившие претензию и заявление.  </w:t>
      </w:r>
    </w:p>
    <w:p w:rsidR="00D8343C" w:rsidP="00110BFD">
      <w:pPr>
        <w:ind w:firstLine="540"/>
        <w:jc w:val="both"/>
        <w:rPr>
          <w:sz w:val="28"/>
          <w:szCs w:val="28"/>
        </w:rPr>
      </w:pPr>
      <w:r>
        <w:rPr>
          <w:sz w:val="28"/>
          <w:szCs w:val="28"/>
        </w:rPr>
        <w:t xml:space="preserve">  </w:t>
      </w:r>
      <w:r w:rsidR="001F53A4">
        <w:rPr>
          <w:sz w:val="28"/>
          <w:szCs w:val="28"/>
        </w:rPr>
        <w:t xml:space="preserve">В соответствии со ст. 56 ГПК РФ каждая сторона доказать те </w:t>
      </w:r>
      <w:r w:rsidRPr="000B40FF" w:rsidR="001F53A4">
        <w:rPr>
          <w:sz w:val="28"/>
          <w:szCs w:val="28"/>
        </w:rPr>
        <w:t>обстоятельства, на которые она ссылается как на основания своих требований и возражений, если иное не предусмотрено федеральным законом.</w:t>
      </w:r>
    </w:p>
    <w:p w:rsidR="00D8343C" w:rsidP="00110BFD">
      <w:pPr>
        <w:ind w:firstLine="540"/>
        <w:jc w:val="both"/>
        <w:rPr>
          <w:sz w:val="28"/>
          <w:szCs w:val="28"/>
        </w:rPr>
      </w:pPr>
      <w:r>
        <w:rPr>
          <w:sz w:val="28"/>
          <w:szCs w:val="28"/>
        </w:rPr>
        <w:t>Доказательств</w:t>
      </w:r>
      <w:r w:rsidR="00133080">
        <w:rPr>
          <w:sz w:val="28"/>
          <w:szCs w:val="28"/>
        </w:rPr>
        <w:t>,</w:t>
      </w:r>
      <w:r>
        <w:rPr>
          <w:sz w:val="28"/>
          <w:szCs w:val="28"/>
        </w:rPr>
        <w:t xml:space="preserve"> опровергающих данные факты</w:t>
      </w:r>
      <w:r w:rsidR="00133080">
        <w:rPr>
          <w:sz w:val="28"/>
          <w:szCs w:val="28"/>
        </w:rPr>
        <w:t>,</w:t>
      </w:r>
      <w:r>
        <w:rPr>
          <w:sz w:val="28"/>
          <w:szCs w:val="28"/>
        </w:rPr>
        <w:t xml:space="preserve"> истцом не предста</w:t>
      </w:r>
      <w:r>
        <w:rPr>
          <w:sz w:val="28"/>
          <w:szCs w:val="28"/>
        </w:rPr>
        <w:t>влено.</w:t>
      </w:r>
    </w:p>
    <w:p w:rsidR="003D351E" w:rsidP="00110BFD">
      <w:pPr>
        <w:autoSpaceDE w:val="0"/>
        <w:autoSpaceDN w:val="0"/>
        <w:adjustRightInd w:val="0"/>
        <w:ind w:firstLine="540"/>
        <w:jc w:val="both"/>
        <w:rPr>
          <w:rFonts w:eastAsiaTheme="minorHAnsi"/>
          <w:sz w:val="28"/>
          <w:szCs w:val="28"/>
          <w:lang w:eastAsia="en-US"/>
        </w:rPr>
      </w:pPr>
      <w:r w:rsidRPr="00176933">
        <w:rPr>
          <w:rFonts w:eastAsiaTheme="minorHAnsi"/>
          <w:sz w:val="28"/>
          <w:szCs w:val="28"/>
          <w:lang w:eastAsia="en-US"/>
        </w:rPr>
        <w:t xml:space="preserve">Поскольку в удовлетворении требований истца </w:t>
      </w:r>
      <w:r w:rsidR="00D8343C">
        <w:rPr>
          <w:rFonts w:eastAsiaTheme="minorHAnsi"/>
          <w:sz w:val="28"/>
          <w:szCs w:val="28"/>
          <w:lang w:eastAsia="en-US"/>
        </w:rPr>
        <w:t xml:space="preserve">о </w:t>
      </w:r>
      <w:r w:rsidRPr="00176933">
        <w:rPr>
          <w:rFonts w:eastAsiaTheme="minorHAnsi"/>
          <w:sz w:val="28"/>
          <w:szCs w:val="28"/>
          <w:lang w:eastAsia="en-US"/>
        </w:rPr>
        <w:t xml:space="preserve">взыскании </w:t>
      </w:r>
      <w:r>
        <w:rPr>
          <w:rFonts w:eastAsiaTheme="minorHAnsi"/>
          <w:sz w:val="28"/>
          <w:szCs w:val="28"/>
          <w:lang w:eastAsia="en-US"/>
        </w:rPr>
        <w:t>причиненного имущественного вреда (денежных средств)</w:t>
      </w:r>
      <w:r w:rsidRPr="00176933">
        <w:rPr>
          <w:rFonts w:eastAsiaTheme="minorHAnsi"/>
          <w:sz w:val="28"/>
          <w:szCs w:val="28"/>
          <w:lang w:eastAsia="en-US"/>
        </w:rPr>
        <w:t xml:space="preserve"> </w:t>
      </w:r>
      <w:r>
        <w:rPr>
          <w:rFonts w:eastAsiaTheme="minorHAnsi"/>
          <w:sz w:val="28"/>
          <w:szCs w:val="28"/>
          <w:lang w:eastAsia="en-US"/>
        </w:rPr>
        <w:t xml:space="preserve">и неустойки </w:t>
      </w:r>
      <w:r w:rsidRPr="00176933">
        <w:rPr>
          <w:rFonts w:eastAsiaTheme="minorHAnsi"/>
          <w:sz w:val="28"/>
          <w:szCs w:val="28"/>
          <w:lang w:eastAsia="en-US"/>
        </w:rPr>
        <w:t xml:space="preserve">отказано, не подлежат удовлетворению и связанные с ним требования истца о взыскании с ответчика </w:t>
      </w:r>
      <w:r>
        <w:rPr>
          <w:rFonts w:eastAsiaTheme="minorHAnsi"/>
          <w:sz w:val="28"/>
          <w:szCs w:val="28"/>
          <w:lang w:eastAsia="en-US"/>
        </w:rPr>
        <w:t>компенсации морального вреда и ш</w:t>
      </w:r>
      <w:r>
        <w:rPr>
          <w:rFonts w:eastAsiaTheme="minorHAnsi"/>
          <w:sz w:val="28"/>
          <w:szCs w:val="28"/>
          <w:lang w:eastAsia="en-US"/>
        </w:rPr>
        <w:t xml:space="preserve">трафа, поскольку являются производными от первичных требований, в удовлетворении которых отказано. </w:t>
      </w:r>
    </w:p>
    <w:p w:rsidR="00981ABB" w:rsidRPr="00176933" w:rsidP="00110BFD">
      <w:pPr>
        <w:autoSpaceDE w:val="0"/>
        <w:autoSpaceDN w:val="0"/>
        <w:adjustRightInd w:val="0"/>
        <w:ind w:firstLine="540"/>
        <w:jc w:val="both"/>
        <w:rPr>
          <w:sz w:val="28"/>
          <w:szCs w:val="28"/>
        </w:rPr>
      </w:pPr>
      <w:r w:rsidRPr="00176933">
        <w:rPr>
          <w:sz w:val="28"/>
          <w:szCs w:val="28"/>
        </w:rPr>
        <w:t xml:space="preserve">В связи с изложенным, суд приходит к выводу об отказе в удовлетворении исковых требований </w:t>
      </w:r>
      <w:r w:rsidR="00A22592">
        <w:rPr>
          <w:sz w:val="28"/>
          <w:szCs w:val="28"/>
        </w:rPr>
        <w:t>Линника В.А.</w:t>
      </w:r>
      <w:r w:rsidRPr="00176933">
        <w:rPr>
          <w:sz w:val="28"/>
          <w:szCs w:val="28"/>
        </w:rPr>
        <w:t xml:space="preserve"> в полном объеме.</w:t>
      </w:r>
    </w:p>
    <w:p w:rsidR="00362693" w:rsidRPr="00176933" w:rsidP="00110BFD">
      <w:pPr>
        <w:ind w:firstLine="540"/>
        <w:jc w:val="both"/>
        <w:rPr>
          <w:sz w:val="28"/>
          <w:szCs w:val="28"/>
        </w:rPr>
      </w:pPr>
      <w:r w:rsidRPr="00176933">
        <w:rPr>
          <w:sz w:val="28"/>
          <w:szCs w:val="28"/>
        </w:rPr>
        <w:t>Согласно ч. 2 ст. 103 ГПК РФ при отк</w:t>
      </w:r>
      <w:r w:rsidRPr="00176933">
        <w:rPr>
          <w:sz w:val="28"/>
          <w:szCs w:val="28"/>
        </w:rPr>
        <w:t>азе в иске издержки, понесенные судом в связи с рассмотрением дела, взыскиваются с истца, не освобожденного от уплаты судебных расходов, в доход бюджета, за счет средств которого они были возмещены.</w:t>
      </w:r>
    </w:p>
    <w:p w:rsidR="00CB1E9D" w:rsidRPr="00176933" w:rsidP="00110BFD">
      <w:pPr>
        <w:ind w:firstLine="540"/>
        <w:jc w:val="both"/>
        <w:rPr>
          <w:sz w:val="28"/>
          <w:szCs w:val="28"/>
        </w:rPr>
      </w:pPr>
      <w:r w:rsidRPr="00176933">
        <w:rPr>
          <w:sz w:val="28"/>
          <w:szCs w:val="28"/>
        </w:rPr>
        <w:t>На основании положений пп. 4 п. 2 ст. 333.36 НК РФ от упл</w:t>
      </w:r>
      <w:r w:rsidRPr="00176933">
        <w:rPr>
          <w:sz w:val="28"/>
          <w:szCs w:val="28"/>
        </w:rPr>
        <w:t>аты государственной пошлины по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w:t>
      </w:r>
      <w:r w:rsidRPr="00176933">
        <w:rPr>
          <w:sz w:val="28"/>
          <w:szCs w:val="28"/>
        </w:rPr>
        <w:t xml:space="preserve"> мировыми судьями, с учетом положений пункта 3 настоящей статьи освобождаются истцы - по искам, связанным с нарушением прав потребителей, а также в силу п. 3 ст. 17 Закона РФ "О защите прав потребителей".</w:t>
      </w:r>
    </w:p>
    <w:p w:rsidR="00CB1E9D" w:rsidRPr="00A1253E" w:rsidP="00110BFD">
      <w:pPr>
        <w:ind w:firstLine="540"/>
        <w:jc w:val="both"/>
        <w:rPr>
          <w:sz w:val="28"/>
          <w:szCs w:val="28"/>
        </w:rPr>
      </w:pPr>
      <w:r w:rsidRPr="00176933">
        <w:rPr>
          <w:sz w:val="28"/>
          <w:szCs w:val="28"/>
        </w:rPr>
        <w:t>Поскольку истец в силу положений Закона РФ «О защит</w:t>
      </w:r>
      <w:r>
        <w:rPr>
          <w:sz w:val="28"/>
          <w:szCs w:val="28"/>
        </w:rPr>
        <w:t>е прав потребителей» освобожден</w:t>
      </w:r>
      <w:r w:rsidRPr="00176933">
        <w:rPr>
          <w:sz w:val="28"/>
          <w:szCs w:val="28"/>
        </w:rPr>
        <w:t xml:space="preserve"> от уплаты государственной пошлины, в удовлетворении е</w:t>
      </w:r>
      <w:r>
        <w:rPr>
          <w:sz w:val="28"/>
          <w:szCs w:val="28"/>
        </w:rPr>
        <w:t>го</w:t>
      </w:r>
      <w:r w:rsidRPr="00176933">
        <w:rPr>
          <w:sz w:val="28"/>
          <w:szCs w:val="28"/>
        </w:rPr>
        <w:t xml:space="preserve"> </w:t>
      </w:r>
      <w:r w:rsidRPr="00A1253E">
        <w:rPr>
          <w:sz w:val="28"/>
          <w:szCs w:val="28"/>
        </w:rPr>
        <w:t>исковых требований судом отказано, в связи с чем</w:t>
      </w:r>
      <w:r w:rsidR="00062176">
        <w:rPr>
          <w:sz w:val="28"/>
          <w:szCs w:val="28"/>
        </w:rPr>
        <w:t>,</w:t>
      </w:r>
      <w:r w:rsidRPr="00A1253E">
        <w:rPr>
          <w:sz w:val="28"/>
          <w:szCs w:val="28"/>
        </w:rPr>
        <w:t xml:space="preserve"> государственная пошлина не подлежит взысканию ни с истца, ни с ответчика.</w:t>
      </w:r>
    </w:p>
    <w:p w:rsidR="00357373" w:rsidP="00110BFD">
      <w:pPr>
        <w:ind w:firstLine="540"/>
        <w:jc w:val="both"/>
        <w:rPr>
          <w:sz w:val="28"/>
          <w:szCs w:val="28"/>
        </w:rPr>
      </w:pPr>
      <w:r>
        <w:rPr>
          <w:sz w:val="28"/>
          <w:szCs w:val="28"/>
        </w:rPr>
        <w:t>Ру</w:t>
      </w:r>
      <w:r w:rsidRPr="00660956">
        <w:rPr>
          <w:sz w:val="28"/>
          <w:szCs w:val="28"/>
        </w:rPr>
        <w:t>ководствуясь ст</w:t>
      </w:r>
      <w:r w:rsidR="00F55E10">
        <w:rPr>
          <w:sz w:val="28"/>
          <w:szCs w:val="28"/>
        </w:rPr>
        <w:t xml:space="preserve">атьями </w:t>
      </w:r>
      <w:r w:rsidRPr="00660956">
        <w:rPr>
          <w:sz w:val="28"/>
          <w:szCs w:val="28"/>
        </w:rPr>
        <w:t xml:space="preserve">194-199 </w:t>
      </w:r>
      <w:r w:rsidRPr="00A1253E">
        <w:rPr>
          <w:sz w:val="28"/>
          <w:szCs w:val="28"/>
          <w:shd w:val="clear" w:color="auto" w:fill="FFFFFF"/>
        </w:rPr>
        <w:t>Гражданского</w:t>
      </w:r>
      <w:r w:rsidRPr="00A1253E">
        <w:rPr>
          <w:sz w:val="28"/>
          <w:szCs w:val="28"/>
          <w:shd w:val="clear" w:color="auto" w:fill="FFFFFF"/>
        </w:rPr>
        <w:t xml:space="preserve"> процессуального кодекса Российской Федерации</w:t>
      </w:r>
      <w:r>
        <w:rPr>
          <w:sz w:val="28"/>
          <w:szCs w:val="28"/>
        </w:rPr>
        <w:t xml:space="preserve">, мировой </w:t>
      </w:r>
      <w:r w:rsidRPr="00660956">
        <w:rPr>
          <w:sz w:val="28"/>
          <w:szCs w:val="28"/>
        </w:rPr>
        <w:t>судья</w:t>
      </w:r>
      <w:r>
        <w:rPr>
          <w:sz w:val="28"/>
          <w:szCs w:val="28"/>
        </w:rPr>
        <w:t xml:space="preserve"> –</w:t>
      </w:r>
    </w:p>
    <w:p w:rsidR="00357373" w:rsidP="00110BFD">
      <w:pPr>
        <w:ind w:firstLine="540"/>
        <w:jc w:val="both"/>
        <w:rPr>
          <w:sz w:val="28"/>
          <w:szCs w:val="28"/>
        </w:rPr>
      </w:pPr>
    </w:p>
    <w:p w:rsidR="00357373" w:rsidP="00110BFD">
      <w:pPr>
        <w:ind w:firstLine="540"/>
        <w:jc w:val="center"/>
        <w:rPr>
          <w:sz w:val="28"/>
          <w:szCs w:val="28"/>
        </w:rPr>
      </w:pPr>
      <w:r w:rsidRPr="008D7B02">
        <w:rPr>
          <w:sz w:val="28"/>
          <w:szCs w:val="28"/>
        </w:rPr>
        <w:t>РЕШИЛ:</w:t>
      </w:r>
    </w:p>
    <w:p w:rsidR="00623711" w:rsidRPr="0056257B" w:rsidP="00623711">
      <w:pPr>
        <w:ind w:firstLine="567"/>
        <w:jc w:val="both"/>
        <w:rPr>
          <w:sz w:val="28"/>
          <w:szCs w:val="28"/>
        </w:rPr>
      </w:pPr>
      <w:r>
        <w:rPr>
          <w:sz w:val="28"/>
          <w:szCs w:val="28"/>
        </w:rPr>
        <w:t>В удовлетворении исковых требований Линника</w:t>
      </w:r>
      <w:r>
        <w:rPr>
          <w:sz w:val="28"/>
          <w:szCs w:val="28"/>
        </w:rPr>
        <w:t xml:space="preserve"> </w:t>
      </w:r>
      <w:r w:rsidR="00E657D7">
        <w:rPr>
          <w:sz w:val="28"/>
          <w:szCs w:val="28"/>
        </w:rPr>
        <w:t xml:space="preserve">В.А. </w:t>
      </w:r>
      <w:r>
        <w:rPr>
          <w:sz w:val="28"/>
          <w:szCs w:val="28"/>
        </w:rPr>
        <w:t>к Федеральному государственному унитарному предприятию «Почта Крыма», третьи лица, не заявляющие самостоятельные требования на предмет спора – Межрегиональное управление Федеральной службы по надзору в сфере защиты прав потребителей и</w:t>
      </w:r>
      <w:r>
        <w:rPr>
          <w:sz w:val="28"/>
          <w:szCs w:val="28"/>
        </w:rPr>
        <w:t xml:space="preserve"> благополучия человека по Республике Крым и городу федерального значения </w:t>
      </w:r>
      <w:r>
        <w:rPr>
          <w:sz w:val="28"/>
          <w:szCs w:val="28"/>
        </w:rPr>
        <w:t xml:space="preserve">Севастополю, прокурор Киевского района города Симферополя Республики Крым, о защите прав потребителей </w:t>
      </w:r>
      <w:r>
        <w:rPr>
          <w:color w:val="000000"/>
          <w:sz w:val="28"/>
          <w:szCs w:val="28"/>
        </w:rPr>
        <w:t>- отказать</w:t>
      </w:r>
      <w:r w:rsidRPr="0056257B">
        <w:rPr>
          <w:sz w:val="28"/>
          <w:szCs w:val="28"/>
        </w:rPr>
        <w:t>.</w:t>
      </w:r>
    </w:p>
    <w:p w:rsidR="00357373" w:rsidRPr="00DE38C7" w:rsidP="00110BFD">
      <w:pPr>
        <w:shd w:val="clear" w:color="auto" w:fill="FFFFFF"/>
        <w:ind w:firstLine="540"/>
        <w:jc w:val="both"/>
        <w:rPr>
          <w:bCs/>
          <w:sz w:val="28"/>
          <w:szCs w:val="28"/>
        </w:rPr>
      </w:pPr>
      <w:r>
        <w:rPr>
          <w:sz w:val="28"/>
          <w:szCs w:val="28"/>
        </w:rPr>
        <w:t>Решение может быть обжаловано в Центральный районный суд города Симфе</w:t>
      </w:r>
      <w:r>
        <w:rPr>
          <w:sz w:val="28"/>
          <w:szCs w:val="28"/>
        </w:rPr>
        <w:t>рополя через мирового судью судебного участка №16 Центрального судебного района г. Симферополь (Центральный район городского округа Симферополя</w:t>
      </w:r>
      <w:r w:rsidRPr="00DE38C7">
        <w:rPr>
          <w:sz w:val="28"/>
          <w:szCs w:val="28"/>
        </w:rPr>
        <w:t>)</w:t>
      </w:r>
      <w:r w:rsidRPr="00DE38C7">
        <w:rPr>
          <w:bCs/>
          <w:sz w:val="28"/>
          <w:szCs w:val="28"/>
        </w:rPr>
        <w:t xml:space="preserve"> в течение месяца со дня его принятия в окончательной форме.</w:t>
      </w:r>
    </w:p>
    <w:p w:rsidR="00357373" w:rsidP="00110BFD">
      <w:pPr>
        <w:widowControl w:val="0"/>
        <w:ind w:firstLine="540"/>
        <w:jc w:val="both"/>
        <w:rPr>
          <w:sz w:val="28"/>
          <w:szCs w:val="28"/>
        </w:rPr>
      </w:pPr>
      <w:r w:rsidRPr="008759E5">
        <w:rPr>
          <w:sz w:val="28"/>
          <w:szCs w:val="28"/>
        </w:rPr>
        <w:t xml:space="preserve">Мотивированное решение составлено </w:t>
      </w:r>
      <w:r w:rsidR="00623711">
        <w:rPr>
          <w:sz w:val="28"/>
          <w:szCs w:val="28"/>
        </w:rPr>
        <w:t xml:space="preserve">31 января </w:t>
      </w:r>
      <w:r w:rsidRPr="008759E5">
        <w:rPr>
          <w:sz w:val="28"/>
          <w:szCs w:val="28"/>
        </w:rPr>
        <w:t>202</w:t>
      </w:r>
      <w:r w:rsidR="00623711">
        <w:rPr>
          <w:sz w:val="28"/>
          <w:szCs w:val="28"/>
        </w:rPr>
        <w:t>5</w:t>
      </w:r>
      <w:r w:rsidRPr="008759E5">
        <w:rPr>
          <w:sz w:val="28"/>
          <w:szCs w:val="28"/>
        </w:rPr>
        <w:t xml:space="preserve"> го</w:t>
      </w:r>
      <w:r w:rsidRPr="008759E5">
        <w:rPr>
          <w:sz w:val="28"/>
          <w:szCs w:val="28"/>
        </w:rPr>
        <w:t>да.</w:t>
      </w:r>
    </w:p>
    <w:p w:rsidR="00357373" w:rsidP="00110BFD">
      <w:pPr>
        <w:ind w:firstLine="540"/>
        <w:rPr>
          <w:sz w:val="28"/>
          <w:szCs w:val="28"/>
        </w:rPr>
      </w:pPr>
    </w:p>
    <w:p w:rsidR="00A65AFB" w:rsidP="00110BFD">
      <w:pPr>
        <w:ind w:firstLine="540"/>
        <w:rPr>
          <w:sz w:val="28"/>
          <w:szCs w:val="28"/>
        </w:rPr>
      </w:pPr>
    </w:p>
    <w:p w:rsidR="00357373" w:rsidRPr="007143AC" w:rsidP="00110BFD">
      <w:pPr>
        <w:ind w:firstLine="540"/>
      </w:pPr>
      <w:r>
        <w:rPr>
          <w:sz w:val="28"/>
          <w:szCs w:val="28"/>
        </w:rPr>
        <w:t xml:space="preserve">Мировой судья </w:t>
      </w:r>
      <w:r>
        <w:rPr>
          <w:sz w:val="28"/>
          <w:szCs w:val="28"/>
        </w:rPr>
        <w:tab/>
      </w:r>
      <w:r>
        <w:rPr>
          <w:sz w:val="28"/>
          <w:szCs w:val="28"/>
        </w:rPr>
        <w:tab/>
      </w:r>
      <w:r w:rsidR="009C5D7B">
        <w:rPr>
          <w:sz w:val="28"/>
          <w:szCs w:val="28"/>
        </w:rPr>
        <w:t xml:space="preserve">            </w:t>
      </w:r>
      <w:r w:rsidR="009F68AB">
        <w:rPr>
          <w:sz w:val="28"/>
          <w:szCs w:val="28"/>
        </w:rPr>
        <w:tab/>
      </w:r>
      <w:r>
        <w:rPr>
          <w:sz w:val="28"/>
          <w:szCs w:val="28"/>
        </w:rPr>
        <w:tab/>
      </w:r>
      <w:r>
        <w:rPr>
          <w:sz w:val="28"/>
          <w:szCs w:val="28"/>
        </w:rPr>
        <w:tab/>
      </w:r>
      <w:r w:rsidR="009C5D7B">
        <w:rPr>
          <w:sz w:val="28"/>
          <w:szCs w:val="28"/>
        </w:rPr>
        <w:t xml:space="preserve">    </w:t>
      </w:r>
      <w:r>
        <w:rPr>
          <w:sz w:val="28"/>
          <w:szCs w:val="28"/>
        </w:rPr>
        <w:tab/>
      </w:r>
      <w:r w:rsidR="00623711">
        <w:rPr>
          <w:sz w:val="28"/>
          <w:szCs w:val="28"/>
        </w:rPr>
        <w:t>К.Ю. Ильгова</w:t>
      </w:r>
    </w:p>
    <w:p w:rsidR="00B16E46" w:rsidP="00110BFD">
      <w:pPr>
        <w:ind w:firstLine="540"/>
      </w:pPr>
    </w:p>
    <w:p w:rsidR="000A27DB" w:rsidP="00110BFD">
      <w:pPr>
        <w:ind w:firstLine="540"/>
      </w:pPr>
    </w:p>
    <w:sectPr w:rsidSect="00D24418">
      <w:headerReference w:type="default" r:id="rI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31315082"/>
      <w:docPartObj>
        <w:docPartGallery w:val="Page Numbers (Top of Page)"/>
        <w:docPartUnique/>
      </w:docPartObj>
    </w:sdtPr>
    <w:sdtContent>
      <w:p w:rsidR="00A22592">
        <w:pPr>
          <w:pStyle w:val="Header"/>
          <w:jc w:val="right"/>
        </w:pPr>
        <w:r>
          <w:fldChar w:fldCharType="begin"/>
        </w:r>
        <w:r>
          <w:instrText>PAGE   \* MERGEFORMAT</w:instrText>
        </w:r>
        <w:r>
          <w:fldChar w:fldCharType="separate"/>
        </w:r>
        <w:r>
          <w:rPr>
            <w:noProof/>
          </w:rPr>
          <w:t>10</w:t>
        </w:r>
        <w:r>
          <w:fldChar w:fldCharType="end"/>
        </w:r>
      </w:p>
    </w:sdtContent>
  </w:sdt>
  <w:p w:rsidR="00A22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52"/>
    <w:rsid w:val="00010792"/>
    <w:rsid w:val="00062176"/>
    <w:rsid w:val="000943B7"/>
    <w:rsid w:val="000962A2"/>
    <w:rsid w:val="000A27DB"/>
    <w:rsid w:val="000A567E"/>
    <w:rsid w:val="000A706E"/>
    <w:rsid w:val="000A7A18"/>
    <w:rsid w:val="000B40FF"/>
    <w:rsid w:val="000C1B86"/>
    <w:rsid w:val="000F3B1F"/>
    <w:rsid w:val="00110BFD"/>
    <w:rsid w:val="00133080"/>
    <w:rsid w:val="00146CEC"/>
    <w:rsid w:val="00175A7B"/>
    <w:rsid w:val="00176933"/>
    <w:rsid w:val="001851B7"/>
    <w:rsid w:val="001B4526"/>
    <w:rsid w:val="001C5106"/>
    <w:rsid w:val="001C648F"/>
    <w:rsid w:val="001E5959"/>
    <w:rsid w:val="001F53A4"/>
    <w:rsid w:val="00257DA1"/>
    <w:rsid w:val="002607ED"/>
    <w:rsid w:val="0026186B"/>
    <w:rsid w:val="00263052"/>
    <w:rsid w:val="002638DB"/>
    <w:rsid w:val="00291C09"/>
    <w:rsid w:val="002962EA"/>
    <w:rsid w:val="002A0D19"/>
    <w:rsid w:val="002C10E3"/>
    <w:rsid w:val="002E0AD4"/>
    <w:rsid w:val="00357373"/>
    <w:rsid w:val="00362693"/>
    <w:rsid w:val="00373085"/>
    <w:rsid w:val="00396D22"/>
    <w:rsid w:val="003C6A1A"/>
    <w:rsid w:val="003D351E"/>
    <w:rsid w:val="003F5BBD"/>
    <w:rsid w:val="004135F5"/>
    <w:rsid w:val="00415035"/>
    <w:rsid w:val="00427ACF"/>
    <w:rsid w:val="00437626"/>
    <w:rsid w:val="00472FE1"/>
    <w:rsid w:val="00477BC9"/>
    <w:rsid w:val="004862E3"/>
    <w:rsid w:val="004A3976"/>
    <w:rsid w:val="004B2F5F"/>
    <w:rsid w:val="004C7CA1"/>
    <w:rsid w:val="004E08A2"/>
    <w:rsid w:val="004E431D"/>
    <w:rsid w:val="00520459"/>
    <w:rsid w:val="00536DB8"/>
    <w:rsid w:val="005430BF"/>
    <w:rsid w:val="0056224E"/>
    <w:rsid w:val="0056257B"/>
    <w:rsid w:val="00572A6E"/>
    <w:rsid w:val="00580DCF"/>
    <w:rsid w:val="0058454C"/>
    <w:rsid w:val="00587FB9"/>
    <w:rsid w:val="005930F5"/>
    <w:rsid w:val="005A5680"/>
    <w:rsid w:val="005F5141"/>
    <w:rsid w:val="00615794"/>
    <w:rsid w:val="00623711"/>
    <w:rsid w:val="00632B79"/>
    <w:rsid w:val="006365B3"/>
    <w:rsid w:val="00641697"/>
    <w:rsid w:val="00660956"/>
    <w:rsid w:val="00687359"/>
    <w:rsid w:val="0069161B"/>
    <w:rsid w:val="006A5C87"/>
    <w:rsid w:val="006B3CE4"/>
    <w:rsid w:val="00706DE5"/>
    <w:rsid w:val="007143AC"/>
    <w:rsid w:val="0076078E"/>
    <w:rsid w:val="00766029"/>
    <w:rsid w:val="007901B8"/>
    <w:rsid w:val="007B2DA4"/>
    <w:rsid w:val="007C04E6"/>
    <w:rsid w:val="007F573F"/>
    <w:rsid w:val="00802126"/>
    <w:rsid w:val="00832842"/>
    <w:rsid w:val="00834B69"/>
    <w:rsid w:val="0086248B"/>
    <w:rsid w:val="00863A04"/>
    <w:rsid w:val="008759E5"/>
    <w:rsid w:val="0089775F"/>
    <w:rsid w:val="008B2908"/>
    <w:rsid w:val="008C49AC"/>
    <w:rsid w:val="008C7ABB"/>
    <w:rsid w:val="008D3BB3"/>
    <w:rsid w:val="008D7B02"/>
    <w:rsid w:val="008E1199"/>
    <w:rsid w:val="008E71B0"/>
    <w:rsid w:val="008F3A57"/>
    <w:rsid w:val="00967B80"/>
    <w:rsid w:val="00981ABB"/>
    <w:rsid w:val="00994204"/>
    <w:rsid w:val="009C5D7B"/>
    <w:rsid w:val="009D5930"/>
    <w:rsid w:val="009F68AB"/>
    <w:rsid w:val="00A1253E"/>
    <w:rsid w:val="00A163E7"/>
    <w:rsid w:val="00A22592"/>
    <w:rsid w:val="00A26431"/>
    <w:rsid w:val="00A319A5"/>
    <w:rsid w:val="00A533D3"/>
    <w:rsid w:val="00A53E98"/>
    <w:rsid w:val="00A65AFB"/>
    <w:rsid w:val="00A66CD1"/>
    <w:rsid w:val="00A67B2B"/>
    <w:rsid w:val="00A80C29"/>
    <w:rsid w:val="00A85996"/>
    <w:rsid w:val="00A97336"/>
    <w:rsid w:val="00AE1A29"/>
    <w:rsid w:val="00AE4229"/>
    <w:rsid w:val="00B04B43"/>
    <w:rsid w:val="00B127E1"/>
    <w:rsid w:val="00B12C6A"/>
    <w:rsid w:val="00B16E46"/>
    <w:rsid w:val="00B27672"/>
    <w:rsid w:val="00B27FDF"/>
    <w:rsid w:val="00B411E9"/>
    <w:rsid w:val="00B6249D"/>
    <w:rsid w:val="00B648A3"/>
    <w:rsid w:val="00B93943"/>
    <w:rsid w:val="00BA46AB"/>
    <w:rsid w:val="00BC6078"/>
    <w:rsid w:val="00C12AA3"/>
    <w:rsid w:val="00C303A1"/>
    <w:rsid w:val="00C94873"/>
    <w:rsid w:val="00CB1E9D"/>
    <w:rsid w:val="00CC389B"/>
    <w:rsid w:val="00CD5ADA"/>
    <w:rsid w:val="00D24418"/>
    <w:rsid w:val="00D36AD7"/>
    <w:rsid w:val="00D50704"/>
    <w:rsid w:val="00D51889"/>
    <w:rsid w:val="00D725A2"/>
    <w:rsid w:val="00D72D8F"/>
    <w:rsid w:val="00D74F34"/>
    <w:rsid w:val="00D8343C"/>
    <w:rsid w:val="00D9011F"/>
    <w:rsid w:val="00D93AA1"/>
    <w:rsid w:val="00DA2975"/>
    <w:rsid w:val="00DA7F57"/>
    <w:rsid w:val="00DB3070"/>
    <w:rsid w:val="00DE128A"/>
    <w:rsid w:val="00DE38C7"/>
    <w:rsid w:val="00E0424A"/>
    <w:rsid w:val="00E657D7"/>
    <w:rsid w:val="00E66EB4"/>
    <w:rsid w:val="00E8087C"/>
    <w:rsid w:val="00E85271"/>
    <w:rsid w:val="00E9557A"/>
    <w:rsid w:val="00ED3A47"/>
    <w:rsid w:val="00EE58B0"/>
    <w:rsid w:val="00F36E0D"/>
    <w:rsid w:val="00F442A8"/>
    <w:rsid w:val="00F55E10"/>
    <w:rsid w:val="00F621E0"/>
    <w:rsid w:val="00FD1084"/>
    <w:rsid w:val="00FD5594"/>
    <w:rsid w:val="00FE0A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035"/>
    <w:rPr>
      <w:color w:val="0000FF" w:themeColor="hyperlink"/>
      <w:u w:val="single"/>
    </w:rPr>
  </w:style>
  <w:style w:type="character" w:styleId="FollowedHyperlink">
    <w:name w:val="FollowedHyperlink"/>
    <w:basedOn w:val="DefaultParagraphFont"/>
    <w:uiPriority w:val="99"/>
    <w:semiHidden/>
    <w:unhideWhenUsed/>
    <w:rsid w:val="00D51889"/>
    <w:rPr>
      <w:color w:val="800080" w:themeColor="followedHyperlink"/>
      <w:u w:val="single"/>
    </w:rPr>
  </w:style>
  <w:style w:type="paragraph" w:styleId="Header">
    <w:name w:val="header"/>
    <w:basedOn w:val="Normal"/>
    <w:link w:val="a"/>
    <w:uiPriority w:val="99"/>
    <w:unhideWhenUsed/>
    <w:rsid w:val="00110BFD"/>
    <w:pPr>
      <w:tabs>
        <w:tab w:val="center" w:pos="4677"/>
        <w:tab w:val="right" w:pos="9355"/>
      </w:tabs>
    </w:pPr>
  </w:style>
  <w:style w:type="character" w:customStyle="1" w:styleId="a">
    <w:name w:val="Верхний колонтитул Знак"/>
    <w:basedOn w:val="DefaultParagraphFont"/>
    <w:link w:val="Header"/>
    <w:uiPriority w:val="99"/>
    <w:rsid w:val="00110BFD"/>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110BFD"/>
    <w:pPr>
      <w:tabs>
        <w:tab w:val="center" w:pos="4677"/>
        <w:tab w:val="right" w:pos="9355"/>
      </w:tabs>
    </w:pPr>
  </w:style>
  <w:style w:type="character" w:customStyle="1" w:styleId="a0">
    <w:name w:val="Нижний колонтитул Знак"/>
    <w:basedOn w:val="DefaultParagraphFont"/>
    <w:link w:val="Footer"/>
    <w:uiPriority w:val="99"/>
    <w:rsid w:val="00110BF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E955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ochta.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