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42F3" w:rsidP="005D42F3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02-0196/17/2024</w:t>
      </w:r>
    </w:p>
    <w:p w:rsidR="005D42F3" w:rsidP="005D42F3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5D42F3" w:rsidP="005D42F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5D42F3" w:rsidP="005D42F3">
      <w:pPr>
        <w:ind w:firstLine="851"/>
        <w:jc w:val="both"/>
        <w:rPr>
          <w:bCs/>
          <w:sz w:val="28"/>
          <w:szCs w:val="28"/>
        </w:rPr>
      </w:pPr>
    </w:p>
    <w:p w:rsidR="005D42F3" w:rsidP="005D42F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 апреля 2024 года                                </w:t>
      </w:r>
      <w:r>
        <w:rPr>
          <w:bCs/>
          <w:sz w:val="28"/>
          <w:szCs w:val="28"/>
        </w:rPr>
        <w:tab/>
        <w:t xml:space="preserve">                   </w:t>
      </w:r>
      <w:r>
        <w:rPr>
          <w:bCs/>
          <w:sz w:val="28"/>
          <w:szCs w:val="28"/>
        </w:rPr>
        <w:tab/>
        <w:t>г. Симферополь</w:t>
      </w:r>
    </w:p>
    <w:p w:rsidR="005D42F3" w:rsidP="005D42F3">
      <w:pPr>
        <w:jc w:val="center"/>
        <w:rPr>
          <w:bCs/>
          <w:sz w:val="28"/>
          <w:szCs w:val="28"/>
        </w:rPr>
      </w:pPr>
    </w:p>
    <w:p w:rsidR="005D42F3" w:rsidP="005D42F3">
      <w:pPr>
        <w:ind w:firstLine="851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42F3" w:rsidP="005D42F3">
      <w:pPr>
        <w:ind w:right="-45" w:firstLine="851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при ведении протокола судебного заседания и аудиопротоколирования секретарем – Убийконь А.</w:t>
      </w:r>
      <w:r>
        <w:rPr>
          <w:bCs/>
          <w:sz w:val="28"/>
          <w:szCs w:val="28"/>
          <w:lang w:val="x-none"/>
        </w:rPr>
        <w:t>Е.,</w:t>
      </w:r>
    </w:p>
    <w:p w:rsidR="005D42F3" w:rsidP="005D42F3">
      <w:pPr>
        <w:ind w:right="-45" w:firstLine="851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с участием представителей истца – Никольской Я.А., Жигар О.А., ответчика – Голубева В.С., представителя ответчика – Бабич Л.И.,</w:t>
      </w:r>
    </w:p>
    <w:p w:rsidR="005D42F3" w:rsidP="005D42F3">
      <w:pPr>
        <w:ind w:right="-45" w:firstLine="851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рассмотрев в открытом судебном заседании гражданское дело по иску Товарищества собственников недвижимости «Садоводческое тов</w:t>
      </w:r>
      <w:r>
        <w:rPr>
          <w:bCs/>
          <w:sz w:val="28"/>
          <w:szCs w:val="28"/>
          <w:lang w:val="x-none"/>
        </w:rPr>
        <w:t>арищество «ИСКРА» к Голубеву Владимиру Степановичу о взыскании задолженности по взносам,</w:t>
      </w:r>
      <w:r>
        <w:t xml:space="preserve"> </w:t>
      </w:r>
      <w:r>
        <w:rPr>
          <w:bCs/>
          <w:sz w:val="28"/>
          <w:szCs w:val="28"/>
          <w:lang w:val="x-none"/>
        </w:rPr>
        <w:t xml:space="preserve">процентам за пользование чужими денежными средствами,           </w:t>
      </w:r>
    </w:p>
    <w:p w:rsidR="00F0454B" w:rsidRPr="00F95AE4" w:rsidP="00F0454B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УСТАНОВИЛ: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5D42F3">
        <w:rPr>
          <w:sz w:val="28"/>
          <w:szCs w:val="28"/>
        </w:rPr>
        <w:t>Товариществ</w:t>
      </w:r>
      <w:r>
        <w:rPr>
          <w:sz w:val="28"/>
          <w:szCs w:val="28"/>
        </w:rPr>
        <w:t>о</w:t>
      </w:r>
      <w:r w:rsidRPr="005D42F3">
        <w:rPr>
          <w:sz w:val="28"/>
          <w:szCs w:val="28"/>
        </w:rPr>
        <w:t xml:space="preserve"> собственников недвижимости «Садоводческое товарищество «ИСКРА»  </w:t>
      </w:r>
      <w:r w:rsidRPr="00F95AE4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ТСН «СТ</w:t>
      </w:r>
      <w:r>
        <w:rPr>
          <w:bCs/>
          <w:sz w:val="28"/>
          <w:szCs w:val="28"/>
        </w:rPr>
        <w:t xml:space="preserve"> «ИСКРА»</w:t>
      </w:r>
      <w:r w:rsidRPr="00F95AE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товарищество</w:t>
      </w:r>
      <w:r w:rsidRPr="00F95AE4">
        <w:rPr>
          <w:bCs/>
          <w:sz w:val="28"/>
          <w:szCs w:val="28"/>
        </w:rPr>
        <w:t>, истец) обратил</w:t>
      </w:r>
      <w:r>
        <w:rPr>
          <w:bCs/>
          <w:sz w:val="28"/>
          <w:szCs w:val="28"/>
        </w:rPr>
        <w:t>ось</w:t>
      </w:r>
      <w:r w:rsidRPr="00F95AE4">
        <w:rPr>
          <w:bCs/>
          <w:sz w:val="28"/>
          <w:szCs w:val="28"/>
        </w:rPr>
        <w:t xml:space="preserve"> в суд с иском </w:t>
      </w:r>
      <w:r w:rsidR="00483642">
        <w:rPr>
          <w:bCs/>
          <w:sz w:val="28"/>
          <w:szCs w:val="28"/>
        </w:rPr>
        <w:t xml:space="preserve">к </w:t>
      </w:r>
      <w:r w:rsidRPr="005D42F3">
        <w:rPr>
          <w:bCs/>
          <w:sz w:val="28"/>
          <w:szCs w:val="28"/>
        </w:rPr>
        <w:t xml:space="preserve">Голубеву Владимиру Степановичу </w:t>
      </w:r>
      <w:r w:rsidRPr="00F95AE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Голубев В.С.</w:t>
      </w:r>
      <w:r w:rsidRPr="00F95AE4">
        <w:rPr>
          <w:sz w:val="28"/>
          <w:szCs w:val="28"/>
        </w:rPr>
        <w:t>, ответчик), в котором</w:t>
      </w:r>
      <w:r>
        <w:rPr>
          <w:sz w:val="28"/>
          <w:szCs w:val="28"/>
        </w:rPr>
        <w:t>, с учетом заявления об уточнени</w:t>
      </w:r>
      <w:r w:rsidR="00BB46A9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размера первоначально заявленных</w:t>
      </w:r>
      <w:r w:rsidRPr="00F95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исковых требований, </w:t>
      </w:r>
      <w:r w:rsidRPr="00F95AE4">
        <w:rPr>
          <w:sz w:val="28"/>
          <w:szCs w:val="28"/>
        </w:rPr>
        <w:t xml:space="preserve">просит взыскать с </w:t>
      </w:r>
      <w:r>
        <w:rPr>
          <w:sz w:val="28"/>
          <w:szCs w:val="28"/>
        </w:rPr>
        <w:t>Голубева В.С.</w:t>
      </w:r>
      <w:r w:rsidR="003F3B65">
        <w:rPr>
          <w:sz w:val="28"/>
          <w:szCs w:val="28"/>
        </w:rPr>
        <w:t xml:space="preserve"> </w:t>
      </w:r>
      <w:r w:rsidRPr="00F95AE4">
        <w:rPr>
          <w:sz w:val="28"/>
          <w:szCs w:val="28"/>
        </w:rPr>
        <w:t>в польз</w:t>
      </w:r>
      <w:r w:rsidRPr="00F95AE4">
        <w:rPr>
          <w:sz w:val="28"/>
          <w:szCs w:val="28"/>
        </w:rPr>
        <w:t xml:space="preserve">у </w:t>
      </w:r>
      <w:r w:rsidRPr="005D42F3">
        <w:rPr>
          <w:sz w:val="28"/>
          <w:szCs w:val="28"/>
        </w:rPr>
        <w:t>ТСН «СТ «ИСКРА»</w:t>
      </w:r>
      <w:r>
        <w:rPr>
          <w:sz w:val="28"/>
          <w:szCs w:val="28"/>
        </w:rPr>
        <w:t xml:space="preserve"> </w:t>
      </w:r>
      <w:r w:rsidRPr="00F95AE4">
        <w:rPr>
          <w:sz w:val="28"/>
          <w:szCs w:val="28"/>
        </w:rPr>
        <w:t xml:space="preserve">задолженность по взносам за период </w:t>
      </w:r>
      <w:r>
        <w:rPr>
          <w:sz w:val="28"/>
          <w:szCs w:val="28"/>
        </w:rPr>
        <w:t xml:space="preserve">2022-2023 года </w:t>
      </w:r>
      <w:r w:rsidRPr="00F95AE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18981,02 рублей, проценты за пользование чужими денежными средствами </w:t>
      </w:r>
      <w:r w:rsidR="000A6E1C">
        <w:rPr>
          <w:sz w:val="28"/>
          <w:szCs w:val="28"/>
        </w:rPr>
        <w:t xml:space="preserve">за период 06.03.2023 по 02.04.2024 </w:t>
      </w:r>
      <w:r>
        <w:rPr>
          <w:sz w:val="28"/>
          <w:szCs w:val="28"/>
        </w:rPr>
        <w:t>в размере 2618,43 рублей с последующим начислением и взысканием процентов на</w:t>
      </w:r>
      <w:r>
        <w:rPr>
          <w:sz w:val="28"/>
          <w:szCs w:val="28"/>
        </w:rPr>
        <w:t xml:space="preserve"> сумму задолженности по день фактической оплаты задолженности, понесенные по делу судебные расходы по уплате государственной пошлины в размере 910,42 рублей.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Исковые требования мотивированы тем, что </w:t>
      </w:r>
      <w:r w:rsidRPr="005D42F3" w:rsidR="005D42F3">
        <w:rPr>
          <w:bCs/>
          <w:sz w:val="28"/>
          <w:szCs w:val="28"/>
        </w:rPr>
        <w:t xml:space="preserve">Голубева В.С. </w:t>
      </w:r>
      <w:r w:rsidRPr="00F95AE4">
        <w:rPr>
          <w:bCs/>
          <w:sz w:val="28"/>
          <w:szCs w:val="28"/>
        </w:rPr>
        <w:t xml:space="preserve">является собственником </w:t>
      </w:r>
      <w:r w:rsidR="004F6E45">
        <w:rPr>
          <w:sz w:val="28"/>
          <w:szCs w:val="28"/>
        </w:rPr>
        <w:t>“данные изъяты”</w:t>
      </w:r>
      <w:r w:rsidRPr="00F95AE4">
        <w:rPr>
          <w:bCs/>
          <w:sz w:val="28"/>
          <w:szCs w:val="28"/>
        </w:rPr>
        <w:t xml:space="preserve">. Ответчик </w:t>
      </w:r>
      <w:r w:rsidR="005D42F3">
        <w:rPr>
          <w:bCs/>
          <w:sz w:val="28"/>
          <w:szCs w:val="28"/>
        </w:rPr>
        <w:t xml:space="preserve">в спорный период </w:t>
      </w:r>
      <w:r w:rsidRPr="00F95AE4">
        <w:rPr>
          <w:bCs/>
          <w:sz w:val="28"/>
          <w:szCs w:val="28"/>
        </w:rPr>
        <w:t>членом кооператива не явля</w:t>
      </w:r>
      <w:r w:rsidR="000A6E1C">
        <w:rPr>
          <w:bCs/>
          <w:sz w:val="28"/>
          <w:szCs w:val="28"/>
        </w:rPr>
        <w:t>лся</w:t>
      </w:r>
      <w:r w:rsidRPr="00F95AE4">
        <w:rPr>
          <w:bCs/>
          <w:sz w:val="28"/>
          <w:szCs w:val="28"/>
        </w:rPr>
        <w:t>, осуществля</w:t>
      </w:r>
      <w:r w:rsidR="000A6E1C">
        <w:rPr>
          <w:bCs/>
          <w:sz w:val="28"/>
          <w:szCs w:val="28"/>
        </w:rPr>
        <w:t>л</w:t>
      </w:r>
      <w:r w:rsidRPr="00F95AE4">
        <w:rPr>
          <w:bCs/>
          <w:sz w:val="28"/>
          <w:szCs w:val="28"/>
        </w:rPr>
        <w:t xml:space="preserve"> садоводство в индивидуальном порядке. </w:t>
      </w:r>
      <w:r w:rsidRPr="00F95AE4" w:rsidR="005D42F3">
        <w:rPr>
          <w:bCs/>
          <w:sz w:val="28"/>
          <w:szCs w:val="28"/>
        </w:rPr>
        <w:t>Решени</w:t>
      </w:r>
      <w:r w:rsidR="005D42F3">
        <w:rPr>
          <w:bCs/>
          <w:sz w:val="28"/>
          <w:szCs w:val="28"/>
        </w:rPr>
        <w:t xml:space="preserve">ями </w:t>
      </w:r>
      <w:r w:rsidRPr="00F95AE4">
        <w:rPr>
          <w:bCs/>
          <w:sz w:val="28"/>
          <w:szCs w:val="28"/>
        </w:rPr>
        <w:t xml:space="preserve"> общего собрания</w:t>
      </w:r>
      <w:r w:rsidRPr="00F95AE4">
        <w:rPr>
          <w:sz w:val="28"/>
          <w:szCs w:val="28"/>
        </w:rPr>
        <w:t xml:space="preserve"> </w:t>
      </w:r>
      <w:r w:rsidRPr="005D42F3" w:rsidR="005D42F3">
        <w:rPr>
          <w:bCs/>
          <w:sz w:val="28"/>
          <w:szCs w:val="28"/>
        </w:rPr>
        <w:t>ТСН «СТ «ИСКРА»</w:t>
      </w:r>
      <w:r w:rsidR="005D42F3">
        <w:rPr>
          <w:bCs/>
          <w:sz w:val="28"/>
          <w:szCs w:val="28"/>
        </w:rPr>
        <w:t xml:space="preserve"> для ответчика установлен размеров взносов в 2022 году в сумме 8167,56 рублей, в 2023 году – 8167,56 рублей, а также установлен размер целевого взноса в 2023 году в размере 2639,90 рублей</w:t>
      </w:r>
      <w:r w:rsidR="003F3B65">
        <w:rPr>
          <w:bCs/>
          <w:sz w:val="28"/>
          <w:szCs w:val="28"/>
        </w:rPr>
        <w:t>.</w:t>
      </w:r>
      <w:r w:rsidRPr="00F95AE4">
        <w:rPr>
          <w:bCs/>
          <w:sz w:val="28"/>
          <w:szCs w:val="28"/>
        </w:rPr>
        <w:t xml:space="preserve"> Ответчик установленные решением общего собрания обязательства по оплате взносов не </w:t>
      </w:r>
      <w:r w:rsidR="003F3B65">
        <w:rPr>
          <w:bCs/>
          <w:sz w:val="28"/>
          <w:szCs w:val="28"/>
        </w:rPr>
        <w:t>исполнил</w:t>
      </w:r>
      <w:r w:rsidRPr="00F95AE4">
        <w:rPr>
          <w:bCs/>
          <w:sz w:val="28"/>
          <w:szCs w:val="28"/>
        </w:rPr>
        <w:t xml:space="preserve">, в связи </w:t>
      </w:r>
      <w:r w:rsidRPr="00F95AE4">
        <w:rPr>
          <w:bCs/>
          <w:sz w:val="28"/>
          <w:szCs w:val="28"/>
        </w:rPr>
        <w:t>с чем</w:t>
      </w:r>
      <w:r w:rsidR="005D42F3">
        <w:rPr>
          <w:bCs/>
          <w:sz w:val="28"/>
          <w:szCs w:val="28"/>
        </w:rPr>
        <w:t xml:space="preserve"> </w:t>
      </w:r>
      <w:r w:rsidRPr="00F95AE4">
        <w:rPr>
          <w:bCs/>
          <w:sz w:val="28"/>
          <w:szCs w:val="28"/>
        </w:rPr>
        <w:t xml:space="preserve">задолженность </w:t>
      </w:r>
      <w:r w:rsidR="005D42F3">
        <w:rPr>
          <w:bCs/>
          <w:sz w:val="28"/>
          <w:szCs w:val="28"/>
        </w:rPr>
        <w:t xml:space="preserve">по взносам за спорный период составляет </w:t>
      </w:r>
      <w:r w:rsidRPr="005D42F3" w:rsidR="005D42F3">
        <w:rPr>
          <w:bCs/>
          <w:sz w:val="28"/>
          <w:szCs w:val="28"/>
        </w:rPr>
        <w:t>18981,02 рублей</w:t>
      </w:r>
      <w:r w:rsidRPr="00F95AE4">
        <w:rPr>
          <w:bCs/>
          <w:sz w:val="28"/>
          <w:szCs w:val="28"/>
        </w:rPr>
        <w:t>.</w:t>
      </w:r>
      <w:r w:rsidR="003F3B65">
        <w:rPr>
          <w:bCs/>
          <w:sz w:val="28"/>
          <w:szCs w:val="28"/>
        </w:rPr>
        <w:t xml:space="preserve"> Кроме того, в связи с </w:t>
      </w:r>
      <w:r w:rsidR="005D42F3">
        <w:rPr>
          <w:bCs/>
          <w:sz w:val="28"/>
          <w:szCs w:val="28"/>
        </w:rPr>
        <w:t>неисполнением решений общего собрания в установленный срок истец просит взыскать с ответчика проценты за пользование чужими денежными средствами в порядке, предусмотренном статьей 395 Гражданского кодекса Российской Федерации</w:t>
      </w:r>
      <w:r w:rsidR="00FC0FB9">
        <w:rPr>
          <w:bCs/>
          <w:sz w:val="28"/>
          <w:szCs w:val="28"/>
        </w:rPr>
        <w:t>,</w:t>
      </w:r>
      <w:r w:rsidR="005D42F3">
        <w:rPr>
          <w:bCs/>
          <w:sz w:val="28"/>
          <w:szCs w:val="28"/>
        </w:rPr>
        <w:t xml:space="preserve"> </w:t>
      </w:r>
      <w:r w:rsidRPr="000A6E1C" w:rsidR="000A6E1C">
        <w:rPr>
          <w:bCs/>
          <w:sz w:val="28"/>
          <w:szCs w:val="28"/>
        </w:rPr>
        <w:t xml:space="preserve">за период 06.03.2023 по 02.04.2024 </w:t>
      </w:r>
      <w:r w:rsidR="005D42F3">
        <w:rPr>
          <w:bCs/>
          <w:sz w:val="28"/>
          <w:szCs w:val="28"/>
        </w:rPr>
        <w:t xml:space="preserve">в размере </w:t>
      </w:r>
      <w:r w:rsidRPr="005D42F3" w:rsidR="005D42F3">
        <w:rPr>
          <w:bCs/>
          <w:sz w:val="28"/>
          <w:szCs w:val="28"/>
        </w:rPr>
        <w:t>2618,43 рублей</w:t>
      </w:r>
      <w:r w:rsidR="00FC0FB9">
        <w:rPr>
          <w:bCs/>
          <w:sz w:val="28"/>
          <w:szCs w:val="28"/>
        </w:rPr>
        <w:t xml:space="preserve">, а также </w:t>
      </w:r>
      <w:r w:rsidR="000A6E1C">
        <w:rPr>
          <w:bCs/>
          <w:sz w:val="28"/>
          <w:szCs w:val="28"/>
        </w:rPr>
        <w:t xml:space="preserve">- </w:t>
      </w:r>
      <w:r w:rsidR="00FC0FB9">
        <w:rPr>
          <w:bCs/>
          <w:sz w:val="28"/>
          <w:szCs w:val="28"/>
        </w:rPr>
        <w:t>по день фактического исполнения обязательства</w:t>
      </w:r>
      <w:r w:rsidR="003F3B65">
        <w:rPr>
          <w:bCs/>
          <w:sz w:val="28"/>
          <w:szCs w:val="28"/>
        </w:rPr>
        <w:t xml:space="preserve">. </w:t>
      </w:r>
    </w:p>
    <w:p w:rsidR="00FC0FB9" w:rsidP="003F3B6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Протокольным определением от 08.04.2024 к производству суда принято заявление об </w:t>
      </w:r>
      <w:r w:rsidRPr="00FC0FB9">
        <w:rPr>
          <w:bCs/>
          <w:sz w:val="28"/>
          <w:szCs w:val="28"/>
        </w:rPr>
        <w:t>уточнени</w:t>
      </w:r>
      <w:r w:rsidR="00BB46A9">
        <w:rPr>
          <w:bCs/>
          <w:sz w:val="28"/>
          <w:szCs w:val="28"/>
        </w:rPr>
        <w:t>и</w:t>
      </w:r>
      <w:r w:rsidRPr="00FC0FB9">
        <w:rPr>
          <w:bCs/>
          <w:sz w:val="28"/>
          <w:szCs w:val="28"/>
        </w:rPr>
        <w:t xml:space="preserve"> размера первоначально заявленных исковых требований</w:t>
      </w:r>
      <w:r>
        <w:rPr>
          <w:bCs/>
          <w:sz w:val="28"/>
          <w:szCs w:val="28"/>
        </w:rPr>
        <w:t>.</w:t>
      </w:r>
    </w:p>
    <w:p w:rsidR="003F3B65" w:rsidRPr="00F95AE4" w:rsidP="003F3B65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судебн</w:t>
      </w:r>
      <w:r w:rsidR="00FC0FB9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заседани</w:t>
      </w:r>
      <w:r w:rsidR="00FC0FB9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представител</w:t>
      </w:r>
      <w:r w:rsidR="00FC0FB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истца</w:t>
      </w:r>
      <w:r w:rsidR="00FC0FB9">
        <w:rPr>
          <w:bCs/>
          <w:sz w:val="28"/>
          <w:szCs w:val="28"/>
        </w:rPr>
        <w:t xml:space="preserve"> поддержали заявленные исковые требования в полном объеме по основаниям, указанным в исковом заявлении  (заявлении об уточнении исковых требований)</w:t>
      </w:r>
      <w:r>
        <w:rPr>
          <w:bCs/>
          <w:sz w:val="28"/>
          <w:szCs w:val="28"/>
        </w:rPr>
        <w:t xml:space="preserve">. </w:t>
      </w:r>
    </w:p>
    <w:p w:rsidR="006E680A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 и его представитель возражали против удовлетворения иска в полном объеме по основаниям, указанным</w:t>
      </w:r>
      <w:r>
        <w:rPr>
          <w:bCs/>
          <w:sz w:val="28"/>
          <w:szCs w:val="28"/>
        </w:rPr>
        <w:t xml:space="preserve"> в письменных возражениях.</w:t>
      </w:r>
    </w:p>
    <w:p w:rsidR="000A6E1C" w:rsidP="000A6E1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Выслушав участников процесса, и</w:t>
      </w:r>
      <w:r w:rsidRPr="00F95AE4" w:rsidR="00F0454B">
        <w:rPr>
          <w:bCs/>
          <w:sz w:val="28"/>
          <w:szCs w:val="28"/>
        </w:rPr>
        <w:t xml:space="preserve">сследовав материалы дела, суд пришел к выводу о том, что исковые требования подлежат удовлетворению </w:t>
      </w:r>
      <w:r w:rsidR="006E680A">
        <w:rPr>
          <w:bCs/>
          <w:sz w:val="28"/>
          <w:szCs w:val="28"/>
        </w:rPr>
        <w:t xml:space="preserve">частично </w:t>
      </w:r>
      <w:r w:rsidRPr="00F95AE4" w:rsidR="00F0454B">
        <w:rPr>
          <w:bCs/>
          <w:sz w:val="28"/>
          <w:szCs w:val="28"/>
        </w:rPr>
        <w:t>по следующим основаниям.</w:t>
      </w:r>
    </w:p>
    <w:p w:rsidR="000A6E1C" w:rsidRPr="000A6E1C" w:rsidP="000A6E1C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соответствии с подпунктом </w:t>
      </w:r>
      <w:r>
        <w:rPr>
          <w:bCs/>
          <w:sz w:val="28"/>
          <w:szCs w:val="28"/>
        </w:rPr>
        <w:t>4</w:t>
      </w:r>
      <w:r w:rsidRPr="00F95AE4">
        <w:rPr>
          <w:bCs/>
          <w:sz w:val="28"/>
          <w:szCs w:val="28"/>
        </w:rPr>
        <w:t xml:space="preserve"> пункта 1 статьи 50 Гражданского ко</w:t>
      </w:r>
      <w:r w:rsidRPr="00F95AE4">
        <w:rPr>
          <w:bCs/>
          <w:sz w:val="28"/>
          <w:szCs w:val="28"/>
        </w:rPr>
        <w:t xml:space="preserve">декса Российской Федерации юридические лица, являющиеся некоммерческими организациями, могут создаваться в организационно-правовых формах в виде  </w:t>
      </w:r>
      <w:r w:rsidRPr="000A6E1C">
        <w:rPr>
          <w:bCs/>
          <w:sz w:val="28"/>
          <w:szCs w:val="28"/>
        </w:rPr>
        <w:t>товариществ собственников недвижимости, к которым относятся в том числе товарищества собственников жилья, садо</w:t>
      </w:r>
      <w:r w:rsidRPr="000A6E1C">
        <w:rPr>
          <w:bCs/>
          <w:sz w:val="28"/>
          <w:szCs w:val="28"/>
        </w:rPr>
        <w:t>водческие или огороднические некоммерческие товарищества</w:t>
      </w:r>
      <w:r>
        <w:rPr>
          <w:bCs/>
          <w:sz w:val="28"/>
          <w:szCs w:val="28"/>
        </w:rPr>
        <w:t>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Отношения, возникающие в связи с ведением гражданами садоводства и огородничества для собственных нужд, </w:t>
      </w:r>
      <w:r w:rsidR="000A6E1C">
        <w:rPr>
          <w:bCs/>
          <w:sz w:val="28"/>
          <w:szCs w:val="28"/>
        </w:rPr>
        <w:t xml:space="preserve">в спорный период </w:t>
      </w:r>
      <w:r w:rsidRPr="00F95AE4">
        <w:rPr>
          <w:bCs/>
          <w:sz w:val="28"/>
          <w:szCs w:val="28"/>
        </w:rPr>
        <w:t xml:space="preserve">регулируются Федеральным законом от </w:t>
      </w:r>
      <w:r w:rsidR="006E680A">
        <w:rPr>
          <w:bCs/>
          <w:sz w:val="28"/>
          <w:szCs w:val="28"/>
        </w:rPr>
        <w:t>29.07.2017</w:t>
      </w:r>
      <w:r w:rsidRPr="00F95AE4">
        <w:rPr>
          <w:bCs/>
          <w:sz w:val="28"/>
          <w:szCs w:val="28"/>
        </w:rPr>
        <w:t xml:space="preserve"> №217-ФЗ «О ведении гражданами </w:t>
      </w:r>
      <w:r w:rsidRPr="00F95AE4">
        <w:rPr>
          <w:bCs/>
          <w:sz w:val="28"/>
          <w:szCs w:val="28"/>
        </w:rPr>
        <w:t>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0A6E1C" w:rsidP="000A6E1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положениям статьи 7 указанного федерального закона т</w:t>
      </w:r>
      <w:r w:rsidRPr="000A6E1C">
        <w:rPr>
          <w:bCs/>
          <w:sz w:val="28"/>
          <w:szCs w:val="28"/>
        </w:rPr>
        <w:t>оварищество может быть создано и вправе осуществлять свою деятельн</w:t>
      </w:r>
      <w:r w:rsidRPr="000A6E1C">
        <w:rPr>
          <w:bCs/>
          <w:sz w:val="28"/>
          <w:szCs w:val="28"/>
        </w:rPr>
        <w:t>ость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пользовании, а также для следующих целей:</w:t>
      </w:r>
      <w:r>
        <w:rPr>
          <w:bCs/>
          <w:sz w:val="28"/>
          <w:szCs w:val="28"/>
        </w:rPr>
        <w:t xml:space="preserve"> </w:t>
      </w:r>
      <w:r w:rsidRPr="000A6E1C">
        <w:rPr>
          <w:bCs/>
          <w:sz w:val="28"/>
          <w:szCs w:val="28"/>
        </w:rPr>
        <w:t xml:space="preserve">1) создание </w:t>
      </w:r>
      <w:r w:rsidRPr="000A6E1C">
        <w:rPr>
          <w:bCs/>
          <w:sz w:val="28"/>
          <w:szCs w:val="28"/>
        </w:rPr>
        <w:t>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</w:t>
      </w:r>
      <w:r w:rsidRPr="000A6E1C">
        <w:rPr>
          <w:bCs/>
          <w:sz w:val="28"/>
          <w:szCs w:val="28"/>
        </w:rPr>
        <w:t>чества, обеспечение пожарной безопасности территории садоводства или огородничества и иные условия);</w:t>
      </w:r>
      <w:r>
        <w:rPr>
          <w:bCs/>
          <w:sz w:val="28"/>
          <w:szCs w:val="28"/>
        </w:rPr>
        <w:t xml:space="preserve"> </w:t>
      </w:r>
      <w:r w:rsidRPr="000A6E1C">
        <w:rPr>
          <w:bCs/>
          <w:sz w:val="28"/>
          <w:szCs w:val="28"/>
        </w:rPr>
        <w:t>2) содействие гражданам в освоении земельных участков в границах территории садоводства или огородничества;</w:t>
      </w:r>
      <w:r>
        <w:rPr>
          <w:bCs/>
          <w:sz w:val="28"/>
          <w:szCs w:val="28"/>
        </w:rPr>
        <w:t xml:space="preserve"> </w:t>
      </w:r>
      <w:r w:rsidRPr="000A6E1C">
        <w:rPr>
          <w:bCs/>
          <w:sz w:val="28"/>
          <w:szCs w:val="28"/>
        </w:rPr>
        <w:t>3) содействие членам товарищества во взаимодейс</w:t>
      </w:r>
      <w:r w:rsidRPr="000A6E1C">
        <w:rPr>
          <w:bCs/>
          <w:sz w:val="28"/>
          <w:szCs w:val="28"/>
        </w:rPr>
        <w:t>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силу положений ч</w:t>
      </w:r>
      <w:r w:rsidR="006A4996">
        <w:rPr>
          <w:bCs/>
          <w:sz w:val="28"/>
          <w:szCs w:val="28"/>
        </w:rPr>
        <w:t xml:space="preserve">асти </w:t>
      </w:r>
      <w:r w:rsidRPr="00F95AE4">
        <w:rPr>
          <w:bCs/>
          <w:sz w:val="28"/>
          <w:szCs w:val="28"/>
        </w:rPr>
        <w:t>1 ст</w:t>
      </w:r>
      <w:r w:rsidR="006A4996">
        <w:rPr>
          <w:bCs/>
          <w:sz w:val="28"/>
          <w:szCs w:val="28"/>
        </w:rPr>
        <w:t>атьи</w:t>
      </w:r>
      <w:r w:rsidRPr="00F95AE4">
        <w:rPr>
          <w:bCs/>
          <w:sz w:val="28"/>
          <w:szCs w:val="28"/>
        </w:rPr>
        <w:t xml:space="preserve"> 5 вышеуказанного Закона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</w:t>
      </w:r>
      <w:r w:rsidRPr="00F95AE4">
        <w:rPr>
          <w:bCs/>
          <w:sz w:val="28"/>
          <w:szCs w:val="28"/>
        </w:rPr>
        <w:t>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Частями 2,3 статьи 5 Федерального закона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>№217-ФЗ «О ведении граж</w:t>
      </w:r>
      <w:r w:rsidRPr="00F95AE4">
        <w:rPr>
          <w:bCs/>
          <w:sz w:val="28"/>
          <w:szCs w:val="28"/>
        </w:rPr>
        <w:t>данами садоводства и огородничества для собственных нужд и о внесении изменений в отдельные законодательные акты Российской Федерации» закреплено право лиц, не являющихся членами товарищества, использовать имущество общего пользования, расположенное в гран</w:t>
      </w:r>
      <w:r w:rsidRPr="00F95AE4">
        <w:rPr>
          <w:bCs/>
          <w:sz w:val="28"/>
          <w:szCs w:val="28"/>
        </w:rPr>
        <w:t>ицах территории садоводства или огородничества, на равных условиях и в объеме, установленном для членов товарищества, а также обязанность вносить плату за приобретение, создание, содержание имущества общего пользования, текущий и капитальный ремонт объекто</w:t>
      </w:r>
      <w:r w:rsidRPr="00F95AE4">
        <w:rPr>
          <w:bCs/>
          <w:sz w:val="28"/>
          <w:szCs w:val="28"/>
        </w:rPr>
        <w:t xml:space="preserve">в капитального строительства, относящихся к имуществу общего </w:t>
      </w:r>
      <w:r w:rsidRPr="00F95AE4">
        <w:rPr>
          <w:bCs/>
          <w:sz w:val="28"/>
          <w:szCs w:val="28"/>
        </w:rPr>
        <w:t>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</w:t>
      </w:r>
      <w:r w:rsidRPr="00F95AE4">
        <w:rPr>
          <w:bCs/>
          <w:sz w:val="28"/>
          <w:szCs w:val="28"/>
        </w:rPr>
        <w:t xml:space="preserve">оном для уплаты взносов членами товарищества.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Судом установлено, что </w:t>
      </w:r>
      <w:r w:rsidRPr="001146F7" w:rsidR="001146F7">
        <w:rPr>
          <w:bCs/>
          <w:sz w:val="28"/>
          <w:szCs w:val="28"/>
        </w:rPr>
        <w:t>ТСН «СТ «ИСКРА»</w:t>
      </w:r>
      <w:r w:rsidR="006A1687">
        <w:rPr>
          <w:bCs/>
          <w:sz w:val="28"/>
          <w:szCs w:val="28"/>
        </w:rPr>
        <w:t xml:space="preserve"> </w:t>
      </w:r>
      <w:r w:rsidRPr="00F95AE4">
        <w:rPr>
          <w:bCs/>
          <w:sz w:val="28"/>
          <w:szCs w:val="28"/>
        </w:rPr>
        <w:t>является некоммерческой организацией, зарегистрированной на территории Республики Крым, о чем внесена запись в Единый государственный реестр юридических лиц. Таким образо</w:t>
      </w:r>
      <w:r w:rsidRPr="00F95AE4">
        <w:rPr>
          <w:bCs/>
          <w:sz w:val="28"/>
          <w:szCs w:val="28"/>
        </w:rPr>
        <w:t xml:space="preserve">м, </w:t>
      </w:r>
      <w:r w:rsidRPr="001146F7" w:rsidR="001146F7">
        <w:rPr>
          <w:bCs/>
          <w:sz w:val="28"/>
          <w:szCs w:val="28"/>
        </w:rPr>
        <w:t>ТСН «СТ «ИСКРА»</w:t>
      </w:r>
      <w:r w:rsidRPr="00F95AE4">
        <w:rPr>
          <w:bCs/>
          <w:sz w:val="28"/>
          <w:szCs w:val="28"/>
        </w:rPr>
        <w:t>, исходя из организационно-правовой формы, является некоммерческой организацией, не имеюще</w:t>
      </w:r>
      <w:r w:rsidR="00614C37">
        <w:rPr>
          <w:bCs/>
          <w:sz w:val="28"/>
          <w:szCs w:val="28"/>
        </w:rPr>
        <w:t>й</w:t>
      </w:r>
      <w:r w:rsidRPr="00F95AE4">
        <w:rPr>
          <w:bCs/>
          <w:sz w:val="28"/>
          <w:szCs w:val="28"/>
        </w:rPr>
        <w:t xml:space="preserve"> извлечение прибыли в качестве такой цели и не распределяюще</w:t>
      </w:r>
      <w:r w:rsidR="00614C37">
        <w:rPr>
          <w:bCs/>
          <w:sz w:val="28"/>
          <w:szCs w:val="28"/>
        </w:rPr>
        <w:t>й</w:t>
      </w:r>
      <w:r w:rsidRPr="00F95AE4">
        <w:rPr>
          <w:bCs/>
          <w:sz w:val="28"/>
          <w:szCs w:val="28"/>
        </w:rPr>
        <w:t xml:space="preserve"> полученную прибыль между участниками.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1146F7">
        <w:rPr>
          <w:bCs/>
          <w:sz w:val="28"/>
          <w:szCs w:val="28"/>
        </w:rPr>
        <w:t>ТСН «СТ «ИСКРА»</w:t>
      </w:r>
      <w:r>
        <w:rPr>
          <w:bCs/>
          <w:sz w:val="28"/>
          <w:szCs w:val="28"/>
        </w:rPr>
        <w:t>, ранее на основании государстве</w:t>
      </w:r>
      <w:r>
        <w:rPr>
          <w:bCs/>
          <w:sz w:val="28"/>
          <w:szCs w:val="28"/>
        </w:rPr>
        <w:t xml:space="preserve">нного акта на право пользование землей, </w:t>
      </w:r>
      <w:r w:rsidRPr="001146F7">
        <w:rPr>
          <w:bCs/>
          <w:sz w:val="28"/>
          <w:szCs w:val="28"/>
        </w:rPr>
        <w:t>передан в пользовани</w:t>
      </w:r>
      <w:r w:rsidR="00BB46A9">
        <w:rPr>
          <w:bCs/>
          <w:sz w:val="28"/>
          <w:szCs w:val="28"/>
        </w:rPr>
        <w:t>е</w:t>
      </w:r>
      <w:r w:rsidRPr="001146F7">
        <w:rPr>
          <w:bCs/>
          <w:sz w:val="28"/>
          <w:szCs w:val="28"/>
        </w:rPr>
        <w:t xml:space="preserve"> </w:t>
      </w:r>
      <w:r w:rsidR="004F6E45">
        <w:rPr>
          <w:sz w:val="28"/>
          <w:szCs w:val="28"/>
        </w:rPr>
        <w:t>“данные изъяты”</w:t>
      </w:r>
      <w:r w:rsidRPr="00F95AE4">
        <w:rPr>
          <w:bCs/>
          <w:sz w:val="28"/>
          <w:szCs w:val="28"/>
        </w:rPr>
        <w:t xml:space="preserve"> для ведения садоводства членами </w:t>
      </w:r>
      <w:r w:rsidR="006A4996">
        <w:rPr>
          <w:bCs/>
          <w:sz w:val="28"/>
          <w:szCs w:val="28"/>
        </w:rPr>
        <w:t>товарищества</w:t>
      </w:r>
      <w:r w:rsidRPr="00F95AE4">
        <w:rPr>
          <w:bCs/>
          <w:sz w:val="28"/>
          <w:szCs w:val="28"/>
        </w:rPr>
        <w:t>, а также лицами, осуществляющими садоводство в индивидуальном порядке</w:t>
      </w:r>
      <w:r w:rsidRPr="00F95AE4" w:rsidR="000A6E1C">
        <w:rPr>
          <w:bCs/>
          <w:sz w:val="28"/>
          <w:szCs w:val="28"/>
        </w:rPr>
        <w:t xml:space="preserve">, находится в фактическом пользовании </w:t>
      </w:r>
      <w:r w:rsidRPr="001146F7" w:rsidR="000A6E1C">
        <w:rPr>
          <w:bCs/>
          <w:sz w:val="28"/>
          <w:szCs w:val="28"/>
        </w:rPr>
        <w:t>ТСН «СТ «ИСКРА»</w:t>
      </w:r>
      <w:r w:rsidRPr="00F95AE4">
        <w:rPr>
          <w:bCs/>
          <w:sz w:val="28"/>
          <w:szCs w:val="28"/>
        </w:rPr>
        <w:t xml:space="preserve">.  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соответствии положениями статьи 14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 xml:space="preserve"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 взносы членов товарищества могут быть следующих видов: 1) членские взносы; 2) целевые </w:t>
      </w:r>
      <w:r w:rsidRPr="00F95AE4">
        <w:rPr>
          <w:bCs/>
          <w:sz w:val="28"/>
          <w:szCs w:val="28"/>
        </w:rPr>
        <w:t>взносы.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Обязанность по внесению взносов распространяется на всех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 Периодичность (не может быть чаще одного раз</w:t>
      </w:r>
      <w:r w:rsidRPr="00F95AE4">
        <w:rPr>
          <w:bCs/>
          <w:sz w:val="28"/>
          <w:szCs w:val="28"/>
        </w:rPr>
        <w:t>а в месяц) и срок внесения членских взносов определяются уставом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Членские взносы могут быть использованы исключительно на расходы, связанные: 1) с содержанием имущества общего пользования товарищества, в том числе уплатой арендных платежей за</w:t>
      </w:r>
      <w:r w:rsidRPr="00F95AE4">
        <w:rPr>
          <w:bCs/>
          <w:sz w:val="28"/>
          <w:szCs w:val="28"/>
        </w:rPr>
        <w:t xml:space="preserve"> данное имущество; 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3) с осуществлением расчетов с оператором п</w:t>
      </w:r>
      <w:r w:rsidRPr="00F95AE4">
        <w:rPr>
          <w:bCs/>
          <w:sz w:val="28"/>
          <w:szCs w:val="28"/>
        </w:rPr>
        <w:t xml:space="preserve">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4) с благоустройством земельных участков общего назначения; 5) с </w:t>
      </w:r>
      <w:r w:rsidRPr="00F95AE4">
        <w:rPr>
          <w:bCs/>
          <w:sz w:val="28"/>
          <w:szCs w:val="28"/>
        </w:rPr>
        <w:t>охраной территории садоводства или огородничества и обеспечением в границах такой территории пожарной безопасности; 6) с проведением аудиторских проверок товарищества; 7) с выплатой заработной платы лицам, с которыми товариществом заключены трудовые догово</w:t>
      </w:r>
      <w:r w:rsidRPr="00F95AE4">
        <w:rPr>
          <w:bCs/>
          <w:sz w:val="28"/>
          <w:szCs w:val="28"/>
        </w:rPr>
        <w:t>ры; 8) с организацией и проведением общих собраний членов товарищества, выполнением решений этих собраний; 9) с уплатой налогов и сборов, связанных с деятельностью товарищества, в соответствии с законодательством о налогах и сборах.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Целевые взносы вносятся</w:t>
      </w:r>
      <w:r w:rsidRPr="00F95AE4">
        <w:rPr>
          <w:bCs/>
          <w:sz w:val="28"/>
          <w:szCs w:val="28"/>
        </w:rPr>
        <w:t xml:space="preserve">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</w:t>
      </w:r>
      <w:r w:rsidRPr="00F95AE4">
        <w:rPr>
          <w:bCs/>
          <w:sz w:val="28"/>
          <w:szCs w:val="28"/>
        </w:rPr>
        <w:t>товарищества, и могут быть направлены на расходы, исключительно связанные: 1) с п</w:t>
      </w:r>
      <w:r w:rsidRPr="00F95AE4">
        <w:rPr>
          <w:bCs/>
          <w:sz w:val="28"/>
          <w:szCs w:val="28"/>
        </w:rPr>
        <w:t>одготовкой документов, необходимых для образования земельного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 2) с подготовкой документации по планировке те</w:t>
      </w:r>
      <w:r w:rsidRPr="00F95AE4">
        <w:rPr>
          <w:bCs/>
          <w:sz w:val="28"/>
          <w:szCs w:val="28"/>
        </w:rPr>
        <w:t>рритории в отношении территории садоводства или огородничества; 3)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</w:t>
      </w:r>
      <w:r w:rsidRPr="00F95AE4">
        <w:rPr>
          <w:bCs/>
          <w:sz w:val="28"/>
          <w:szCs w:val="28"/>
        </w:rPr>
        <w:t xml:space="preserve"> иных объектах недвижимости, относящихся к имуществу общего пользования; 4) с созданием или приобретением необходимого для деятельности товарищества имущества общего пользования; 5) с реализацией мероприятий, предусмотренных решением общего собрания членов</w:t>
      </w:r>
      <w:r w:rsidRPr="00F95AE4">
        <w:rPr>
          <w:bCs/>
          <w:sz w:val="28"/>
          <w:szCs w:val="28"/>
        </w:rPr>
        <w:t xml:space="preserve">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В соответствии с положениями статьи 16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>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высшим органом товарищества является общее собрание членов товарищества. Решения органов товарище</w:t>
      </w:r>
      <w:r w:rsidRPr="00F95AE4">
        <w:rPr>
          <w:bCs/>
          <w:sz w:val="28"/>
          <w:szCs w:val="28"/>
        </w:rPr>
        <w:t>ства, принятые в пределах компетенции таких органов, являются обязательными для исполнения всеми членами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Частью 27 статьи 17 Федерального закона от </w:t>
      </w:r>
      <w:r w:rsidRPr="006E680A" w:rsidR="006E680A">
        <w:rPr>
          <w:bCs/>
          <w:sz w:val="28"/>
          <w:szCs w:val="28"/>
        </w:rPr>
        <w:t xml:space="preserve">29.07.2017 </w:t>
      </w:r>
      <w:r w:rsidRPr="00F95AE4">
        <w:rPr>
          <w:bCs/>
          <w:sz w:val="28"/>
          <w:szCs w:val="28"/>
        </w:rPr>
        <w:t>№217-ФЗ «О ведении гражданами садоводства и огородничества для собственных нужд и о</w:t>
      </w:r>
      <w:r w:rsidRPr="00F95AE4">
        <w:rPr>
          <w:bCs/>
          <w:sz w:val="28"/>
          <w:szCs w:val="28"/>
        </w:rPr>
        <w:t xml:space="preserve"> внесении изменений в отдельные законодательные акты Российской Федерации» установлено, что решения общего собрания членов товарищества являются обязательными для исполнения органами товарищества, членами товарищества, а также лицами, указанными в части 1 </w:t>
      </w:r>
      <w:r w:rsidRPr="00F95AE4">
        <w:rPr>
          <w:bCs/>
          <w:sz w:val="28"/>
          <w:szCs w:val="28"/>
        </w:rPr>
        <w:t>статьи 5 настоящего Федерального закона (в случае, если такие решения принимаются по вопросам, указанным в пунктах 4 - 6, 21 и 22 части 1 настоящей статьи, то есть, в том числе в части определение размера и срока внесения взносов, порядка расходования целе</w:t>
      </w:r>
      <w:r w:rsidRPr="00F95AE4">
        <w:rPr>
          <w:bCs/>
          <w:sz w:val="28"/>
          <w:szCs w:val="28"/>
        </w:rPr>
        <w:t>вых взносов, а также размера и срока внесения платы, предусмотренной частью 3 статьи 5 настоящего Федерального закона; утверждение финансово-экономического обоснования размера взносов, финансово-экономического обоснования размера платы, предусмотренной час</w:t>
      </w:r>
      <w:r w:rsidRPr="00F95AE4">
        <w:rPr>
          <w:bCs/>
          <w:sz w:val="28"/>
          <w:szCs w:val="28"/>
        </w:rPr>
        <w:t>тью 3 статьи 5 настоящего Федерального закона).</w:t>
      </w:r>
    </w:p>
    <w:p w:rsidR="0008427F" w:rsidP="00F0454B">
      <w:pPr>
        <w:ind w:right="-45" w:firstLine="851"/>
        <w:jc w:val="both"/>
        <w:rPr>
          <w:bCs/>
          <w:sz w:val="28"/>
          <w:szCs w:val="28"/>
        </w:rPr>
      </w:pPr>
      <w:r w:rsidRPr="0008427F">
        <w:rPr>
          <w:bCs/>
          <w:sz w:val="28"/>
          <w:szCs w:val="28"/>
        </w:rPr>
        <w:t>Таким образом, расходы на создание и содержание имущества общего пользования товарищества, бремя которых оно несет, оплата услуг и работ товарищества по управлению таким имуществом являются обязательными плат</w:t>
      </w:r>
      <w:r w:rsidRPr="0008427F">
        <w:rPr>
          <w:bCs/>
          <w:sz w:val="28"/>
          <w:szCs w:val="28"/>
        </w:rPr>
        <w:t>ежами, как для членов товарищества, так и для правообладателей земельных участков, не являющихся членами товарищества, чьи земельные участки расположены в границах товарищества, вне зависимости от заключения ими самостоятельных гражданско-правовых договоро</w:t>
      </w:r>
      <w:r w:rsidRPr="0008427F">
        <w:rPr>
          <w:bCs/>
          <w:sz w:val="28"/>
          <w:szCs w:val="28"/>
        </w:rPr>
        <w:t xml:space="preserve">в.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95AE4">
        <w:rPr>
          <w:bCs/>
          <w:sz w:val="28"/>
          <w:szCs w:val="28"/>
        </w:rPr>
        <w:t>сходя из анализа указанных правовых норм в их системном единстве, следует, что на лиц, осуществляющих садоводство в индивидуальном порядке, возложена обязанность по уплате взносов, в том числе целевых</w:t>
      </w:r>
      <w:r w:rsidR="006A4996">
        <w:rPr>
          <w:bCs/>
          <w:sz w:val="28"/>
          <w:szCs w:val="28"/>
        </w:rPr>
        <w:t xml:space="preserve"> и дополнительных</w:t>
      </w:r>
      <w:r w:rsidRPr="00F95AE4">
        <w:rPr>
          <w:bCs/>
          <w:sz w:val="28"/>
          <w:szCs w:val="28"/>
        </w:rPr>
        <w:t xml:space="preserve"> взносов, определенных на основани</w:t>
      </w:r>
      <w:r w:rsidRPr="00F95AE4">
        <w:rPr>
          <w:bCs/>
          <w:sz w:val="28"/>
          <w:szCs w:val="28"/>
        </w:rPr>
        <w:t>и решения общего собрания членов товарищества.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Судом установлено, что </w:t>
      </w:r>
      <w:r w:rsidRPr="001146F7" w:rsidR="001146F7">
        <w:rPr>
          <w:bCs/>
          <w:sz w:val="28"/>
          <w:szCs w:val="28"/>
        </w:rPr>
        <w:t xml:space="preserve">Голубев В.С. является собственником </w:t>
      </w:r>
      <w:r w:rsidR="004F6E45">
        <w:rPr>
          <w:sz w:val="28"/>
          <w:szCs w:val="28"/>
        </w:rPr>
        <w:t>“данные изъяты”</w:t>
      </w:r>
      <w:r w:rsidR="006E680A">
        <w:rPr>
          <w:bCs/>
          <w:sz w:val="28"/>
          <w:szCs w:val="28"/>
        </w:rPr>
        <w:t>.</w:t>
      </w:r>
      <w:r w:rsidRPr="00F95AE4">
        <w:rPr>
          <w:bCs/>
          <w:sz w:val="28"/>
          <w:szCs w:val="28"/>
        </w:rPr>
        <w:t xml:space="preserve">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Ответчик </w:t>
      </w:r>
      <w:r w:rsidR="001146F7">
        <w:rPr>
          <w:bCs/>
          <w:sz w:val="28"/>
          <w:szCs w:val="28"/>
        </w:rPr>
        <w:t xml:space="preserve">в спорный период </w:t>
      </w:r>
      <w:r w:rsidRPr="00F95AE4">
        <w:rPr>
          <w:bCs/>
          <w:sz w:val="28"/>
          <w:szCs w:val="28"/>
        </w:rPr>
        <w:t xml:space="preserve">членом </w:t>
      </w:r>
      <w:r w:rsidRPr="001146F7" w:rsidR="001146F7">
        <w:rPr>
          <w:bCs/>
          <w:sz w:val="28"/>
          <w:szCs w:val="28"/>
        </w:rPr>
        <w:t>ТСН «СТ «ИСКРА»</w:t>
      </w:r>
      <w:r w:rsidR="001146F7">
        <w:rPr>
          <w:bCs/>
          <w:sz w:val="28"/>
          <w:szCs w:val="28"/>
        </w:rPr>
        <w:t xml:space="preserve"> </w:t>
      </w:r>
      <w:r w:rsidRPr="00F95AE4">
        <w:rPr>
          <w:bCs/>
          <w:sz w:val="28"/>
          <w:szCs w:val="28"/>
        </w:rPr>
        <w:t>не явля</w:t>
      </w:r>
      <w:r w:rsidR="002308EE">
        <w:rPr>
          <w:bCs/>
          <w:sz w:val="28"/>
          <w:szCs w:val="28"/>
        </w:rPr>
        <w:t>л</w:t>
      </w:r>
      <w:r w:rsidRPr="00F95AE4">
        <w:rPr>
          <w:bCs/>
          <w:sz w:val="28"/>
          <w:szCs w:val="28"/>
        </w:rPr>
        <w:t>ся, осуществля</w:t>
      </w:r>
      <w:r w:rsidR="002308EE">
        <w:rPr>
          <w:bCs/>
          <w:sz w:val="28"/>
          <w:szCs w:val="28"/>
        </w:rPr>
        <w:t>л</w:t>
      </w:r>
      <w:r w:rsidRPr="00F95AE4">
        <w:rPr>
          <w:bCs/>
          <w:sz w:val="28"/>
          <w:szCs w:val="28"/>
        </w:rPr>
        <w:t xml:space="preserve"> садоводство в индивидуальном порядке. </w:t>
      </w:r>
    </w:p>
    <w:p w:rsidR="00AB2234" w:rsidP="00F0454B">
      <w:pPr>
        <w:ind w:right="-45" w:firstLine="851"/>
        <w:jc w:val="both"/>
        <w:rPr>
          <w:bCs/>
          <w:sz w:val="28"/>
          <w:szCs w:val="28"/>
        </w:rPr>
      </w:pPr>
      <w:r w:rsidRPr="006E680A">
        <w:rPr>
          <w:bCs/>
          <w:sz w:val="28"/>
          <w:szCs w:val="28"/>
        </w:rPr>
        <w:t>Решени</w:t>
      </w:r>
      <w:r w:rsidR="001146F7">
        <w:rPr>
          <w:bCs/>
          <w:sz w:val="28"/>
          <w:szCs w:val="28"/>
        </w:rPr>
        <w:t xml:space="preserve">ями </w:t>
      </w:r>
      <w:r w:rsidRPr="006E680A">
        <w:rPr>
          <w:bCs/>
          <w:sz w:val="28"/>
          <w:szCs w:val="28"/>
        </w:rPr>
        <w:t xml:space="preserve"> общего собрания </w:t>
      </w:r>
      <w:r w:rsidRPr="001146F7" w:rsidR="001146F7">
        <w:rPr>
          <w:bCs/>
          <w:sz w:val="28"/>
          <w:szCs w:val="28"/>
        </w:rPr>
        <w:t>ТСН «СТ «ИСКРА»</w:t>
      </w:r>
      <w:r w:rsidR="001146F7">
        <w:rPr>
          <w:bCs/>
          <w:sz w:val="28"/>
          <w:szCs w:val="28"/>
        </w:rPr>
        <w:t xml:space="preserve"> установлен размер членских взносов для ответчика</w:t>
      </w:r>
      <w:r>
        <w:rPr>
          <w:bCs/>
          <w:sz w:val="28"/>
          <w:szCs w:val="28"/>
        </w:rPr>
        <w:t>:</w:t>
      </w:r>
      <w:r w:rsidR="001146F7">
        <w:rPr>
          <w:bCs/>
          <w:sz w:val="28"/>
          <w:szCs w:val="28"/>
        </w:rPr>
        <w:t xml:space="preserve"> в 2022 году в сумме 8167,56 рублей (протокол №</w:t>
      </w:r>
      <w:r w:rsidR="004F6E45">
        <w:rPr>
          <w:sz w:val="28"/>
          <w:szCs w:val="28"/>
        </w:rPr>
        <w:t>“данные изъяты”</w:t>
      </w:r>
      <w:r w:rsidR="001146F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срок уплаты взносов за 2022 год указанным </w:t>
      </w:r>
      <w:r>
        <w:rPr>
          <w:bCs/>
          <w:sz w:val="28"/>
          <w:szCs w:val="28"/>
        </w:rPr>
        <w:t>решением общего собрания не установлен;</w:t>
      </w:r>
      <w:r w:rsidR="001146F7">
        <w:rPr>
          <w:bCs/>
          <w:sz w:val="28"/>
          <w:szCs w:val="28"/>
        </w:rPr>
        <w:t xml:space="preserve"> в 2023 году в сумме </w:t>
      </w:r>
      <w:r w:rsidRPr="001146F7" w:rsidR="001146F7">
        <w:rPr>
          <w:bCs/>
          <w:sz w:val="28"/>
          <w:szCs w:val="28"/>
        </w:rPr>
        <w:t xml:space="preserve">8167,56 рублей </w:t>
      </w:r>
      <w:r w:rsidR="001146F7">
        <w:rPr>
          <w:bCs/>
          <w:sz w:val="28"/>
          <w:szCs w:val="28"/>
        </w:rPr>
        <w:t>(протокол №</w:t>
      </w:r>
      <w:r w:rsidR="004F6E45">
        <w:rPr>
          <w:sz w:val="28"/>
          <w:szCs w:val="28"/>
        </w:rPr>
        <w:t>“данные изъяты”</w:t>
      </w:r>
      <w:r w:rsidR="001C123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а также целевой взнос в сумме 2639,90 рублей (протокол 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>)</w:t>
      </w:r>
      <w:r w:rsidR="001C123B">
        <w:rPr>
          <w:bCs/>
          <w:sz w:val="28"/>
          <w:szCs w:val="28"/>
        </w:rPr>
        <w:t xml:space="preserve">; согласно протоколу </w:t>
      </w:r>
      <w:r w:rsidRPr="001C123B" w:rsidR="001C123B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 w:rsidR="001C123B">
        <w:rPr>
          <w:bCs/>
          <w:sz w:val="28"/>
          <w:szCs w:val="28"/>
        </w:rPr>
        <w:t xml:space="preserve"> срок уплаты членских взносов установлен с января по июнь текущего года, уплата целевого</w:t>
      </w:r>
      <w:r w:rsidR="004D762E">
        <w:rPr>
          <w:bCs/>
          <w:sz w:val="28"/>
          <w:szCs w:val="28"/>
        </w:rPr>
        <w:t xml:space="preserve"> взноса осуществляется в течение 30 дней с момента принятия решения общего собрания о целевом взнос</w:t>
      </w:r>
      <w:r w:rsidR="003D18C3">
        <w:rPr>
          <w:bCs/>
          <w:sz w:val="28"/>
          <w:szCs w:val="28"/>
        </w:rPr>
        <w:t>е</w:t>
      </w:r>
      <w:r w:rsidR="004D762E">
        <w:rPr>
          <w:bCs/>
          <w:sz w:val="28"/>
          <w:szCs w:val="28"/>
        </w:rPr>
        <w:t>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Таким образом, на ответчика, как собственника земельного участка, расположенного на территории </w:t>
      </w:r>
      <w:r w:rsidRPr="003D18C3" w:rsidR="003D18C3">
        <w:rPr>
          <w:bCs/>
          <w:sz w:val="28"/>
          <w:szCs w:val="28"/>
        </w:rPr>
        <w:t>ТСН «СТ «ИСКРА»</w:t>
      </w:r>
      <w:r w:rsidRPr="00F95AE4">
        <w:rPr>
          <w:bCs/>
          <w:sz w:val="28"/>
          <w:szCs w:val="28"/>
        </w:rPr>
        <w:t xml:space="preserve">, в силу вышеуказанных норм действующего законодательства, регулирующих спорные правоотношения, возложена обязанность по </w:t>
      </w:r>
      <w:r w:rsidR="006A4996">
        <w:rPr>
          <w:bCs/>
          <w:sz w:val="28"/>
          <w:szCs w:val="28"/>
        </w:rPr>
        <w:t>у</w:t>
      </w:r>
      <w:r w:rsidRPr="00F95AE4">
        <w:rPr>
          <w:bCs/>
          <w:sz w:val="28"/>
          <w:szCs w:val="28"/>
        </w:rPr>
        <w:t>плате взносов, размер которых утвержден решением общего собрания.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При этом правового значения не имеет, заключен ли между </w:t>
      </w:r>
      <w:r w:rsidR="002308EE">
        <w:rPr>
          <w:bCs/>
          <w:sz w:val="28"/>
          <w:szCs w:val="28"/>
        </w:rPr>
        <w:t>товариществом</w:t>
      </w:r>
      <w:r w:rsidRPr="00F95AE4">
        <w:rPr>
          <w:bCs/>
          <w:sz w:val="28"/>
          <w:szCs w:val="28"/>
        </w:rPr>
        <w:t xml:space="preserve"> и ответчиком соответствующий договор на пользование инфраструктурой и другим имуществом кооператива, поскольку обязанность по уплате взносов для граждан, осуществляющих садоводство в индивидуальном порядке, установлена законом.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положениям ста</w:t>
      </w:r>
      <w:r>
        <w:rPr>
          <w:bCs/>
          <w:sz w:val="28"/>
          <w:szCs w:val="28"/>
        </w:rPr>
        <w:t>тей</w:t>
      </w:r>
      <w:r w:rsidRPr="00F95AE4">
        <w:rPr>
          <w:bCs/>
          <w:sz w:val="28"/>
          <w:szCs w:val="28"/>
        </w:rPr>
        <w:t xml:space="preserve">  309, 310 Гражданского кодекса Российской Федерации </w:t>
      </w:r>
      <w:r w:rsidR="0063560B">
        <w:rPr>
          <w:bCs/>
          <w:sz w:val="28"/>
          <w:szCs w:val="28"/>
        </w:rPr>
        <w:t>о</w:t>
      </w:r>
      <w:r w:rsidRPr="00F95AE4">
        <w:rPr>
          <w:bCs/>
          <w:sz w:val="28"/>
          <w:szCs w:val="28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r w:rsidRPr="00F95AE4">
        <w:rPr>
          <w:bCs/>
          <w:sz w:val="28"/>
          <w:szCs w:val="28"/>
        </w:rPr>
        <w:t>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</w:t>
      </w:r>
      <w:r w:rsidRPr="00F95AE4">
        <w:rPr>
          <w:bCs/>
          <w:sz w:val="28"/>
          <w:szCs w:val="28"/>
        </w:rPr>
        <w:t>тами.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соответствии с подпунктом 1.1 пункта 1 статьи 8 Гражданского кодекса Российской Федерации гражданские права и обязанности возникают, в том числе, из решений собраний в случаях, предусмотренных законом.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Согласно пункту 2 статьи 181.1 Гражданского ко</w:t>
      </w:r>
      <w:r w:rsidRPr="00F95AE4">
        <w:rPr>
          <w:bCs/>
          <w:sz w:val="28"/>
          <w:szCs w:val="28"/>
        </w:rPr>
        <w:t>декса Российской Федерации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в данном собрании (участников юридическо</w:t>
      </w:r>
      <w:r w:rsidRPr="00F95AE4">
        <w:rPr>
          <w:bCs/>
          <w:sz w:val="28"/>
          <w:szCs w:val="28"/>
        </w:rPr>
        <w:t>го лица, сособственников, кредиторов при банкротстве и других - участников гражданско-правового сообщества), а также для иных лиц, если это установлено законом или вытекает из существа отношений.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пункте 103 Постановления Пленума Верховного Суда Российско</w:t>
      </w:r>
      <w:r w:rsidRPr="00F95AE4">
        <w:rPr>
          <w:bCs/>
          <w:sz w:val="28"/>
          <w:szCs w:val="28"/>
        </w:rPr>
        <w:t xml:space="preserve">й Федерации от </w:t>
      </w:r>
      <w:r w:rsidR="003D18C3">
        <w:rPr>
          <w:bCs/>
          <w:sz w:val="28"/>
          <w:szCs w:val="28"/>
        </w:rPr>
        <w:t>23.06.2015</w:t>
      </w:r>
      <w:r w:rsidRPr="00F95AE4">
        <w:rPr>
          <w:bCs/>
          <w:sz w:val="28"/>
          <w:szCs w:val="28"/>
        </w:rPr>
        <w:t xml:space="preserve"> №25 «О применении судами некоторых положений раздела I части первой Гражданского кодекса Российской Федерации» разъяснено, что под решениями собраний понимаются решения гражданско-правового сообщества, т.е. определенной группы лиц</w:t>
      </w:r>
      <w:r w:rsidRPr="00F95AE4">
        <w:rPr>
          <w:bCs/>
          <w:sz w:val="28"/>
          <w:szCs w:val="28"/>
        </w:rPr>
        <w:t xml:space="preserve">, наделенной полномочиями принимать на собраниях решения, с которыми закон связывает гражданско-правовые </w:t>
      </w:r>
      <w:r w:rsidRPr="00F95AE4">
        <w:rPr>
          <w:bCs/>
          <w:sz w:val="28"/>
          <w:szCs w:val="28"/>
        </w:rPr>
        <w:t xml:space="preserve">последствия, обязательные для всех лиц, имевших право участвовать в таком собрании, а также для иных лиц, если это установлено законом или вытекает из </w:t>
      </w:r>
      <w:r w:rsidRPr="00F95AE4">
        <w:rPr>
          <w:bCs/>
          <w:sz w:val="28"/>
          <w:szCs w:val="28"/>
        </w:rPr>
        <w:t>существа отношений.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F95AE4">
        <w:rPr>
          <w:bCs/>
          <w:sz w:val="28"/>
          <w:szCs w:val="28"/>
        </w:rPr>
        <w:t>ешен</w:t>
      </w:r>
      <w:r>
        <w:rPr>
          <w:bCs/>
          <w:sz w:val="28"/>
          <w:szCs w:val="28"/>
        </w:rPr>
        <w:t>и</w:t>
      </w:r>
      <w:r w:rsidR="003D18C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общего собрания</w:t>
      </w:r>
      <w:r w:rsidRPr="00F95AE4">
        <w:rPr>
          <w:bCs/>
          <w:sz w:val="28"/>
          <w:szCs w:val="28"/>
        </w:rPr>
        <w:t>,</w:t>
      </w:r>
      <w:r w:rsidR="000C179C">
        <w:rPr>
          <w:bCs/>
          <w:sz w:val="28"/>
          <w:szCs w:val="28"/>
        </w:rPr>
        <w:t xml:space="preserve"> которыми в спорный период определены размеры взносов, подлежащих уплате ответчиком, </w:t>
      </w:r>
      <w:r>
        <w:rPr>
          <w:bCs/>
          <w:sz w:val="28"/>
          <w:szCs w:val="28"/>
        </w:rPr>
        <w:t>не отменен</w:t>
      </w:r>
      <w:r w:rsidR="000C179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, не признан</w:t>
      </w:r>
      <w:r w:rsidR="000C179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0C179C">
        <w:rPr>
          <w:bCs/>
          <w:sz w:val="28"/>
          <w:szCs w:val="28"/>
        </w:rPr>
        <w:t>недействительными</w:t>
      </w:r>
      <w:r>
        <w:rPr>
          <w:bCs/>
          <w:sz w:val="28"/>
          <w:szCs w:val="28"/>
        </w:rPr>
        <w:t>, в связи с чем подлеж</w:t>
      </w:r>
      <w:r w:rsidR="000C179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 исполнению ответчиком.</w:t>
      </w:r>
    </w:p>
    <w:p w:rsidR="00E831EC" w:rsidRPr="00E831EC" w:rsidP="00E831E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Доводы стороны ответчика, что указанные решения являются ничтожными в силу закона ввиду того, что </w:t>
      </w:r>
      <w:r w:rsidR="002308EE">
        <w:rPr>
          <w:bCs/>
          <w:sz w:val="28"/>
          <w:szCs w:val="28"/>
        </w:rPr>
        <w:t xml:space="preserve">последние </w:t>
      </w:r>
      <w:r>
        <w:rPr>
          <w:bCs/>
          <w:sz w:val="28"/>
          <w:szCs w:val="28"/>
        </w:rPr>
        <w:t xml:space="preserve">противоречат основам правопорядка, а также </w:t>
      </w:r>
      <w:r w:rsidR="002308EE">
        <w:rPr>
          <w:bCs/>
          <w:sz w:val="28"/>
          <w:szCs w:val="28"/>
        </w:rPr>
        <w:t xml:space="preserve">ввиду </w:t>
      </w:r>
      <w:r>
        <w:rPr>
          <w:bCs/>
          <w:sz w:val="28"/>
          <w:szCs w:val="28"/>
        </w:rPr>
        <w:t>отсутствия кворума при проведении собраний и принятия решения, суд не принимает во внимание, поскол</w:t>
      </w:r>
      <w:r>
        <w:rPr>
          <w:bCs/>
          <w:sz w:val="28"/>
          <w:szCs w:val="28"/>
        </w:rPr>
        <w:t xml:space="preserve">ьку надлежащих и допустимых доказательств, свидетельствующих о ничтожности принятых общим собранием решений,  ответчиком не представлено. </w:t>
      </w:r>
    </w:p>
    <w:p w:rsidR="00AC00C3" w:rsidRPr="00AC00C3" w:rsidP="00AC00C3">
      <w:pPr>
        <w:ind w:right="-45" w:firstLine="851"/>
        <w:jc w:val="both"/>
        <w:rPr>
          <w:bCs/>
          <w:sz w:val="28"/>
          <w:szCs w:val="28"/>
        </w:rPr>
      </w:pPr>
      <w:r w:rsidRPr="00AC00C3">
        <w:rPr>
          <w:bCs/>
          <w:sz w:val="28"/>
          <w:szCs w:val="28"/>
        </w:rPr>
        <w:t xml:space="preserve">Согласно пункту 107 постановления Пленума Верховного Суда </w:t>
      </w:r>
      <w:r>
        <w:rPr>
          <w:bCs/>
          <w:sz w:val="28"/>
          <w:szCs w:val="28"/>
        </w:rPr>
        <w:t xml:space="preserve">Российской </w:t>
      </w:r>
      <w:r w:rsidRPr="00AC00C3">
        <w:rPr>
          <w:bCs/>
          <w:sz w:val="28"/>
          <w:szCs w:val="28"/>
        </w:rPr>
        <w:t xml:space="preserve"> от 23.06.2015 </w:t>
      </w:r>
      <w:r>
        <w:rPr>
          <w:bCs/>
          <w:sz w:val="28"/>
          <w:szCs w:val="28"/>
        </w:rPr>
        <w:t>№</w:t>
      </w:r>
      <w:r w:rsidRPr="00AC00C3">
        <w:rPr>
          <w:bCs/>
          <w:sz w:val="28"/>
          <w:szCs w:val="28"/>
        </w:rPr>
        <w:t xml:space="preserve">25 </w:t>
      </w:r>
      <w:r>
        <w:rPr>
          <w:bCs/>
          <w:sz w:val="28"/>
          <w:szCs w:val="28"/>
        </w:rPr>
        <w:t>«</w:t>
      </w:r>
      <w:r w:rsidRPr="00AC00C3">
        <w:rPr>
          <w:bCs/>
          <w:sz w:val="28"/>
          <w:szCs w:val="28"/>
        </w:rPr>
        <w:t>О применении судами некоторы</w:t>
      </w:r>
      <w:r w:rsidRPr="00AC00C3">
        <w:rPr>
          <w:bCs/>
          <w:sz w:val="28"/>
          <w:szCs w:val="28"/>
        </w:rPr>
        <w:t>х положений раздела I части первой Гражданского кодекса Российской Федерации</w:t>
      </w:r>
      <w:r>
        <w:rPr>
          <w:bCs/>
          <w:sz w:val="28"/>
          <w:szCs w:val="28"/>
        </w:rPr>
        <w:t>»</w:t>
      </w:r>
      <w:r w:rsidRPr="00AC00C3">
        <w:rPr>
          <w:bCs/>
          <w:sz w:val="28"/>
          <w:szCs w:val="28"/>
        </w:rPr>
        <w:t xml:space="preserve"> по смыслу абзаца второго пункта 1 статьи 181.3, статьи 181.5 ГК РФ решение собрания, нарушающее требования ГК РФ или иного закона, по общему правилу является оспоримым, если из з</w:t>
      </w:r>
      <w:r w:rsidRPr="00AC00C3">
        <w:rPr>
          <w:bCs/>
          <w:sz w:val="28"/>
          <w:szCs w:val="28"/>
        </w:rPr>
        <w:t>акона прямо не следует, что решение ничтожно.</w:t>
      </w:r>
    </w:p>
    <w:p w:rsidR="000C179C" w:rsidRPr="00F95AE4" w:rsidP="00AC00C3">
      <w:pPr>
        <w:ind w:right="-45" w:firstLine="851"/>
        <w:jc w:val="both"/>
        <w:rPr>
          <w:bCs/>
          <w:sz w:val="28"/>
          <w:szCs w:val="28"/>
        </w:rPr>
      </w:pPr>
      <w:r w:rsidRPr="00E831EC">
        <w:rPr>
          <w:bCs/>
          <w:sz w:val="28"/>
          <w:szCs w:val="28"/>
        </w:rPr>
        <w:t>При этом ответчик не был</w:t>
      </w:r>
      <w:r w:rsidR="0012227E">
        <w:rPr>
          <w:bCs/>
          <w:sz w:val="28"/>
          <w:szCs w:val="28"/>
        </w:rPr>
        <w:t xml:space="preserve"> лишен</w:t>
      </w:r>
      <w:r w:rsidRPr="00E831EC">
        <w:rPr>
          <w:bCs/>
          <w:sz w:val="28"/>
          <w:szCs w:val="28"/>
        </w:rPr>
        <w:t xml:space="preserve"> права в установленном порядке обжаловать решени</w:t>
      </w:r>
      <w:r w:rsidR="0012227E">
        <w:rPr>
          <w:bCs/>
          <w:sz w:val="28"/>
          <w:szCs w:val="28"/>
        </w:rPr>
        <w:t>я</w:t>
      </w:r>
      <w:r w:rsidRPr="00E831EC">
        <w:rPr>
          <w:bCs/>
          <w:sz w:val="28"/>
          <w:szCs w:val="28"/>
        </w:rPr>
        <w:t xml:space="preserve"> общего собрания в судебном порядке по основаниям, указ</w:t>
      </w:r>
      <w:r w:rsidR="00BB46A9">
        <w:rPr>
          <w:bCs/>
          <w:sz w:val="28"/>
          <w:szCs w:val="28"/>
        </w:rPr>
        <w:t>ан</w:t>
      </w:r>
      <w:r w:rsidRPr="00E831EC">
        <w:rPr>
          <w:bCs/>
          <w:sz w:val="28"/>
          <w:szCs w:val="28"/>
        </w:rPr>
        <w:t>ным в возражениях.</w:t>
      </w:r>
      <w:r w:rsidR="002308EE">
        <w:rPr>
          <w:bCs/>
          <w:sz w:val="28"/>
          <w:szCs w:val="28"/>
        </w:rPr>
        <w:t xml:space="preserve"> На момент рассмотрения спора по существу иски о признании недействительными решений общих собраний к производству суда не приняты, доказательств обратного не представлено.</w:t>
      </w:r>
    </w:p>
    <w:p w:rsidR="0012227E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308E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тем же основаниям суд считает несостоятельными доводы стороны ответчика об отсутствии принципа (формулы) определения размера взно</w:t>
      </w:r>
      <w:r w:rsidR="002308EE">
        <w:rPr>
          <w:bCs/>
          <w:sz w:val="28"/>
          <w:szCs w:val="28"/>
        </w:rPr>
        <w:t>сов</w:t>
      </w:r>
      <w:r>
        <w:rPr>
          <w:bCs/>
          <w:sz w:val="28"/>
          <w:szCs w:val="28"/>
        </w:rPr>
        <w:t>.</w:t>
      </w:r>
    </w:p>
    <w:p w:rsidR="0012227E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</w:t>
      </w:r>
      <w:r>
        <w:rPr>
          <w:bCs/>
          <w:sz w:val="28"/>
          <w:szCs w:val="28"/>
        </w:rPr>
        <w:t xml:space="preserve">едует отметить, что согласно представленным протоколам </w:t>
      </w:r>
      <w:r w:rsidR="002308EE">
        <w:rPr>
          <w:bCs/>
          <w:sz w:val="28"/>
          <w:szCs w:val="28"/>
        </w:rPr>
        <w:t xml:space="preserve">общего собрания, а также пояснениям представителей истца, </w:t>
      </w:r>
      <w:r>
        <w:rPr>
          <w:bCs/>
          <w:sz w:val="28"/>
          <w:szCs w:val="28"/>
        </w:rPr>
        <w:t xml:space="preserve">размер взносов установлен исходя из общей суммы расходов </w:t>
      </w:r>
      <w:r w:rsidRPr="0012227E">
        <w:rPr>
          <w:bCs/>
          <w:sz w:val="28"/>
          <w:szCs w:val="28"/>
        </w:rPr>
        <w:t>ТСН «СТ «ИСКРА»</w:t>
      </w:r>
      <w:r>
        <w:rPr>
          <w:bCs/>
          <w:sz w:val="28"/>
          <w:szCs w:val="28"/>
        </w:rPr>
        <w:t xml:space="preserve"> </w:t>
      </w:r>
      <w:r w:rsidR="002308EE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 конкретный расчетный период, утверждённой  протоколом общего собран</w:t>
      </w:r>
      <w:r>
        <w:rPr>
          <w:bCs/>
          <w:sz w:val="28"/>
          <w:szCs w:val="28"/>
        </w:rPr>
        <w:t xml:space="preserve">ия, с учетом доли ответчика от общего имущества товарищества. </w:t>
      </w:r>
    </w:p>
    <w:p w:rsidR="00063C46" w:rsidP="00F0454B">
      <w:pPr>
        <w:ind w:right="-45" w:firstLine="851"/>
        <w:jc w:val="both"/>
        <w:rPr>
          <w:bCs/>
          <w:sz w:val="28"/>
          <w:szCs w:val="28"/>
        </w:rPr>
      </w:pPr>
      <w:r w:rsidRPr="0012227E">
        <w:rPr>
          <w:bCs/>
          <w:sz w:val="28"/>
          <w:szCs w:val="28"/>
        </w:rPr>
        <w:t xml:space="preserve">Отклоняя как несостоятельные доводы ответчика о недоказанности факта осуществления </w:t>
      </w:r>
      <w:r>
        <w:rPr>
          <w:bCs/>
          <w:sz w:val="28"/>
          <w:szCs w:val="28"/>
        </w:rPr>
        <w:t>товариществом</w:t>
      </w:r>
      <w:r w:rsidRPr="0012227E">
        <w:rPr>
          <w:bCs/>
          <w:sz w:val="28"/>
          <w:szCs w:val="28"/>
        </w:rPr>
        <w:t xml:space="preserve"> деятельности, направленной на содержание общего имущества </w:t>
      </w:r>
      <w:r>
        <w:rPr>
          <w:bCs/>
          <w:sz w:val="28"/>
          <w:szCs w:val="28"/>
        </w:rPr>
        <w:t>товарищества</w:t>
      </w:r>
      <w:r w:rsidRPr="0012227E">
        <w:rPr>
          <w:bCs/>
          <w:sz w:val="28"/>
          <w:szCs w:val="28"/>
        </w:rPr>
        <w:t xml:space="preserve">, а также об отсутствии расходов </w:t>
      </w:r>
      <w:r>
        <w:rPr>
          <w:bCs/>
          <w:sz w:val="28"/>
          <w:szCs w:val="28"/>
        </w:rPr>
        <w:t>товарищества</w:t>
      </w:r>
      <w:r w:rsidRPr="0012227E">
        <w:rPr>
          <w:bCs/>
          <w:sz w:val="28"/>
          <w:szCs w:val="28"/>
        </w:rPr>
        <w:t xml:space="preserve"> в этой части, суд исходит из того, что размер взносов для лиц, ведущих садоводство в индивидуальном порядке, определен в размере взносов и других платежей для членов кооператива, что согласуется с положениями Ф</w:t>
      </w:r>
      <w:r w:rsidRPr="0012227E">
        <w:rPr>
          <w:bCs/>
          <w:sz w:val="28"/>
          <w:szCs w:val="28"/>
        </w:rPr>
        <w:t xml:space="preserve">едерального закона от </w:t>
      </w:r>
      <w:r>
        <w:rPr>
          <w:bCs/>
          <w:sz w:val="28"/>
          <w:szCs w:val="28"/>
        </w:rPr>
        <w:t>29.07.2017</w:t>
      </w:r>
      <w:r w:rsidRPr="0012227E">
        <w:rPr>
          <w:bCs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  <w:r>
        <w:rPr>
          <w:bCs/>
          <w:sz w:val="28"/>
          <w:szCs w:val="28"/>
        </w:rPr>
        <w:t>Решениями</w:t>
      </w:r>
      <w:r w:rsidRPr="0012227E">
        <w:rPr>
          <w:bCs/>
          <w:sz w:val="28"/>
          <w:szCs w:val="28"/>
        </w:rPr>
        <w:t xml:space="preserve"> общего собрания утверждено финансово-экономическ</w:t>
      </w:r>
      <w:r>
        <w:rPr>
          <w:bCs/>
          <w:sz w:val="28"/>
          <w:szCs w:val="28"/>
        </w:rPr>
        <w:t>ого об</w:t>
      </w:r>
      <w:r>
        <w:rPr>
          <w:bCs/>
          <w:sz w:val="28"/>
          <w:szCs w:val="28"/>
        </w:rPr>
        <w:t>основание размер</w:t>
      </w:r>
      <w:r w:rsidR="006C5D1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6C5D15">
        <w:rPr>
          <w:bCs/>
          <w:sz w:val="28"/>
          <w:szCs w:val="28"/>
        </w:rPr>
        <w:t>взносов</w:t>
      </w:r>
      <w:r w:rsidRPr="0012227E">
        <w:rPr>
          <w:bCs/>
          <w:sz w:val="28"/>
          <w:szCs w:val="28"/>
        </w:rPr>
        <w:t xml:space="preserve">. </w:t>
      </w:r>
    </w:p>
    <w:p w:rsidR="0012227E" w:rsidP="00F0454B">
      <w:pPr>
        <w:ind w:right="-45" w:firstLine="851"/>
        <w:jc w:val="both"/>
        <w:rPr>
          <w:bCs/>
          <w:sz w:val="28"/>
          <w:szCs w:val="28"/>
        </w:rPr>
      </w:pPr>
      <w:r w:rsidRPr="0012227E">
        <w:rPr>
          <w:bCs/>
          <w:sz w:val="28"/>
          <w:szCs w:val="28"/>
        </w:rPr>
        <w:t>При этом истец, исходя из своей организационно-правовой формы, осуществляет деятельность исключительно за счет платежей и взносов собственников земельных участков, в том числе тех, кто ведет садоводство в индивидуальном порядке</w:t>
      </w:r>
      <w:r w:rsidRPr="0012227E">
        <w:rPr>
          <w:bCs/>
          <w:sz w:val="28"/>
          <w:szCs w:val="28"/>
        </w:rPr>
        <w:t xml:space="preserve">. Также, учитывая организационно-правовую форму юридического лица, являются обоснованными расходы на осуществление деятельности </w:t>
      </w:r>
      <w:r w:rsidR="006C5D15">
        <w:rPr>
          <w:bCs/>
          <w:sz w:val="28"/>
          <w:szCs w:val="28"/>
        </w:rPr>
        <w:t>товарищества</w:t>
      </w:r>
      <w:r w:rsidRPr="0012227E">
        <w:rPr>
          <w:bCs/>
          <w:sz w:val="28"/>
          <w:szCs w:val="28"/>
        </w:rPr>
        <w:t xml:space="preserve"> (заработная плата, </w:t>
      </w:r>
      <w:r w:rsidR="002308EE">
        <w:rPr>
          <w:bCs/>
          <w:sz w:val="28"/>
          <w:szCs w:val="28"/>
        </w:rPr>
        <w:t xml:space="preserve">налоговые обязательства, </w:t>
      </w:r>
      <w:r w:rsidRPr="0012227E">
        <w:rPr>
          <w:bCs/>
          <w:sz w:val="28"/>
          <w:szCs w:val="28"/>
        </w:rPr>
        <w:t xml:space="preserve">обслуживание счета, приобретение канцелярских товаров, юридическое </w:t>
      </w:r>
      <w:r w:rsidRPr="0012227E">
        <w:rPr>
          <w:bCs/>
          <w:sz w:val="28"/>
          <w:szCs w:val="28"/>
        </w:rPr>
        <w:t>сопр</w:t>
      </w:r>
      <w:r w:rsidRPr="0012227E">
        <w:rPr>
          <w:bCs/>
          <w:sz w:val="28"/>
          <w:szCs w:val="28"/>
        </w:rPr>
        <w:t xml:space="preserve">овождение и т.п.), поскольку без включения указанных расходов </w:t>
      </w:r>
      <w:r w:rsidR="00BB46A9">
        <w:rPr>
          <w:bCs/>
          <w:sz w:val="28"/>
          <w:szCs w:val="28"/>
        </w:rPr>
        <w:t xml:space="preserve">в </w:t>
      </w:r>
      <w:r w:rsidR="002308EE">
        <w:rPr>
          <w:bCs/>
          <w:sz w:val="28"/>
          <w:szCs w:val="28"/>
        </w:rPr>
        <w:t xml:space="preserve">состав </w:t>
      </w:r>
      <w:r w:rsidRPr="0012227E">
        <w:rPr>
          <w:bCs/>
          <w:sz w:val="28"/>
          <w:szCs w:val="28"/>
        </w:rPr>
        <w:t xml:space="preserve"> расходов, и, как следствие, в размер взносов, осуществление такой деятельности невозможно. Каких-либо нарушений положений статьи 14  Федерального закона от </w:t>
      </w:r>
      <w:r w:rsidR="006C5D15">
        <w:rPr>
          <w:bCs/>
          <w:sz w:val="28"/>
          <w:szCs w:val="28"/>
        </w:rPr>
        <w:t>29.07.2017</w:t>
      </w:r>
      <w:r w:rsidRPr="0012227E">
        <w:rPr>
          <w:bCs/>
          <w:sz w:val="28"/>
          <w:szCs w:val="28"/>
        </w:rPr>
        <w:t xml:space="preserve"> №217-ФЗ «О ведени</w:t>
      </w:r>
      <w:r w:rsidRPr="0012227E">
        <w:rPr>
          <w:bCs/>
          <w:sz w:val="28"/>
          <w:szCs w:val="28"/>
        </w:rPr>
        <w:t xml:space="preserve">и гражданами садоводства и огородничества для собственных нужд и о внесении изменений в отдельные законодательные акты Российской Федерации» не установлено.  </w:t>
      </w:r>
    </w:p>
    <w:p w:rsidR="0012227E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6C5D15">
        <w:rPr>
          <w:bCs/>
          <w:sz w:val="28"/>
          <w:szCs w:val="28"/>
        </w:rPr>
        <w:t xml:space="preserve">оводы стороны ответчика, что </w:t>
      </w:r>
      <w:r w:rsidR="002308EE">
        <w:rPr>
          <w:bCs/>
          <w:sz w:val="28"/>
          <w:szCs w:val="28"/>
        </w:rPr>
        <w:t>последним</w:t>
      </w:r>
      <w:r>
        <w:rPr>
          <w:bCs/>
          <w:sz w:val="28"/>
          <w:szCs w:val="28"/>
        </w:rPr>
        <w:t xml:space="preserve"> самостоятельно оплачиваются все коммунальные услуги, нало</w:t>
      </w:r>
      <w:r>
        <w:rPr>
          <w:bCs/>
          <w:sz w:val="28"/>
          <w:szCs w:val="28"/>
        </w:rPr>
        <w:t>г на землю</w:t>
      </w:r>
      <w:r w:rsidRPr="006C5D1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 также что </w:t>
      </w:r>
      <w:r w:rsidRPr="006C5D15">
        <w:rPr>
          <w:bCs/>
          <w:sz w:val="28"/>
          <w:szCs w:val="28"/>
        </w:rPr>
        <w:t xml:space="preserve">объекты недвижимости и другое имущество </w:t>
      </w:r>
      <w:r>
        <w:rPr>
          <w:bCs/>
          <w:sz w:val="28"/>
          <w:szCs w:val="28"/>
        </w:rPr>
        <w:t>товарищество</w:t>
      </w:r>
      <w:r w:rsidRPr="006C5D15">
        <w:rPr>
          <w:bCs/>
          <w:sz w:val="28"/>
          <w:szCs w:val="28"/>
        </w:rPr>
        <w:t xml:space="preserve"> не имеет, </w:t>
      </w:r>
      <w:r>
        <w:rPr>
          <w:bCs/>
          <w:sz w:val="28"/>
          <w:szCs w:val="28"/>
        </w:rPr>
        <w:t xml:space="preserve">исходя из вышеуказанных правовых норм, </w:t>
      </w:r>
      <w:r w:rsidRPr="006C5D15">
        <w:rPr>
          <w:bCs/>
          <w:sz w:val="28"/>
          <w:szCs w:val="28"/>
        </w:rPr>
        <w:t>не свидетельствуют об отсутствии обязательств по оплате взносов</w:t>
      </w:r>
      <w:r w:rsidR="005B650C">
        <w:rPr>
          <w:bCs/>
          <w:sz w:val="28"/>
          <w:szCs w:val="28"/>
        </w:rPr>
        <w:t>, и в данном случае правового значения не имеют.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Таким образом, раз</w:t>
      </w:r>
      <w:r w:rsidRPr="00F95AE4">
        <w:rPr>
          <w:bCs/>
          <w:sz w:val="28"/>
          <w:szCs w:val="28"/>
        </w:rPr>
        <w:t>решая заявленные истцом требования</w:t>
      </w:r>
      <w:r w:rsidR="0012227E">
        <w:rPr>
          <w:bCs/>
          <w:sz w:val="28"/>
          <w:szCs w:val="28"/>
        </w:rPr>
        <w:t>,</w:t>
      </w:r>
      <w:r w:rsidRPr="00F95AE4">
        <w:rPr>
          <w:bCs/>
          <w:sz w:val="28"/>
          <w:szCs w:val="28"/>
        </w:rPr>
        <w:t xml:space="preserve"> суд исходил из того, что </w:t>
      </w:r>
      <w:r w:rsidR="005B650C">
        <w:rPr>
          <w:bCs/>
          <w:sz w:val="28"/>
          <w:szCs w:val="28"/>
        </w:rPr>
        <w:t>Голубев В.С.</w:t>
      </w:r>
      <w:r w:rsidRPr="00F95AE4">
        <w:rPr>
          <w:bCs/>
          <w:sz w:val="28"/>
          <w:szCs w:val="28"/>
        </w:rPr>
        <w:t xml:space="preserve">, хотя и не является членом </w:t>
      </w:r>
      <w:r w:rsidRPr="005B650C" w:rsidR="005B650C">
        <w:rPr>
          <w:bCs/>
          <w:sz w:val="28"/>
          <w:szCs w:val="28"/>
        </w:rPr>
        <w:t>ТСН «СТ «ИСКРА»</w:t>
      </w:r>
      <w:r w:rsidRPr="00F95AE4">
        <w:rPr>
          <w:bCs/>
          <w:sz w:val="28"/>
          <w:szCs w:val="28"/>
        </w:rPr>
        <w:t>, однако принадлежащий е</w:t>
      </w:r>
      <w:r w:rsidR="00FE0FC2">
        <w:rPr>
          <w:bCs/>
          <w:sz w:val="28"/>
          <w:szCs w:val="28"/>
        </w:rPr>
        <w:t>му</w:t>
      </w:r>
      <w:r w:rsidRPr="00F95AE4">
        <w:rPr>
          <w:bCs/>
          <w:sz w:val="28"/>
          <w:szCs w:val="28"/>
        </w:rPr>
        <w:t xml:space="preserve"> земельный участок расположен в границах территории садоводства, в связи с чем у не</w:t>
      </w:r>
      <w:r w:rsidR="00FE0FC2">
        <w:rPr>
          <w:bCs/>
          <w:sz w:val="28"/>
          <w:szCs w:val="28"/>
        </w:rPr>
        <w:t>го</w:t>
      </w:r>
      <w:r w:rsidRPr="00F95AE4">
        <w:rPr>
          <w:bCs/>
          <w:sz w:val="28"/>
          <w:szCs w:val="28"/>
        </w:rPr>
        <w:t xml:space="preserve"> в силу положений части 3 ста</w:t>
      </w:r>
      <w:r w:rsidRPr="00F95AE4">
        <w:rPr>
          <w:bCs/>
          <w:sz w:val="28"/>
          <w:szCs w:val="28"/>
        </w:rPr>
        <w:t xml:space="preserve">тьи 5 Федерального закона от </w:t>
      </w:r>
      <w:r w:rsidR="00FE0FC2">
        <w:rPr>
          <w:bCs/>
          <w:sz w:val="28"/>
          <w:szCs w:val="28"/>
        </w:rPr>
        <w:t>28.07.2017</w:t>
      </w:r>
      <w:r w:rsidRPr="00F95AE4">
        <w:rPr>
          <w:bCs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возникла обязанность по уплате взносов в размере, установл</w:t>
      </w:r>
      <w:r w:rsidRPr="00F95AE4">
        <w:rPr>
          <w:bCs/>
          <w:sz w:val="28"/>
          <w:szCs w:val="28"/>
        </w:rPr>
        <w:t xml:space="preserve">енном решением общего собрания. </w:t>
      </w:r>
    </w:p>
    <w:p w:rsidR="004E4DB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5B650C">
        <w:rPr>
          <w:bCs/>
          <w:sz w:val="28"/>
          <w:szCs w:val="28"/>
        </w:rPr>
        <w:t xml:space="preserve">удом установлено, что </w:t>
      </w:r>
      <w:r w:rsidRPr="005B650C" w:rsidR="005B650C">
        <w:rPr>
          <w:bCs/>
          <w:sz w:val="28"/>
          <w:szCs w:val="28"/>
        </w:rPr>
        <w:t>протокол</w:t>
      </w:r>
      <w:r w:rsidR="005B650C">
        <w:rPr>
          <w:bCs/>
          <w:sz w:val="28"/>
          <w:szCs w:val="28"/>
        </w:rPr>
        <w:t>ом</w:t>
      </w:r>
      <w:r w:rsidRPr="005B650C" w:rsidR="005B650C">
        <w:rPr>
          <w:bCs/>
          <w:sz w:val="28"/>
          <w:szCs w:val="28"/>
        </w:rPr>
        <w:t xml:space="preserve"> №</w:t>
      </w:r>
      <w:r w:rsidR="004F6E45">
        <w:rPr>
          <w:sz w:val="28"/>
          <w:szCs w:val="28"/>
        </w:rPr>
        <w:t>“данные изъяты”</w:t>
      </w:r>
      <w:r w:rsidR="005B650C">
        <w:rPr>
          <w:bCs/>
          <w:sz w:val="28"/>
          <w:szCs w:val="28"/>
        </w:rPr>
        <w:t xml:space="preserve"> определен размер взносов </w:t>
      </w:r>
      <w:r w:rsidR="00B97F77">
        <w:rPr>
          <w:bCs/>
          <w:sz w:val="28"/>
          <w:szCs w:val="28"/>
        </w:rPr>
        <w:t xml:space="preserve">для ответчика </w:t>
      </w:r>
      <w:r w:rsidR="005B650C">
        <w:rPr>
          <w:bCs/>
          <w:sz w:val="28"/>
          <w:szCs w:val="28"/>
        </w:rPr>
        <w:t xml:space="preserve">на 2022 год в </w:t>
      </w:r>
      <w:r>
        <w:rPr>
          <w:bCs/>
          <w:sz w:val="28"/>
          <w:szCs w:val="28"/>
        </w:rPr>
        <w:t>сумме</w:t>
      </w:r>
      <w:r w:rsidR="005B650C">
        <w:rPr>
          <w:bCs/>
          <w:sz w:val="28"/>
          <w:szCs w:val="28"/>
        </w:rPr>
        <w:t xml:space="preserve"> 8167,56 рублей, протоколом 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 определен размер взносов </w:t>
      </w:r>
      <w:r w:rsidR="00B97F77">
        <w:rPr>
          <w:bCs/>
          <w:sz w:val="28"/>
          <w:szCs w:val="28"/>
        </w:rPr>
        <w:t xml:space="preserve">для ответчика </w:t>
      </w:r>
      <w:r>
        <w:rPr>
          <w:bCs/>
          <w:sz w:val="28"/>
          <w:szCs w:val="28"/>
        </w:rPr>
        <w:t xml:space="preserve">на 2021 год в сумме 1351,62 </w:t>
      </w:r>
      <w:r>
        <w:rPr>
          <w:bCs/>
          <w:sz w:val="28"/>
          <w:szCs w:val="28"/>
        </w:rPr>
        <w:t>рубля. Из представленной ответчиком копии членской книжки, а также квитанции 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 следует, что последним в счет оплаты взносов за 2021 год уплачено 2444 рублей.</w:t>
      </w:r>
    </w:p>
    <w:p w:rsidR="005B650C" w:rsidRPr="00F95AE4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надлежащих и допустимых доказательств, что сумма, уплаченная ответчиком в </w:t>
      </w:r>
      <w:r>
        <w:rPr>
          <w:bCs/>
          <w:sz w:val="28"/>
          <w:szCs w:val="28"/>
        </w:rPr>
        <w:t xml:space="preserve">размере 2444 рублей, отнесена, в том числе в счет погашения задолженности за иной период, за исключением обязательств по уплате взносов, установленных протоколом </w:t>
      </w:r>
      <w:r w:rsidRPr="004E4DB4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, не представлено. Учитывая изложенное, суд полагает необходимым учесть сумму </w:t>
      </w:r>
      <w:r>
        <w:rPr>
          <w:bCs/>
          <w:sz w:val="28"/>
          <w:szCs w:val="28"/>
        </w:rPr>
        <w:t>в размере 1082 рублей (2444-1362) в счет оплаты обязательств по уплате</w:t>
      </w:r>
      <w:r w:rsidRPr="004E4D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взносов за 2022 год, в связи с чем сумма долга за 2022 год по взносам составляет 7085,56 рублей.    </w:t>
      </w:r>
    </w:p>
    <w:p w:rsidR="00F0454B" w:rsidRPr="00F95AE4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Представленный истцом расчет задолженности </w:t>
      </w:r>
      <w:r w:rsidR="004E4DB4">
        <w:rPr>
          <w:bCs/>
          <w:sz w:val="28"/>
          <w:szCs w:val="28"/>
        </w:rPr>
        <w:t>по взносам за 2023 год и</w:t>
      </w:r>
      <w:r w:rsidR="006A1687">
        <w:rPr>
          <w:bCs/>
          <w:sz w:val="28"/>
          <w:szCs w:val="28"/>
        </w:rPr>
        <w:t xml:space="preserve"> по целевому взносу за 2023 год, </w:t>
      </w:r>
      <w:r w:rsidRPr="00F95AE4">
        <w:rPr>
          <w:bCs/>
          <w:sz w:val="28"/>
          <w:szCs w:val="28"/>
        </w:rPr>
        <w:t>является обоснованным и арифметически верным, произведенным истцом, исходя из установленных решением общего собрания размеров взносов. Надлежащих доказательств, опровергающих расчет истца или свидетельствующих об отсутствии или ином размере</w:t>
      </w:r>
      <w:r w:rsidRPr="00F95AE4">
        <w:rPr>
          <w:bCs/>
          <w:sz w:val="28"/>
          <w:szCs w:val="28"/>
        </w:rPr>
        <w:t xml:space="preserve"> задолженности, ответчиком  при рассмотрении дела представлено не было.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Принимая во внимание установленные по делу обстоятельства, а также учитывая нормы действующего законодательства, регулирующие спорные правоотношения, суд пришел к выводу, что требовани</w:t>
      </w:r>
      <w:r w:rsidRPr="00F95AE4">
        <w:rPr>
          <w:bCs/>
          <w:sz w:val="28"/>
          <w:szCs w:val="28"/>
        </w:rPr>
        <w:t xml:space="preserve">я истца </w:t>
      </w:r>
      <w:r w:rsidR="00FE0FC2">
        <w:rPr>
          <w:bCs/>
          <w:sz w:val="28"/>
          <w:szCs w:val="28"/>
        </w:rPr>
        <w:t xml:space="preserve">в части взыскания </w:t>
      </w:r>
      <w:r w:rsidRPr="00FE0FC2" w:rsidR="00FE0FC2">
        <w:rPr>
          <w:bCs/>
          <w:sz w:val="28"/>
          <w:szCs w:val="28"/>
        </w:rPr>
        <w:t>задолженности по взносам</w:t>
      </w:r>
      <w:r w:rsidR="006A1687">
        <w:rPr>
          <w:bCs/>
          <w:sz w:val="28"/>
          <w:szCs w:val="28"/>
        </w:rPr>
        <w:t xml:space="preserve"> (в том числе целевому взносу)</w:t>
      </w:r>
      <w:r w:rsidRPr="00FE0FC2" w:rsidR="00FE0FC2">
        <w:rPr>
          <w:bCs/>
          <w:sz w:val="28"/>
          <w:szCs w:val="28"/>
        </w:rPr>
        <w:t xml:space="preserve">, предусмотренным частью 3 стать 5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период </w:t>
      </w:r>
      <w:r w:rsidR="004E4DB4">
        <w:rPr>
          <w:bCs/>
          <w:sz w:val="28"/>
          <w:szCs w:val="28"/>
        </w:rPr>
        <w:t>2022-2023 года</w:t>
      </w:r>
      <w:r w:rsidRPr="00FE0FC2" w:rsidR="00FE0FC2">
        <w:rPr>
          <w:bCs/>
          <w:sz w:val="28"/>
          <w:szCs w:val="28"/>
        </w:rPr>
        <w:t xml:space="preserve"> </w:t>
      </w:r>
      <w:r w:rsidR="006A1687">
        <w:rPr>
          <w:bCs/>
          <w:sz w:val="28"/>
          <w:szCs w:val="28"/>
        </w:rPr>
        <w:t>на сумму 17893,02 рублей (7085,56+2639,90+8167,56)</w:t>
      </w:r>
      <w:r w:rsidR="00FE0FC2">
        <w:rPr>
          <w:bCs/>
          <w:sz w:val="28"/>
          <w:szCs w:val="28"/>
        </w:rPr>
        <w:t xml:space="preserve">, </w:t>
      </w:r>
      <w:r w:rsidRPr="00F95AE4">
        <w:rPr>
          <w:bCs/>
          <w:sz w:val="28"/>
          <w:szCs w:val="28"/>
        </w:rPr>
        <w:t>подлежат удовлетворению.</w:t>
      </w:r>
    </w:p>
    <w:p w:rsidR="006A1687" w:rsidP="006A168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требований истца о взыскании </w:t>
      </w:r>
      <w:r w:rsidRPr="006A1687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Pr="006A1687">
        <w:rPr>
          <w:bCs/>
          <w:sz w:val="28"/>
          <w:szCs w:val="28"/>
        </w:rPr>
        <w:t xml:space="preserve"> за пользование чужими денежными средствами в порядке, п</w:t>
      </w:r>
      <w:r w:rsidRPr="006A1687">
        <w:rPr>
          <w:bCs/>
          <w:sz w:val="28"/>
          <w:szCs w:val="28"/>
        </w:rPr>
        <w:t>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</w:t>
      </w:r>
      <w:r w:rsidRPr="006A1687">
        <w:rPr>
          <w:bCs/>
          <w:sz w:val="28"/>
          <w:szCs w:val="28"/>
        </w:rPr>
        <w:t xml:space="preserve"> </w:t>
      </w:r>
      <w:r w:rsidR="00BE54FD">
        <w:rPr>
          <w:bCs/>
          <w:sz w:val="28"/>
          <w:szCs w:val="28"/>
        </w:rPr>
        <w:t>суд указывает следующее.</w:t>
      </w:r>
    </w:p>
    <w:p w:rsidR="006A1687" w:rsidP="006A168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Пунктом 1 статьи 395 Гражданского кодекса Российской Федерации предусмотрено, что в</w:t>
      </w:r>
      <w:r w:rsidRPr="006A1687">
        <w:rPr>
          <w:bCs/>
          <w:sz w:val="28"/>
          <w:szCs w:val="28"/>
        </w:rPr>
        <w:t xml:space="preserve">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</w:t>
      </w:r>
      <w:r w:rsidRPr="006A1687">
        <w:rPr>
          <w:bCs/>
          <w:sz w:val="28"/>
          <w:szCs w:val="28"/>
        </w:rPr>
        <w:t>ила применяются, если иной размер процентов не установлен законом или договором.</w:t>
      </w:r>
    </w:p>
    <w:p w:rsidR="006A1687" w:rsidP="006A168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силу пункту 3 </w:t>
      </w:r>
      <w:r w:rsidRPr="006A1687">
        <w:rPr>
          <w:bCs/>
          <w:sz w:val="28"/>
          <w:szCs w:val="28"/>
        </w:rPr>
        <w:t>статьи 395 Гражданского кодекса Российской Федерации</w:t>
      </w:r>
      <w:r>
        <w:rPr>
          <w:bCs/>
          <w:sz w:val="28"/>
          <w:szCs w:val="28"/>
        </w:rPr>
        <w:t xml:space="preserve"> п</w:t>
      </w:r>
      <w:r w:rsidRPr="006A1687">
        <w:rPr>
          <w:bCs/>
          <w:sz w:val="28"/>
          <w:szCs w:val="28"/>
        </w:rPr>
        <w:t>роценты за пользование чужими средствами взимаются по день уплаты суммы этих средств кредитору, если зако</w:t>
      </w:r>
      <w:r w:rsidRPr="006A1687">
        <w:rPr>
          <w:bCs/>
          <w:sz w:val="28"/>
          <w:szCs w:val="28"/>
        </w:rPr>
        <w:t>ном, иными правовыми актами или договором не установлен для начисления процентов более короткий срок.</w:t>
      </w:r>
    </w:p>
    <w:p w:rsidR="00A759A1" w:rsidP="006A1687">
      <w:pPr>
        <w:ind w:right="-45" w:firstLine="851"/>
        <w:jc w:val="both"/>
        <w:rPr>
          <w:bCs/>
          <w:sz w:val="28"/>
          <w:szCs w:val="28"/>
        </w:rPr>
      </w:pPr>
      <w:r w:rsidRPr="00A759A1">
        <w:rPr>
          <w:bCs/>
          <w:sz w:val="28"/>
          <w:szCs w:val="28"/>
        </w:rPr>
        <w:t>Таким образом, в силу прямого указания пункта 1 статьи 395 Гражданского кодекса Российской Федерации проценты подлежат уплате в случаях неправомерного уде</w:t>
      </w:r>
      <w:r w:rsidRPr="00A759A1">
        <w:rPr>
          <w:bCs/>
          <w:sz w:val="28"/>
          <w:szCs w:val="28"/>
        </w:rPr>
        <w:t>ржания денежных средств, уклонения от их возврата либо иной просрочки в их уплате.</w:t>
      </w:r>
    </w:p>
    <w:p w:rsidR="006A1687" w:rsidRPr="006A1687" w:rsidP="006A168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="00A759A1">
        <w:rPr>
          <w:bCs/>
          <w:sz w:val="28"/>
          <w:szCs w:val="28"/>
        </w:rPr>
        <w:t>статье 191 Гражданского кодекса Российской Федерации т</w:t>
      </w:r>
      <w:r w:rsidRPr="006A1687">
        <w:rPr>
          <w:bCs/>
          <w:sz w:val="28"/>
          <w:szCs w:val="28"/>
        </w:rPr>
        <w:t>ечение срока, определенного периодом времени, начинается на следующий день после календарной даты или наступле</w:t>
      </w:r>
      <w:r w:rsidRPr="006A1687">
        <w:rPr>
          <w:bCs/>
          <w:sz w:val="28"/>
          <w:szCs w:val="28"/>
        </w:rPr>
        <w:t>ния события, которыми определено его начало.</w:t>
      </w:r>
    </w:p>
    <w:p w:rsidR="00A759A1" w:rsidP="00A759A1">
      <w:pPr>
        <w:ind w:right="-45" w:firstLine="851"/>
        <w:jc w:val="both"/>
        <w:rPr>
          <w:bCs/>
          <w:sz w:val="28"/>
          <w:szCs w:val="28"/>
        </w:rPr>
      </w:pPr>
      <w:r w:rsidRPr="00A759A1">
        <w:rPr>
          <w:bCs/>
          <w:sz w:val="28"/>
          <w:szCs w:val="28"/>
        </w:rPr>
        <w:t>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</w:t>
      </w:r>
      <w:r>
        <w:rPr>
          <w:bCs/>
          <w:sz w:val="28"/>
          <w:szCs w:val="28"/>
        </w:rPr>
        <w:t xml:space="preserve"> (пункт 1 статьи 192 </w:t>
      </w:r>
      <w:r w:rsidRPr="00A759A1">
        <w:rPr>
          <w:bCs/>
          <w:sz w:val="28"/>
          <w:szCs w:val="28"/>
        </w:rPr>
        <w:t>Гражданского кодекса Российской Феде</w:t>
      </w:r>
      <w:r w:rsidRPr="00A759A1">
        <w:rPr>
          <w:bCs/>
          <w:sz w:val="28"/>
          <w:szCs w:val="28"/>
        </w:rPr>
        <w:t>рации</w:t>
      </w:r>
      <w:r>
        <w:rPr>
          <w:bCs/>
          <w:sz w:val="28"/>
          <w:szCs w:val="28"/>
        </w:rPr>
        <w:t>).</w:t>
      </w:r>
    </w:p>
    <w:p w:rsidR="00A759A1" w:rsidRPr="00A759A1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 статьи 192 </w:t>
      </w:r>
      <w:r w:rsidRPr="00A759A1">
        <w:rPr>
          <w:bCs/>
          <w:sz w:val="28"/>
          <w:szCs w:val="28"/>
        </w:rPr>
        <w:t xml:space="preserve">Гражданского кодекса Российской Федерации </w:t>
      </w:r>
      <w:r>
        <w:rPr>
          <w:bCs/>
          <w:sz w:val="28"/>
          <w:szCs w:val="28"/>
        </w:rPr>
        <w:t>с</w:t>
      </w:r>
      <w:r w:rsidRPr="00A759A1">
        <w:rPr>
          <w:bCs/>
          <w:sz w:val="28"/>
          <w:szCs w:val="28"/>
        </w:rPr>
        <w:t>рок, исчисляемый годами, истекает в соответствующие месяц и число последнего года срока.</w:t>
      </w:r>
    </w:p>
    <w:p w:rsidR="00A759A1" w:rsidRPr="00A759A1" w:rsidP="00A759A1">
      <w:pPr>
        <w:ind w:right="-45" w:firstLine="851"/>
        <w:jc w:val="both"/>
        <w:rPr>
          <w:bCs/>
          <w:sz w:val="28"/>
          <w:szCs w:val="28"/>
        </w:rPr>
      </w:pPr>
      <w:r w:rsidRPr="00A759A1">
        <w:rPr>
          <w:bCs/>
          <w:sz w:val="28"/>
          <w:szCs w:val="28"/>
        </w:rPr>
        <w:t>Если последний день срока приходится на нерабочий день, днем окончания срока с</w:t>
      </w:r>
      <w:r w:rsidRPr="00A759A1">
        <w:rPr>
          <w:bCs/>
          <w:sz w:val="28"/>
          <w:szCs w:val="28"/>
        </w:rPr>
        <w:t>читается ближайший следующий за ним рабочий день</w:t>
      </w:r>
      <w:r>
        <w:rPr>
          <w:bCs/>
          <w:sz w:val="28"/>
          <w:szCs w:val="28"/>
        </w:rPr>
        <w:t xml:space="preserve"> (статья 193 </w:t>
      </w:r>
      <w:r w:rsidRPr="00A759A1">
        <w:rPr>
          <w:bCs/>
          <w:sz w:val="28"/>
          <w:szCs w:val="28"/>
        </w:rPr>
        <w:t>Гражданского кодекса Российской Федерации</w:t>
      </w:r>
      <w:r>
        <w:rPr>
          <w:bCs/>
          <w:sz w:val="28"/>
          <w:szCs w:val="28"/>
        </w:rPr>
        <w:t>)</w:t>
      </w:r>
      <w:r w:rsidRPr="00A759A1">
        <w:rPr>
          <w:bCs/>
          <w:sz w:val="28"/>
          <w:szCs w:val="28"/>
        </w:rPr>
        <w:t>.</w:t>
      </w:r>
    </w:p>
    <w:p w:rsidR="00A759A1" w:rsidP="00A759A1">
      <w:pPr>
        <w:ind w:right="-45" w:firstLine="851"/>
        <w:jc w:val="both"/>
        <w:rPr>
          <w:bCs/>
          <w:sz w:val="28"/>
          <w:szCs w:val="28"/>
        </w:rPr>
      </w:pPr>
      <w:r w:rsidRPr="00A759A1">
        <w:rPr>
          <w:bCs/>
          <w:sz w:val="28"/>
          <w:szCs w:val="28"/>
        </w:rPr>
        <w:t>Вышеуказанные положения Гражданского кодекса Российской Федерации распространяются на все законы, которые не содержат порядка исчисления сроков</w:t>
      </w:r>
      <w:r>
        <w:rPr>
          <w:bCs/>
          <w:sz w:val="28"/>
          <w:szCs w:val="28"/>
        </w:rPr>
        <w:t xml:space="preserve">, в том </w:t>
      </w:r>
      <w:r>
        <w:rPr>
          <w:bCs/>
          <w:sz w:val="28"/>
          <w:szCs w:val="28"/>
        </w:rPr>
        <w:t xml:space="preserve">числе на обязательства по уплате взносов в порядке, предусмотренном положениями </w:t>
      </w:r>
      <w:r w:rsidRPr="00A759A1">
        <w:rPr>
          <w:bCs/>
          <w:sz w:val="28"/>
          <w:szCs w:val="28"/>
        </w:rPr>
        <w:t>Федерального закона от 28.07.2017 №217-ФЗ «О ведении гражданами садоводства и огородничества для собственных нужд и о внесении изменений в отдельные законодательные акты Россий</w:t>
      </w:r>
      <w:r w:rsidRPr="00A759A1">
        <w:rPr>
          <w:bCs/>
          <w:sz w:val="28"/>
          <w:szCs w:val="28"/>
        </w:rPr>
        <w:t>ской Федерации».</w:t>
      </w:r>
    </w:p>
    <w:p w:rsidR="00D170F1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Судом установлено, что протоколом общего собрания</w:t>
      </w:r>
      <w:r w:rsidRPr="00A759A1">
        <w:t xml:space="preserve"> </w:t>
      </w:r>
      <w:r w:rsidRPr="00A759A1">
        <w:rPr>
          <w:bCs/>
          <w:sz w:val="28"/>
          <w:szCs w:val="28"/>
        </w:rPr>
        <w:t>срок уплаты взносов за 2022 год</w:t>
      </w:r>
      <w:r>
        <w:rPr>
          <w:bCs/>
          <w:sz w:val="28"/>
          <w:szCs w:val="28"/>
        </w:rPr>
        <w:t xml:space="preserve"> не установлен. </w:t>
      </w:r>
    </w:p>
    <w:p w:rsidR="00D170F1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суд не принимает во внимание позицию представителя истца в части того, что срок исполнения обязательств по уплате взносов за 2022 го</w:t>
      </w:r>
      <w:r>
        <w:rPr>
          <w:bCs/>
          <w:sz w:val="28"/>
          <w:szCs w:val="28"/>
        </w:rPr>
        <w:t>д регламентирован пунктом 7.1 Устава.</w:t>
      </w:r>
    </w:p>
    <w:p w:rsidR="00A759A1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абзацу 8 пункта  </w:t>
      </w:r>
      <w:r w:rsidRPr="00D170F1">
        <w:rPr>
          <w:bCs/>
          <w:sz w:val="28"/>
          <w:szCs w:val="28"/>
        </w:rPr>
        <w:t>7.1 Устава</w:t>
      </w:r>
      <w:r>
        <w:rPr>
          <w:bCs/>
          <w:sz w:val="28"/>
          <w:szCs w:val="28"/>
        </w:rPr>
        <w:t xml:space="preserve"> </w:t>
      </w:r>
      <w:r w:rsidR="00B97F77">
        <w:rPr>
          <w:bCs/>
          <w:sz w:val="28"/>
          <w:szCs w:val="28"/>
        </w:rPr>
        <w:t xml:space="preserve">определено, что член товарищества обязан принимать участие в расходах и обеспечивать уплату взносов, необходимых для покрытия затрат, связанных со строительством, реконструкцией, содержанием, текущим и капитальным ремонтом общего имущества, своевременно производить оплату коммунальных услуг, вносить целевые взносы и специальные сборы в размере, установленном общим собранием </w:t>
      </w:r>
      <w:r w:rsidR="00B97F77">
        <w:rPr>
          <w:bCs/>
          <w:sz w:val="28"/>
          <w:szCs w:val="28"/>
        </w:rPr>
        <w:t>членов товарищества. Регулярные платежи, взносы и сборы производить не позднее числа месяца следующего за расчетным.</w:t>
      </w:r>
    </w:p>
    <w:p w:rsidR="00B97F77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Исходя из протокола </w:t>
      </w:r>
      <w:r w:rsidRPr="00B97F77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>,</w:t>
      </w:r>
      <w:r w:rsidRPr="00B97F77">
        <w:rPr>
          <w:bCs/>
          <w:sz w:val="28"/>
          <w:szCs w:val="28"/>
        </w:rPr>
        <w:t xml:space="preserve"> определен размер взносов на 2022 год</w:t>
      </w:r>
      <w:r>
        <w:rPr>
          <w:bCs/>
          <w:sz w:val="28"/>
          <w:szCs w:val="28"/>
        </w:rPr>
        <w:t>, соответственно, расчетны</w:t>
      </w:r>
      <w:r w:rsidR="00BB46A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периодом для уплаты взносов является календарный год, иной расчетный период для уплаты взносов за 2022 год указанным протоколом не установлен.</w:t>
      </w:r>
    </w:p>
    <w:p w:rsidR="00DE09A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позиция истца, что граничной датой оплаты взносов является 05.03.2022, соответственно расчет проц</w:t>
      </w:r>
      <w:r>
        <w:rPr>
          <w:bCs/>
          <w:sz w:val="28"/>
          <w:szCs w:val="28"/>
        </w:rPr>
        <w:t xml:space="preserve">ентов за пользование чужими денежными средствами </w:t>
      </w:r>
      <w:r w:rsidRPr="00DE09A5">
        <w:rPr>
          <w:bCs/>
          <w:sz w:val="28"/>
          <w:szCs w:val="28"/>
        </w:rPr>
        <w:t>в порядке, предусмотренном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 на сумму долга за 2022 год</w:t>
      </w:r>
      <w:r w:rsidRPr="00DE09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следует производить с 06.03.2022, является несостоятельной.</w:t>
      </w:r>
    </w:p>
    <w:p w:rsidR="00DE09A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следует отметить, что отве</w:t>
      </w:r>
      <w:r>
        <w:rPr>
          <w:bCs/>
          <w:sz w:val="28"/>
          <w:szCs w:val="28"/>
        </w:rPr>
        <w:t>тчик не является членом</w:t>
      </w:r>
      <w:r w:rsidRPr="00DE09A5">
        <w:t xml:space="preserve"> </w:t>
      </w:r>
      <w:r w:rsidRPr="00DE09A5">
        <w:rPr>
          <w:bCs/>
          <w:sz w:val="28"/>
          <w:szCs w:val="28"/>
        </w:rPr>
        <w:t>ТСН «СТ «ИСКРА»</w:t>
      </w:r>
      <w:r>
        <w:rPr>
          <w:bCs/>
          <w:sz w:val="28"/>
          <w:szCs w:val="28"/>
        </w:rPr>
        <w:t>, соответственно, положения устава товарищества в этой части на него не распространяются.</w:t>
      </w:r>
    </w:p>
    <w:p w:rsidR="00DE09A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Учитывая, что срок уплаты взносов за 2022 год решением общего собрания не установлен, исходя из положений вышеуказанных норм гр</w:t>
      </w:r>
      <w:r>
        <w:rPr>
          <w:bCs/>
          <w:sz w:val="28"/>
          <w:szCs w:val="28"/>
        </w:rPr>
        <w:t>ажданского законодательства Российской Федерации, принимая во внимание, что граничная дата уплаты взносов выпадает на выходной день</w:t>
      </w:r>
      <w:r w:rsidR="002308EE">
        <w:rPr>
          <w:bCs/>
          <w:sz w:val="28"/>
          <w:szCs w:val="28"/>
        </w:rPr>
        <w:t xml:space="preserve"> (31.12.2022)</w:t>
      </w:r>
      <w:r>
        <w:rPr>
          <w:bCs/>
          <w:sz w:val="28"/>
          <w:szCs w:val="28"/>
        </w:rPr>
        <w:t>,  последним днем срока уплаты взносов за 2022 год является 09.01.2023, соответственно, расчет процентов за поль</w:t>
      </w:r>
      <w:r>
        <w:rPr>
          <w:bCs/>
          <w:sz w:val="28"/>
          <w:szCs w:val="28"/>
        </w:rPr>
        <w:t>зование чужими денежными средствами по неисполненным обязательствам по уплате взносов за 2022 год в сумме 70</w:t>
      </w:r>
      <w:r w:rsidR="00EB5BF7">
        <w:rPr>
          <w:bCs/>
          <w:sz w:val="28"/>
          <w:szCs w:val="28"/>
        </w:rPr>
        <w:t>85,56 следует производить с 10.01</w:t>
      </w:r>
      <w:r>
        <w:rPr>
          <w:bCs/>
          <w:sz w:val="28"/>
          <w:szCs w:val="28"/>
        </w:rPr>
        <w:t>.2023.</w:t>
      </w:r>
    </w:p>
    <w:p w:rsidR="0067174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 с ответчика в пользу истца подлеж</w:t>
      </w:r>
      <w:r w:rsidR="00EB5BF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 взысканию проценты</w:t>
      </w:r>
      <w:r w:rsidRPr="00DE09A5">
        <w:t xml:space="preserve"> </w:t>
      </w:r>
      <w:r w:rsidRPr="00DE09A5">
        <w:rPr>
          <w:bCs/>
          <w:sz w:val="28"/>
          <w:szCs w:val="28"/>
        </w:rPr>
        <w:t>за пользование чужими денежными средств</w:t>
      </w:r>
      <w:r w:rsidRPr="00DE09A5">
        <w:rPr>
          <w:bCs/>
          <w:sz w:val="28"/>
          <w:szCs w:val="28"/>
        </w:rPr>
        <w:t>ами в порядке, предусмотренном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 за период с 10.01.2023 по 24.04.2024 в сумме 1047,77 рублей.</w:t>
      </w:r>
    </w:p>
    <w:p w:rsidR="0067174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подлежащих взысканию с ответчика процентов </w:t>
      </w:r>
      <w:r w:rsidRPr="00671745">
        <w:rPr>
          <w:bCs/>
          <w:sz w:val="28"/>
          <w:szCs w:val="28"/>
        </w:rPr>
        <w:t>за пользование чужими денежными средствами в порядке, пред</w:t>
      </w:r>
      <w:r w:rsidRPr="00671745">
        <w:rPr>
          <w:bCs/>
          <w:sz w:val="28"/>
          <w:szCs w:val="28"/>
        </w:rPr>
        <w:t>усмотренном статьей 395 Гражданского кодекса Российской Федерации</w:t>
      </w:r>
      <w:r>
        <w:rPr>
          <w:bCs/>
          <w:sz w:val="28"/>
          <w:szCs w:val="28"/>
        </w:rPr>
        <w:t>, в связи с неисполнением обязательства по уплате целевого взноса в сумме 2639,90 рублей, суд указывает следующее.</w:t>
      </w:r>
    </w:p>
    <w:p w:rsidR="00DE09A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Судом установлено, что размер целевого взноса для ответчика </w:t>
      </w:r>
      <w:r w:rsidRPr="00671745">
        <w:rPr>
          <w:bCs/>
          <w:sz w:val="28"/>
          <w:szCs w:val="28"/>
        </w:rPr>
        <w:t xml:space="preserve">в сумме 2639,90 </w:t>
      </w:r>
      <w:r w:rsidRPr="00671745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установлен </w:t>
      </w:r>
      <w:r w:rsidRPr="00671745">
        <w:rPr>
          <w:bCs/>
          <w:sz w:val="28"/>
          <w:szCs w:val="28"/>
        </w:rPr>
        <w:t>протокол 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>. Срок уплаты указанного взноса данным протоколом не установлен.</w:t>
      </w:r>
    </w:p>
    <w:p w:rsidR="0067174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протоколу </w:t>
      </w:r>
      <w:r w:rsidRPr="00671745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 w:rsidRPr="00671745">
        <w:rPr>
          <w:bCs/>
          <w:sz w:val="28"/>
          <w:szCs w:val="28"/>
        </w:rPr>
        <w:t xml:space="preserve"> срок уплаты целевого взноса осуществляется в течение 30 дней с момента принятия решения общего собрания о целево</w:t>
      </w:r>
      <w:r w:rsidRPr="00671745">
        <w:rPr>
          <w:bCs/>
          <w:sz w:val="28"/>
          <w:szCs w:val="28"/>
        </w:rPr>
        <w:t>м взносе</w:t>
      </w:r>
      <w:r>
        <w:rPr>
          <w:bCs/>
          <w:sz w:val="28"/>
          <w:szCs w:val="28"/>
        </w:rPr>
        <w:t xml:space="preserve">. </w:t>
      </w:r>
    </w:p>
    <w:p w:rsidR="00671745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Указанный протокол в силу положений </w:t>
      </w:r>
      <w:r w:rsidRPr="00671745">
        <w:rPr>
          <w:bCs/>
          <w:sz w:val="28"/>
          <w:szCs w:val="28"/>
        </w:rPr>
        <w:t>статьи 181.1 Гражданского кодекса Российской Федерации</w:t>
      </w:r>
      <w:r>
        <w:rPr>
          <w:bCs/>
          <w:sz w:val="28"/>
          <w:szCs w:val="28"/>
        </w:rPr>
        <w:t xml:space="preserve"> является актом индивидуального действия, порождающим определенные правовые последствия для определенного круга лиц.  </w:t>
      </w:r>
    </w:p>
    <w:p w:rsidR="00DC56C0" w:rsidP="00A759A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общему правилу как нормативно-пра</w:t>
      </w:r>
      <w:r>
        <w:rPr>
          <w:bCs/>
          <w:sz w:val="28"/>
          <w:szCs w:val="28"/>
        </w:rPr>
        <w:t>вовые акты, так и акты индивидуального действия не имеют обратной силы, если это прямо не предусмотрено соответствующим актом.</w:t>
      </w:r>
    </w:p>
    <w:p w:rsidR="00DC56C0" w:rsidRPr="00DC56C0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1 статьи 4 Гражданского кодекса Российской Федерации</w:t>
      </w:r>
      <w:r w:rsidRPr="00DC56C0">
        <w:t xml:space="preserve"> </w:t>
      </w:r>
      <w:r>
        <w:rPr>
          <w:bCs/>
          <w:sz w:val="28"/>
          <w:szCs w:val="28"/>
        </w:rPr>
        <w:t>а</w:t>
      </w:r>
      <w:r w:rsidRPr="00DC56C0">
        <w:rPr>
          <w:bCs/>
          <w:sz w:val="28"/>
          <w:szCs w:val="28"/>
        </w:rPr>
        <w:t xml:space="preserve">кты гражданского законодательства не имеют обратной силы и </w:t>
      </w:r>
      <w:r w:rsidRPr="00DC56C0">
        <w:rPr>
          <w:bCs/>
          <w:sz w:val="28"/>
          <w:szCs w:val="28"/>
        </w:rPr>
        <w:t>применяются к отношениям, возникшим после введения их в действие.</w:t>
      </w:r>
    </w:p>
    <w:p w:rsidR="00DC56C0" w:rsidRPr="00DC56C0" w:rsidP="00DC56C0">
      <w:pPr>
        <w:ind w:right="-45" w:firstLine="851"/>
        <w:jc w:val="both"/>
        <w:rPr>
          <w:bCs/>
          <w:sz w:val="28"/>
          <w:szCs w:val="28"/>
        </w:rPr>
      </w:pPr>
      <w:r w:rsidRPr="00DC56C0">
        <w:rPr>
          <w:bCs/>
          <w:sz w:val="28"/>
          <w:szCs w:val="28"/>
        </w:rPr>
        <w:t>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DC56C0" w:rsidP="00DC56C0">
      <w:pPr>
        <w:ind w:right="-45" w:firstLine="851"/>
        <w:jc w:val="both"/>
        <w:rPr>
          <w:bCs/>
          <w:sz w:val="28"/>
          <w:szCs w:val="28"/>
        </w:rPr>
      </w:pPr>
      <w:r w:rsidRPr="00DC56C0">
        <w:rPr>
          <w:bCs/>
          <w:sz w:val="28"/>
          <w:szCs w:val="28"/>
        </w:rPr>
        <w:t xml:space="preserve">По отношениям, возникшим до введения в действие </w:t>
      </w:r>
      <w:r w:rsidRPr="00DC56C0">
        <w:rPr>
          <w:bCs/>
          <w:sz w:val="28"/>
          <w:szCs w:val="28"/>
        </w:rPr>
        <w:t>акта гражданского законодательства, он применяется к правам и обязанностям, возникшим после введения его в действие. Отношения сторон по договору, заключенному до введения в действие акта гражданского законодательства, регулируются в соответствии со статье</w:t>
      </w:r>
      <w:r w:rsidRPr="00DC56C0">
        <w:rPr>
          <w:bCs/>
          <w:sz w:val="28"/>
          <w:szCs w:val="28"/>
        </w:rPr>
        <w:t>й 422 настоящего Кодекса</w:t>
      </w:r>
      <w:r>
        <w:rPr>
          <w:bCs/>
          <w:sz w:val="28"/>
          <w:szCs w:val="28"/>
        </w:rPr>
        <w:t xml:space="preserve"> (пункт 2 статьи 4</w:t>
      </w:r>
      <w:r w:rsidRPr="00DC56C0">
        <w:t xml:space="preserve"> </w:t>
      </w:r>
      <w:r w:rsidRPr="00DC56C0">
        <w:rPr>
          <w:bCs/>
          <w:sz w:val="28"/>
          <w:szCs w:val="28"/>
        </w:rPr>
        <w:t>Гражданского кодекса Российской Федерации</w:t>
      </w:r>
      <w:r>
        <w:rPr>
          <w:bCs/>
          <w:sz w:val="28"/>
          <w:szCs w:val="28"/>
        </w:rPr>
        <w:t>)</w:t>
      </w:r>
      <w:r w:rsidRPr="00DC56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C56C0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указанные правовые нормы, установленный срок уплаты целевых взносов согласно протоколу 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, в части сроков исполнения обязательства, не может распространяться на срок уплаты целевого взноса, установленного </w:t>
      </w:r>
      <w:r w:rsidRPr="00DC56C0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ом</w:t>
      </w:r>
      <w:r w:rsidRPr="00DC56C0">
        <w:rPr>
          <w:bCs/>
          <w:sz w:val="28"/>
          <w:szCs w:val="28"/>
        </w:rPr>
        <w:t xml:space="preserve"> №</w:t>
      </w:r>
      <w:r w:rsidR="004F6E45">
        <w:rPr>
          <w:sz w:val="28"/>
          <w:szCs w:val="28"/>
        </w:rPr>
        <w:t>“данные изъяты”</w:t>
      </w:r>
      <w:r w:rsidR="00EB5BF7">
        <w:rPr>
          <w:bCs/>
          <w:sz w:val="28"/>
          <w:szCs w:val="28"/>
        </w:rPr>
        <w:t>, с 11.01.2023</w:t>
      </w:r>
      <w:r>
        <w:rPr>
          <w:bCs/>
          <w:sz w:val="28"/>
          <w:szCs w:val="28"/>
        </w:rPr>
        <w:t>.</w:t>
      </w:r>
    </w:p>
    <w:p w:rsidR="00DC56C0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Соответственно позиция истца о расчете процентов за пользования чужими денежными средствами с 11.01.2023 не основана на законе.</w:t>
      </w:r>
    </w:p>
    <w:p w:rsidR="00DC56C0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положения вышеуказанных правовых норм, а также принятого общим собранием </w:t>
      </w:r>
      <w:r w:rsidRPr="00DC56C0">
        <w:rPr>
          <w:bCs/>
          <w:sz w:val="28"/>
          <w:szCs w:val="28"/>
        </w:rPr>
        <w:t>ТСН «СТ «ИСКРА»</w:t>
      </w:r>
      <w:r>
        <w:rPr>
          <w:bCs/>
          <w:sz w:val="28"/>
          <w:szCs w:val="28"/>
        </w:rPr>
        <w:t xml:space="preserve"> решения (проток</w:t>
      </w:r>
      <w:r>
        <w:rPr>
          <w:bCs/>
          <w:sz w:val="28"/>
          <w:szCs w:val="28"/>
        </w:rPr>
        <w:t xml:space="preserve">ола </w:t>
      </w:r>
      <w:r w:rsidRPr="00DC56C0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) в части сроков </w:t>
      </w:r>
      <w:r w:rsidR="00EB5BF7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платы целевого взноса, расчет процентов за пользования чужими денежными средствами в связи с неуплатой целевого взноса ответчиком в сумме </w:t>
      </w:r>
      <w:r w:rsidRPr="00DC56C0">
        <w:rPr>
          <w:bCs/>
          <w:sz w:val="28"/>
          <w:szCs w:val="28"/>
        </w:rPr>
        <w:t xml:space="preserve">2639,90 рублей </w:t>
      </w:r>
      <w:r>
        <w:rPr>
          <w:bCs/>
          <w:sz w:val="28"/>
          <w:szCs w:val="28"/>
        </w:rPr>
        <w:t xml:space="preserve">следует </w:t>
      </w:r>
      <w:r w:rsidR="00EB5BF7">
        <w:rPr>
          <w:bCs/>
          <w:sz w:val="28"/>
          <w:szCs w:val="28"/>
        </w:rPr>
        <w:t>исчислять</w:t>
      </w:r>
      <w:r>
        <w:rPr>
          <w:bCs/>
          <w:sz w:val="28"/>
          <w:szCs w:val="28"/>
        </w:rPr>
        <w:t xml:space="preserve"> с 22.02.2023 </w:t>
      </w:r>
      <w:r w:rsidR="00EB5BF7">
        <w:rPr>
          <w:bCs/>
          <w:sz w:val="28"/>
          <w:szCs w:val="28"/>
        </w:rPr>
        <w:t xml:space="preserve">(граничный срок уплаты целевого взноса согласно протоколу общего собрания </w:t>
      </w:r>
      <w:r w:rsidRPr="00EB5BF7" w:rsidR="00EB5BF7">
        <w:rPr>
          <w:bCs/>
          <w:sz w:val="28"/>
          <w:szCs w:val="28"/>
        </w:rPr>
        <w:t>№</w:t>
      </w:r>
      <w:r w:rsidR="004F6E45">
        <w:rPr>
          <w:sz w:val="28"/>
          <w:szCs w:val="28"/>
        </w:rPr>
        <w:t>“данные изъяты”</w:t>
      </w:r>
      <w:r w:rsidR="00EB5BF7">
        <w:rPr>
          <w:bCs/>
          <w:sz w:val="28"/>
          <w:szCs w:val="28"/>
        </w:rPr>
        <w:t xml:space="preserve"> – 21.02.2023) </w:t>
      </w:r>
      <w:r>
        <w:rPr>
          <w:bCs/>
          <w:sz w:val="28"/>
          <w:szCs w:val="28"/>
        </w:rPr>
        <w:t xml:space="preserve">по 24.04.2024, соответственно, сумма процентов за пользование чужими денежными средствами </w:t>
      </w:r>
      <w:r w:rsidRPr="00DC56C0">
        <w:rPr>
          <w:bCs/>
          <w:sz w:val="28"/>
          <w:szCs w:val="28"/>
        </w:rPr>
        <w:t>в порядке, предусмотренном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</w:t>
      </w:r>
      <w:r w:rsidRPr="00DC56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указанный </w:t>
      </w:r>
      <w:r>
        <w:rPr>
          <w:bCs/>
          <w:sz w:val="28"/>
          <w:szCs w:val="28"/>
        </w:rPr>
        <w:t>период составляет 367,05 рублей.</w:t>
      </w:r>
    </w:p>
    <w:p w:rsidR="00E45018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установлено судом, с</w:t>
      </w:r>
      <w:r w:rsidRPr="00E45018">
        <w:rPr>
          <w:bCs/>
          <w:sz w:val="28"/>
          <w:szCs w:val="28"/>
        </w:rPr>
        <w:t>огласно протоколу №</w:t>
      </w:r>
      <w:r w:rsidR="004F6E45">
        <w:rPr>
          <w:sz w:val="28"/>
          <w:szCs w:val="28"/>
        </w:rPr>
        <w:t>“данные изъяты”</w:t>
      </w:r>
      <w:r w:rsidRPr="00E45018">
        <w:rPr>
          <w:bCs/>
          <w:sz w:val="28"/>
          <w:szCs w:val="28"/>
        </w:rPr>
        <w:t xml:space="preserve"> срок уплаты членских взносов </w:t>
      </w:r>
      <w:r>
        <w:rPr>
          <w:bCs/>
          <w:sz w:val="28"/>
          <w:szCs w:val="28"/>
        </w:rPr>
        <w:t xml:space="preserve">за 2023 год </w:t>
      </w:r>
      <w:r w:rsidRPr="00E45018">
        <w:rPr>
          <w:bCs/>
          <w:sz w:val="28"/>
          <w:szCs w:val="28"/>
        </w:rPr>
        <w:t>установлен с января по июнь текущего года</w:t>
      </w:r>
      <w:r>
        <w:rPr>
          <w:bCs/>
          <w:sz w:val="28"/>
          <w:szCs w:val="28"/>
        </w:rPr>
        <w:t>, следовательно, граничным днем уплаты взносов за 2023 год является 30.06.2023 год</w:t>
      </w:r>
      <w:r>
        <w:rPr>
          <w:bCs/>
          <w:sz w:val="28"/>
          <w:szCs w:val="28"/>
        </w:rPr>
        <w:t>а. В связи с чем с ответчика в пользу истца подлежит взысканию проценты</w:t>
      </w:r>
      <w:r w:rsidRPr="00E45018">
        <w:t xml:space="preserve"> </w:t>
      </w:r>
      <w:r w:rsidRPr="00E45018">
        <w:rPr>
          <w:bCs/>
          <w:sz w:val="28"/>
          <w:szCs w:val="28"/>
        </w:rPr>
        <w:t>за пользование чужими денежными средствами в порядке, предусмотренном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 за период с 01.07.2023 по 24.04.2024 в сумме 919,12 рублей.</w:t>
      </w:r>
    </w:p>
    <w:p w:rsidR="00E45018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с ответчика в пользу истца подлежат взысканию проценты за пользование чужими денежными средствами </w:t>
      </w:r>
      <w:r w:rsidRPr="00DC56C0">
        <w:rPr>
          <w:bCs/>
          <w:sz w:val="28"/>
          <w:szCs w:val="28"/>
        </w:rPr>
        <w:t>в порядке, предусмотренном статьей 395 Гражданского кодекса Российской Федерации</w:t>
      </w:r>
      <w:r>
        <w:rPr>
          <w:bCs/>
          <w:sz w:val="28"/>
          <w:szCs w:val="28"/>
        </w:rPr>
        <w:t>, за период с 10.01.2023 по 24.04.2024 в сумме 233</w:t>
      </w:r>
      <w:r w:rsidR="00EB5BF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,94 рублей </w:t>
      </w:r>
      <w:r>
        <w:rPr>
          <w:bCs/>
          <w:sz w:val="28"/>
          <w:szCs w:val="28"/>
        </w:rPr>
        <w:t>(1047,77+367,05+919,12).</w:t>
      </w:r>
    </w:p>
    <w:p w:rsidR="00E45018" w:rsidP="00DC56C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с учетом положений </w:t>
      </w:r>
      <w:r w:rsidRPr="00E45018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</w:t>
      </w:r>
      <w:r w:rsidRPr="00E45018">
        <w:rPr>
          <w:bCs/>
          <w:sz w:val="28"/>
          <w:szCs w:val="28"/>
        </w:rPr>
        <w:t xml:space="preserve"> 3 статьи 395 Гражданского кодекса Российской Федерации</w:t>
      </w:r>
      <w:r>
        <w:rPr>
          <w:bCs/>
          <w:sz w:val="28"/>
          <w:szCs w:val="28"/>
        </w:rPr>
        <w:t xml:space="preserve"> также подлежат удовлетворению требования истца в части взыскания </w:t>
      </w:r>
      <w:r w:rsidRPr="00E4501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Pr="00E45018">
        <w:rPr>
          <w:bCs/>
          <w:sz w:val="28"/>
          <w:szCs w:val="28"/>
        </w:rPr>
        <w:t xml:space="preserve"> за пользование чужими денежными средствами в порядке, предусмот</w:t>
      </w:r>
      <w:r w:rsidRPr="00E45018">
        <w:rPr>
          <w:bCs/>
          <w:sz w:val="28"/>
          <w:szCs w:val="28"/>
        </w:rPr>
        <w:t>ренном статьей 395 Гражданского кодекса Российской Федерации</w:t>
      </w:r>
      <w:r>
        <w:rPr>
          <w:bCs/>
          <w:sz w:val="28"/>
          <w:szCs w:val="28"/>
        </w:rPr>
        <w:t>, с даты вынесения решения суда по день фактического исполнения основного обязательства – погашения суммы долга в размере 17893,02 рублей, поскольку последние основаны на нормах закона.</w:t>
      </w:r>
    </w:p>
    <w:p w:rsidR="0049267D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Согласно </w:t>
      </w:r>
      <w:r w:rsidRPr="00F95AE4">
        <w:rPr>
          <w:bCs/>
          <w:sz w:val="28"/>
          <w:szCs w:val="28"/>
        </w:rPr>
        <w:t>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</w:t>
      </w:r>
      <w:r>
        <w:rPr>
          <w:bCs/>
          <w:sz w:val="28"/>
          <w:szCs w:val="28"/>
        </w:rPr>
        <w:t xml:space="preserve">. 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В соответствии с частью 1 статьи 98 Гражданского процессуального кодекса Российско</w:t>
      </w:r>
      <w:r w:rsidRPr="00F95AE4">
        <w:rPr>
          <w:bCs/>
          <w:sz w:val="28"/>
          <w:szCs w:val="28"/>
        </w:rPr>
        <w:t xml:space="preserve">й Федерации, стороне, в пользу которой состоялось решение суда, суд присуждает возместить с другой стороны все понесенные по делу </w:t>
      </w:r>
      <w:r w:rsidRPr="00F95AE4">
        <w:rPr>
          <w:bCs/>
          <w:sz w:val="28"/>
          <w:szCs w:val="28"/>
        </w:rPr>
        <w:t xml:space="preserve">судебные расходы, за исключением случаев, предусмотренных частью второй статьи 96 настоящего Кодекса. </w:t>
      </w:r>
    </w:p>
    <w:p w:rsidR="00E45018" w:rsidP="00F0454B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>с ответч</w:t>
      </w:r>
      <w:r>
        <w:rPr>
          <w:bCs/>
          <w:sz w:val="28"/>
          <w:szCs w:val="28"/>
        </w:rPr>
        <w:t xml:space="preserve">ика в пользу истца подлежат взысканию судебные расходы по уплате государственной пошлины пропорционально размеру удовлетворенных исковых требований с учетом положений </w:t>
      </w:r>
      <w:r w:rsidRPr="00624734" w:rsidR="00624734">
        <w:rPr>
          <w:bCs/>
          <w:sz w:val="28"/>
          <w:szCs w:val="28"/>
        </w:rPr>
        <w:t xml:space="preserve">пункта 6 статьи 52 Налогового кодекса Российской Федерации </w:t>
      </w:r>
      <w:r>
        <w:rPr>
          <w:bCs/>
          <w:sz w:val="28"/>
          <w:szCs w:val="28"/>
        </w:rPr>
        <w:t>в сумме 807 рублей.</w:t>
      </w:r>
    </w:p>
    <w:p w:rsidR="00F0454B" w:rsidRPr="00F95AE4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Руководств</w:t>
      </w:r>
      <w:r w:rsidRPr="00F95AE4">
        <w:rPr>
          <w:bCs/>
          <w:sz w:val="28"/>
          <w:szCs w:val="28"/>
        </w:rPr>
        <w:t>уясь статьями 194-199, 321 Гражданского процессуального кодекса Российской Федерации, суд</w:t>
      </w:r>
    </w:p>
    <w:p w:rsidR="00F0454B" w:rsidRPr="00F95AE4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РЕШИЛ: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Товарищества собственников недвижимости «Садоводческое товарищество «ИСКРА»  к Голубеву Владимиру Степановичу о взыскании задолженности по взносам, процент</w:t>
      </w:r>
      <w:r>
        <w:rPr>
          <w:sz w:val="28"/>
          <w:szCs w:val="28"/>
        </w:rPr>
        <w:t>ам за пользование чужими денежными средствами – удовлетворить частично.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Голубева Владимира Степановича (паспорт гражданина Российской Федерации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>) в пользу Товарищества собственников недвижимости «Садоводческое товарищество «ИСКРА» (ИН</w:t>
      </w:r>
      <w:r>
        <w:rPr>
          <w:sz w:val="28"/>
          <w:szCs w:val="28"/>
        </w:rPr>
        <w:t xml:space="preserve">Н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>) задолженность по взносам за период 2022-2023 года в размере 17893 (семнадцать тысяч восемьсот девяносто три) рублей 02 копеек, проценты за пользование чужими денежными средствами в порядке, предусмотренном ст. 395 Гражданского кодекса Россий</w:t>
      </w:r>
      <w:r>
        <w:rPr>
          <w:sz w:val="28"/>
          <w:szCs w:val="28"/>
        </w:rPr>
        <w:t>ской федерации, за период с 10.01.2023 по 24.04.2024 в размере 2333 (две тысячи триста тридцать три) рублей 94 копеек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Голубева Владимира Степановича (паспорт гражданина Российской Федерации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>) в пользу Товарищества собственников недвиж</w:t>
      </w:r>
      <w:r>
        <w:rPr>
          <w:sz w:val="28"/>
          <w:szCs w:val="28"/>
        </w:rPr>
        <w:t xml:space="preserve">имости «Садоводческое товарищество «ИСКРА» (ИНН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>)  проценты за пользование чужими денежными средствами в порядке, предусмотренном ст. 395 Гражданского кодекса Российской федерации, в размере, исходя из ключевой ставки Банка России, действовавшей</w:t>
      </w:r>
      <w:r>
        <w:rPr>
          <w:sz w:val="28"/>
          <w:szCs w:val="28"/>
        </w:rPr>
        <w:t xml:space="preserve"> в соответствующие периоды, начисляемые на фактический остаток суммы основного долга, с 25.04.2024 по день фактического исполнения основного обязательства в полном объеме.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Голубева Владимира Степ</w:t>
      </w:r>
      <w:r>
        <w:rPr>
          <w:sz w:val="28"/>
          <w:szCs w:val="28"/>
        </w:rPr>
        <w:t xml:space="preserve">ановича (паспорт гражданина Российской Федерации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Товарищества собственников недвижимости «Садоводческое товарищество «ИСКРА» (ИНН </w:t>
      </w:r>
      <w:r w:rsidR="004F6E45">
        <w:rPr>
          <w:sz w:val="28"/>
          <w:szCs w:val="28"/>
        </w:rPr>
        <w:t>“данные изъяты”</w:t>
      </w:r>
      <w:r>
        <w:rPr>
          <w:sz w:val="28"/>
          <w:szCs w:val="28"/>
        </w:rPr>
        <w:t>)   судебные расходы по уплате государственной пошлины в размере 807 (восемьсот семь) рублей.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</w:t>
      </w:r>
      <w:r>
        <w:rPr>
          <w:sz w:val="28"/>
          <w:szCs w:val="28"/>
        </w:rPr>
        <w:t>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</w:t>
      </w:r>
      <w:r>
        <w:rPr>
          <w:sz w:val="28"/>
          <w:szCs w:val="28"/>
        </w:rPr>
        <w:t xml:space="preserve">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</w:t>
      </w:r>
      <w:r>
        <w:rPr>
          <w:sz w:val="28"/>
          <w:szCs w:val="28"/>
        </w:rPr>
        <w:t>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C0FB9" w:rsidP="00FC0FB9">
      <w:pPr>
        <w:ind w:right="-45" w:firstLine="851"/>
        <w:jc w:val="both"/>
        <w:rPr>
          <w:sz w:val="28"/>
          <w:szCs w:val="28"/>
        </w:rPr>
      </w:pPr>
    </w:p>
    <w:p w:rsidR="00FC0FB9" w:rsidP="00FC0FB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</w:t>
      </w:r>
      <w:r>
        <w:rPr>
          <w:sz w:val="28"/>
          <w:szCs w:val="28"/>
        </w:rPr>
        <w:t xml:space="preserve">  А.Л.Тоскина</w:t>
      </w:r>
    </w:p>
    <w:p w:rsidR="00FC0FB9" w:rsidP="00FC0FB9">
      <w:pPr>
        <w:rPr>
          <w:sz w:val="28"/>
          <w:szCs w:val="28"/>
        </w:rPr>
      </w:pPr>
    </w:p>
    <w:p w:rsidR="00DC56C0" w:rsidP="00FC0FB9">
      <w:pPr>
        <w:ind w:firstLine="851"/>
      </w:pPr>
      <w:r w:rsidRPr="00F95AE4">
        <w:t xml:space="preserve"> </w:t>
      </w:r>
      <w:r w:rsidRPr="00F95AE4" w:rsidR="00F0454B">
        <w:t xml:space="preserve">Решение в окончательной форме изготовлено и подписано </w:t>
      </w:r>
      <w:r>
        <w:t>2</w:t>
      </w:r>
      <w:r w:rsidR="00EB5BF7">
        <w:t>5</w:t>
      </w:r>
      <w:r>
        <w:t>.04.2024</w:t>
      </w:r>
      <w:r w:rsidRPr="00F95AE4" w:rsidR="00F0454B">
        <w:t>.</w:t>
      </w:r>
    </w:p>
    <w:sectPr w:rsidSect="0047634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42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501609"/>
      <w:richText/>
    </w:sdtPr>
    <w:sdtContent>
      <w:p w:rsidR="00DC56C0">
        <w:pPr>
          <w:pStyle w:val="Footer"/>
          <w:jc w:val="right"/>
        </w:pPr>
        <w:r>
          <w:fldChar w:fldCharType="begin"/>
        </w:r>
        <w:r w:rsidR="00627AAC">
          <w:instrText>PAGE   \* MERGEFORMAT</w:instrText>
        </w:r>
        <w:r>
          <w:fldChar w:fldCharType="separate"/>
        </w:r>
        <w:r w:rsidR="004F6E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56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C0">
    <w:pPr>
      <w:pStyle w:val="Footer"/>
      <w:jc w:val="right"/>
    </w:pPr>
  </w:p>
  <w:p w:rsidR="00DC56C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C0" w:rsidP="00DC56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7A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AAC">
      <w:rPr>
        <w:rStyle w:val="PageNumber"/>
        <w:noProof/>
      </w:rPr>
      <w:t>1</w:t>
    </w:r>
    <w:r>
      <w:rPr>
        <w:rStyle w:val="PageNumber"/>
      </w:rPr>
      <w:fldChar w:fldCharType="end"/>
    </w:r>
  </w:p>
  <w:p w:rsidR="00DC56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C0">
    <w:pPr>
      <w:pStyle w:val="Header"/>
    </w:pPr>
  </w:p>
  <w:p w:rsidR="00DC5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F0454B"/>
    <w:rsid w:val="00063C46"/>
    <w:rsid w:val="0008427F"/>
    <w:rsid w:val="000A6E1C"/>
    <w:rsid w:val="000C179C"/>
    <w:rsid w:val="000C55B8"/>
    <w:rsid w:val="001146F7"/>
    <w:rsid w:val="0012227E"/>
    <w:rsid w:val="001643B1"/>
    <w:rsid w:val="001C123B"/>
    <w:rsid w:val="002308EE"/>
    <w:rsid w:val="00382BDD"/>
    <w:rsid w:val="003D18C3"/>
    <w:rsid w:val="003F3B65"/>
    <w:rsid w:val="00475969"/>
    <w:rsid w:val="00476343"/>
    <w:rsid w:val="00483642"/>
    <w:rsid w:val="0049267D"/>
    <w:rsid w:val="004D762E"/>
    <w:rsid w:val="004E4DB4"/>
    <w:rsid w:val="004F6E45"/>
    <w:rsid w:val="00584FFE"/>
    <w:rsid w:val="005B650C"/>
    <w:rsid w:val="005D42F3"/>
    <w:rsid w:val="00614C37"/>
    <w:rsid w:val="00624734"/>
    <w:rsid w:val="00627AAC"/>
    <w:rsid w:val="0063560B"/>
    <w:rsid w:val="00671745"/>
    <w:rsid w:val="006A1687"/>
    <w:rsid w:val="006A4996"/>
    <w:rsid w:val="006C5D15"/>
    <w:rsid w:val="006E680A"/>
    <w:rsid w:val="007F4099"/>
    <w:rsid w:val="00832D01"/>
    <w:rsid w:val="00A759A1"/>
    <w:rsid w:val="00AB2234"/>
    <w:rsid w:val="00AC00C3"/>
    <w:rsid w:val="00B05CB3"/>
    <w:rsid w:val="00B97F77"/>
    <w:rsid w:val="00BB46A9"/>
    <w:rsid w:val="00BE54FD"/>
    <w:rsid w:val="00C97C48"/>
    <w:rsid w:val="00D170F1"/>
    <w:rsid w:val="00D67D7C"/>
    <w:rsid w:val="00DC56C0"/>
    <w:rsid w:val="00DE09A5"/>
    <w:rsid w:val="00E45018"/>
    <w:rsid w:val="00E66920"/>
    <w:rsid w:val="00E831EC"/>
    <w:rsid w:val="00EB5BF7"/>
    <w:rsid w:val="00F0454B"/>
    <w:rsid w:val="00F95AE4"/>
    <w:rsid w:val="00FB60FD"/>
    <w:rsid w:val="00FC0FB9"/>
    <w:rsid w:val="00FE0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45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454B"/>
  </w:style>
  <w:style w:type="paragraph" w:styleId="Footer">
    <w:name w:val="footer"/>
    <w:basedOn w:val="Normal"/>
    <w:link w:val="a0"/>
    <w:uiPriority w:val="99"/>
    <w:unhideWhenUsed/>
    <w:rsid w:val="00F0454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4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4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