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5A7" w:rsidRPr="00263343" w:rsidP="00E735A7">
      <w:pPr>
        <w:ind w:right="-45" w:firstLine="851"/>
        <w:jc w:val="right"/>
        <w:rPr>
          <w:sz w:val="27"/>
          <w:szCs w:val="27"/>
        </w:rPr>
      </w:pPr>
      <w:r w:rsidRPr="00263343">
        <w:rPr>
          <w:sz w:val="27"/>
          <w:szCs w:val="27"/>
        </w:rPr>
        <w:t>Дело № 02-0869/17/2024</w:t>
      </w:r>
    </w:p>
    <w:p w:rsidR="00E735A7" w:rsidRPr="00263343" w:rsidP="00E735A7">
      <w:pPr>
        <w:ind w:right="-45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РЕШЕНИЕ</w:t>
      </w:r>
    </w:p>
    <w:p w:rsidR="00E735A7" w:rsidRPr="00263343" w:rsidP="00E735A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ИМЕНЕМ РОССИЙСКОЙ ФЕДЕРАЦИИ</w:t>
      </w:r>
    </w:p>
    <w:p w:rsidR="00EA38AA" w:rsidRPr="00263343" w:rsidP="00070DAF">
      <w:pPr>
        <w:ind w:right="-45" w:firstLine="851"/>
        <w:jc w:val="both"/>
        <w:rPr>
          <w:bCs/>
          <w:sz w:val="27"/>
          <w:szCs w:val="27"/>
        </w:rPr>
      </w:pPr>
    </w:p>
    <w:p w:rsidR="00070DAF" w:rsidRPr="00263343" w:rsidP="00070DAF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16 сентября 2024 года                                                        г. Симферополь</w:t>
      </w:r>
    </w:p>
    <w:p w:rsidR="00EA38AA" w:rsidRPr="00263343" w:rsidP="00070DAF">
      <w:pPr>
        <w:ind w:right="-45" w:firstLine="851"/>
        <w:jc w:val="both"/>
        <w:rPr>
          <w:bCs/>
          <w:sz w:val="27"/>
          <w:szCs w:val="27"/>
        </w:rPr>
      </w:pPr>
    </w:p>
    <w:p w:rsidR="00070DAF" w:rsidRPr="00263343" w:rsidP="00070DAF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70DAF" w:rsidRPr="00263343" w:rsidP="00070DAF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при ведении протокола судебного заседания и аудиопротоколирования секретарем Убийконь А.Е.</w:t>
      </w:r>
      <w:r w:rsidRPr="00263343">
        <w:rPr>
          <w:bCs/>
          <w:sz w:val="27"/>
          <w:szCs w:val="27"/>
        </w:rPr>
        <w:t xml:space="preserve">, с участием представителя ответчика – Гнатенко С.Н., </w:t>
      </w:r>
    </w:p>
    <w:p w:rsidR="00E735A7" w:rsidRPr="00263343" w:rsidP="00070DAF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рассмотрев в открытом судебном заседании гражданское дело по иску Терещенко Татьяны Михайловны к акционерному обществу «Страховая компания Гайде» о взыскании страхового возмещения,  </w:t>
      </w:r>
    </w:p>
    <w:p w:rsidR="00E735A7" w:rsidRPr="00263343" w:rsidP="00E735A7">
      <w:pPr>
        <w:ind w:right="-45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УСТАНОВИЛ:</w:t>
      </w:r>
    </w:p>
    <w:p w:rsidR="00E735A7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sz w:val="27"/>
          <w:szCs w:val="27"/>
        </w:rPr>
        <w:t>Терещен</w:t>
      </w:r>
      <w:r w:rsidRPr="00263343">
        <w:rPr>
          <w:sz w:val="27"/>
          <w:szCs w:val="27"/>
        </w:rPr>
        <w:t>ко Татьяна Михайловна (далее Терещенко Т.М., истец</w:t>
      </w:r>
      <w:r w:rsidRPr="00263343" w:rsidR="00B40245">
        <w:rPr>
          <w:sz w:val="27"/>
          <w:szCs w:val="27"/>
        </w:rPr>
        <w:t>, страхователь</w:t>
      </w:r>
      <w:r w:rsidRPr="00263343">
        <w:rPr>
          <w:sz w:val="27"/>
          <w:szCs w:val="27"/>
        </w:rPr>
        <w:t>) обратилась</w:t>
      </w:r>
      <w:r w:rsidRPr="00263343">
        <w:rPr>
          <w:bCs/>
          <w:sz w:val="27"/>
          <w:szCs w:val="27"/>
        </w:rPr>
        <w:t xml:space="preserve"> в суд с иском к </w:t>
      </w:r>
      <w:r w:rsidRPr="00263343">
        <w:rPr>
          <w:sz w:val="27"/>
          <w:szCs w:val="27"/>
        </w:rPr>
        <w:t>акционерному обществу «Страховая компания Гайде» (далее АО «СК «Гайде», ответчик</w:t>
      </w:r>
      <w:r w:rsidRPr="00263343" w:rsidR="00B40245">
        <w:rPr>
          <w:sz w:val="27"/>
          <w:szCs w:val="27"/>
        </w:rPr>
        <w:t>, страховщик</w:t>
      </w:r>
      <w:r w:rsidRPr="00263343" w:rsidR="00C21A81">
        <w:rPr>
          <w:sz w:val="27"/>
          <w:szCs w:val="27"/>
        </w:rPr>
        <w:t>, страховая компания</w:t>
      </w:r>
      <w:r w:rsidRPr="00263343">
        <w:rPr>
          <w:sz w:val="27"/>
          <w:szCs w:val="27"/>
        </w:rPr>
        <w:t>)</w:t>
      </w:r>
      <w:r w:rsidRPr="00263343">
        <w:rPr>
          <w:bCs/>
          <w:sz w:val="27"/>
          <w:szCs w:val="27"/>
        </w:rPr>
        <w:t xml:space="preserve">, в котором просит взыскать с ответчика страховую </w:t>
      </w:r>
      <w:r w:rsidRPr="00263343">
        <w:rPr>
          <w:bCs/>
          <w:sz w:val="27"/>
          <w:szCs w:val="27"/>
        </w:rPr>
        <w:t xml:space="preserve">выплату в размере 28789 рублей, неустойку за период с 25.04.2024 по 12.08.2024 в размере 31380 рублей, а также по день фактического исполнения обязательства в размере 1% от суммы долга </w:t>
      </w:r>
      <w:r w:rsidRPr="00263343" w:rsidR="00C21A81">
        <w:rPr>
          <w:bCs/>
          <w:sz w:val="27"/>
          <w:szCs w:val="27"/>
        </w:rPr>
        <w:t xml:space="preserve">в размере </w:t>
      </w:r>
      <w:r w:rsidRPr="00263343">
        <w:rPr>
          <w:bCs/>
          <w:sz w:val="27"/>
          <w:szCs w:val="27"/>
        </w:rPr>
        <w:t>28789 рублей за каждый день просрочки, штраф за неудовлетворе</w:t>
      </w:r>
      <w:r w:rsidRPr="00263343">
        <w:rPr>
          <w:bCs/>
          <w:sz w:val="27"/>
          <w:szCs w:val="27"/>
        </w:rPr>
        <w:t>ни</w:t>
      </w:r>
      <w:r w:rsidR="00B029B7">
        <w:rPr>
          <w:bCs/>
          <w:sz w:val="27"/>
          <w:szCs w:val="27"/>
        </w:rPr>
        <w:t>е</w:t>
      </w:r>
      <w:r w:rsidRPr="00263343">
        <w:rPr>
          <w:bCs/>
          <w:sz w:val="27"/>
          <w:szCs w:val="27"/>
        </w:rPr>
        <w:t xml:space="preserve"> в добровольном порядке требований потребителя в размере 14394,50 рублей, а также понесенные по делу судебные расходы: </w:t>
      </w:r>
      <w:r w:rsidRPr="00263343" w:rsidR="00C21A81">
        <w:rPr>
          <w:bCs/>
          <w:sz w:val="27"/>
          <w:szCs w:val="27"/>
        </w:rPr>
        <w:t xml:space="preserve">расходы </w:t>
      </w:r>
      <w:r w:rsidRPr="00263343">
        <w:rPr>
          <w:bCs/>
          <w:sz w:val="27"/>
          <w:szCs w:val="27"/>
        </w:rPr>
        <w:t>на проведение независимой экспертизы в размере 15000 рублей, расходы на оформление доверенности в размере 2400 рублей, расходы</w:t>
      </w:r>
      <w:r w:rsidRPr="00263343">
        <w:rPr>
          <w:bCs/>
          <w:sz w:val="27"/>
          <w:szCs w:val="27"/>
        </w:rPr>
        <w:t xml:space="preserve"> на оплату услуг представителя в размере 20000 рублей. </w:t>
      </w:r>
    </w:p>
    <w:p w:rsidR="001F6CBC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Исковые требования мотивированы тем, что </w:t>
      </w:r>
      <w:r w:rsidRPr="00263343" w:rsidR="00070DAF">
        <w:rPr>
          <w:bCs/>
          <w:sz w:val="27"/>
          <w:szCs w:val="27"/>
        </w:rPr>
        <w:t>05.04.2024</w:t>
      </w:r>
      <w:r w:rsidRPr="00263343">
        <w:rPr>
          <w:bCs/>
          <w:sz w:val="27"/>
          <w:szCs w:val="27"/>
        </w:rPr>
        <w:t xml:space="preserve"> по адресу: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, произошло дорожно-транспортное происшествие</w:t>
      </w:r>
      <w:r w:rsidRPr="00263343" w:rsidR="00070DAF">
        <w:rPr>
          <w:bCs/>
          <w:sz w:val="27"/>
          <w:szCs w:val="27"/>
        </w:rPr>
        <w:t xml:space="preserve"> с участием транспортного средств</w:t>
      </w:r>
      <w:r w:rsidR="00CB782C">
        <w:rPr>
          <w:bCs/>
          <w:sz w:val="27"/>
          <w:szCs w:val="27"/>
        </w:rPr>
        <w:t>а</w:t>
      </w:r>
      <w:r w:rsidRPr="00263343" w:rsidR="00070DAF">
        <w:rPr>
          <w:bCs/>
          <w:sz w:val="27"/>
          <w:szCs w:val="27"/>
        </w:rPr>
        <w:t xml:space="preserve"> </w:t>
      </w:r>
      <w:r w:rsidR="000B79BC">
        <w:rPr>
          <w:sz w:val="28"/>
          <w:szCs w:val="28"/>
        </w:rPr>
        <w:t>“данные изъяты”</w:t>
      </w:r>
      <w:r w:rsidRPr="00263343" w:rsidR="00070DAF">
        <w:rPr>
          <w:bCs/>
          <w:sz w:val="27"/>
          <w:szCs w:val="27"/>
        </w:rPr>
        <w:t xml:space="preserve">, под управлением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и транспортного средства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, под управлением Терещенко М.В. Виновником дорожно-транспортного происшествия был пр</w:t>
      </w:r>
      <w:r w:rsidRPr="00263343">
        <w:rPr>
          <w:bCs/>
          <w:sz w:val="27"/>
          <w:szCs w:val="27"/>
        </w:rPr>
        <w:t>изнан водитель транспортного средств</w:t>
      </w:r>
      <w:r w:rsidR="00CB782C">
        <w:rPr>
          <w:bCs/>
          <w:sz w:val="27"/>
          <w:szCs w:val="27"/>
        </w:rPr>
        <w:t>а</w:t>
      </w:r>
      <w:r w:rsidRPr="00263343">
        <w:rPr>
          <w:bCs/>
          <w:sz w:val="27"/>
          <w:szCs w:val="27"/>
        </w:rPr>
        <w:t xml:space="preserve"> </w:t>
      </w:r>
      <w:r w:rsidR="000B79BC">
        <w:rPr>
          <w:sz w:val="28"/>
          <w:szCs w:val="28"/>
        </w:rPr>
        <w:t>“данные изъяты”</w:t>
      </w:r>
      <w:r w:rsidRPr="00263343" w:rsidR="00C21A81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.</w:t>
      </w:r>
      <w:r w:rsidRPr="00263343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 xml:space="preserve">В результате указанного дорожно-транспортного происшествия причинены механические повреждения транспортному средству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принадлежащему </w:t>
      </w:r>
      <w:r w:rsidRPr="00263343" w:rsidR="00070DAF">
        <w:rPr>
          <w:bCs/>
          <w:sz w:val="27"/>
          <w:szCs w:val="27"/>
        </w:rPr>
        <w:t>Т</w:t>
      </w:r>
      <w:r w:rsidRPr="00263343">
        <w:rPr>
          <w:bCs/>
          <w:sz w:val="27"/>
          <w:szCs w:val="27"/>
        </w:rPr>
        <w:t xml:space="preserve">ерещенко Т.М. На момент дорожно-транспортного происшествия гражданская ответственность виновника была застрахована в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 (полис </w:t>
      </w:r>
      <w:r w:rsidR="000B79B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), гражданская ответственность потерпе</w:t>
      </w:r>
      <w:r w:rsidRPr="00263343">
        <w:rPr>
          <w:bCs/>
          <w:sz w:val="27"/>
          <w:szCs w:val="27"/>
        </w:rPr>
        <w:t>вшего – в АО «СК «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(полис </w:t>
      </w:r>
      <w:r w:rsidR="000B79BC">
        <w:rPr>
          <w:sz w:val="28"/>
          <w:szCs w:val="28"/>
        </w:rPr>
        <w:t>“данные изъяты”</w:t>
      </w:r>
      <w:r w:rsidRPr="00263343" w:rsidR="00C21A81">
        <w:rPr>
          <w:bCs/>
          <w:sz w:val="27"/>
          <w:szCs w:val="27"/>
        </w:rPr>
        <w:t>)</w:t>
      </w:r>
      <w:r w:rsidRPr="00263343">
        <w:rPr>
          <w:bCs/>
          <w:sz w:val="27"/>
          <w:szCs w:val="27"/>
        </w:rPr>
        <w:t>. 05.04.2024 истцом было подано заявление о наступлении страхового случая в АО «СК «Гайде»</w:t>
      </w:r>
      <w:r w:rsidRPr="00263343" w:rsidR="00C21A81">
        <w:rPr>
          <w:bCs/>
          <w:sz w:val="27"/>
          <w:szCs w:val="27"/>
        </w:rPr>
        <w:t>.</w:t>
      </w:r>
      <w:r w:rsidRPr="00263343">
        <w:rPr>
          <w:bCs/>
          <w:sz w:val="27"/>
          <w:szCs w:val="27"/>
        </w:rPr>
        <w:t xml:space="preserve"> </w:t>
      </w:r>
      <w:r w:rsidRPr="00263343" w:rsidR="00C21A81">
        <w:rPr>
          <w:bCs/>
          <w:sz w:val="27"/>
          <w:szCs w:val="27"/>
        </w:rPr>
        <w:t>П</w:t>
      </w:r>
      <w:r w:rsidRPr="00263343">
        <w:rPr>
          <w:bCs/>
          <w:sz w:val="27"/>
          <w:szCs w:val="27"/>
        </w:rPr>
        <w:t>о результатам рассмотрения заявления ответчиком произведена выплата страхового возмещения в размере 59600 рублей. В</w:t>
      </w:r>
      <w:r w:rsidRPr="00263343">
        <w:rPr>
          <w:bCs/>
          <w:sz w:val="27"/>
          <w:szCs w:val="27"/>
        </w:rPr>
        <w:t>виду отсутствия обстоятельств, предусмотренных в пункте 16.1 статьи 12 Федерального закона от 25.04.2002№40-ФЗ «Об обязательном страховании гражданской ответственности владельцев транспортных средств», дающих страховщику право на замену формы страхового во</w:t>
      </w:r>
      <w:r w:rsidRPr="00263343">
        <w:rPr>
          <w:bCs/>
          <w:sz w:val="27"/>
          <w:szCs w:val="27"/>
        </w:rPr>
        <w:t xml:space="preserve">змещения, истцом по результатам независимой экспертизы определена стоимость затрат на проведение восстановительного ремонта, которая составила 95900 рублей (стоимость </w:t>
      </w:r>
      <w:r w:rsidRPr="00263343">
        <w:rPr>
          <w:bCs/>
          <w:sz w:val="27"/>
          <w:szCs w:val="27"/>
        </w:rPr>
        <w:t xml:space="preserve">независимой экспертизы составила 15000 рублей), а также 24.05.2024 </w:t>
      </w:r>
      <w:r w:rsidRPr="00263343" w:rsidR="00C21A81">
        <w:rPr>
          <w:bCs/>
          <w:sz w:val="27"/>
          <w:szCs w:val="27"/>
        </w:rPr>
        <w:t xml:space="preserve">страхователю </w:t>
      </w:r>
      <w:r w:rsidRPr="00263343">
        <w:rPr>
          <w:bCs/>
          <w:sz w:val="27"/>
          <w:szCs w:val="27"/>
        </w:rPr>
        <w:t>направлен</w:t>
      </w:r>
      <w:r w:rsidRPr="00263343">
        <w:rPr>
          <w:bCs/>
          <w:sz w:val="27"/>
          <w:szCs w:val="27"/>
        </w:rPr>
        <w:t>а претензия</w:t>
      </w:r>
      <w:r w:rsidRPr="00263343" w:rsidR="00B40245">
        <w:rPr>
          <w:bCs/>
          <w:sz w:val="27"/>
          <w:szCs w:val="27"/>
        </w:rPr>
        <w:t xml:space="preserve"> о смены формы страхового возмещения</w:t>
      </w:r>
      <w:r w:rsidRPr="00263343" w:rsidR="00C21A81">
        <w:rPr>
          <w:bCs/>
          <w:sz w:val="27"/>
          <w:szCs w:val="27"/>
        </w:rPr>
        <w:t>, доплате суммы страхового возмещения, неустойки, понесенных расходов</w:t>
      </w:r>
      <w:r w:rsidRPr="00263343" w:rsidR="00B40245">
        <w:rPr>
          <w:bCs/>
          <w:sz w:val="27"/>
          <w:szCs w:val="27"/>
        </w:rPr>
        <w:t xml:space="preserve">. По результатам рассмотрения претензии 11.06.2024 страховщик уведомил истца об отказе в удовлетворении претензии. 19.06.2024 истцом подано обращение в службу Финансового уполномоченного, 16.07.2024 по результатам рассмотрения обращения вынесено решение об отказе в удовлетворении требований. Истец указывает, что оснований для применения положений подпункта «ж» пункта 16.1 статьи 12 Федерального закона от 25.04.2002№40-ФЗ «Об обязательном страховании гражданской ответственности владельцев транспортных средств» при определении страховой выплаты в денежном выражении у страховщика не имелось, поскольку соглашений в письменной форме между страховщиком и страхователем об изменении формы страхового возмещения с натуральной на денежную </w:t>
      </w:r>
      <w:r w:rsidRPr="00263343" w:rsidR="00C21A81">
        <w:rPr>
          <w:bCs/>
          <w:sz w:val="27"/>
          <w:szCs w:val="27"/>
        </w:rPr>
        <w:t xml:space="preserve">форму </w:t>
      </w:r>
      <w:r w:rsidRPr="00263343" w:rsidR="00B40245">
        <w:rPr>
          <w:bCs/>
          <w:sz w:val="27"/>
          <w:szCs w:val="27"/>
        </w:rPr>
        <w:t>заключено не было, соответствующая отметка в заявлении о страхово</w:t>
      </w:r>
      <w:r w:rsidRPr="00263343" w:rsidR="006F6794">
        <w:rPr>
          <w:bCs/>
          <w:sz w:val="27"/>
          <w:szCs w:val="27"/>
        </w:rPr>
        <w:t>м</w:t>
      </w:r>
      <w:r w:rsidRPr="00263343" w:rsidR="00B40245">
        <w:rPr>
          <w:bCs/>
          <w:sz w:val="27"/>
          <w:szCs w:val="27"/>
        </w:rPr>
        <w:t xml:space="preserve"> возмещении не является таким соглашением. По </w:t>
      </w:r>
      <w:r w:rsidR="00B029B7">
        <w:rPr>
          <w:bCs/>
          <w:sz w:val="27"/>
          <w:szCs w:val="27"/>
        </w:rPr>
        <w:t>мнению</w:t>
      </w:r>
      <w:r w:rsidRPr="00263343" w:rsidR="00B40245">
        <w:rPr>
          <w:bCs/>
          <w:sz w:val="27"/>
          <w:szCs w:val="27"/>
        </w:rPr>
        <w:t xml:space="preserve"> истца, из указанного заявления следует, что страхователь просит перечислить </w:t>
      </w:r>
      <w:r w:rsidRPr="00263343" w:rsidR="00C21A81">
        <w:rPr>
          <w:bCs/>
          <w:sz w:val="27"/>
          <w:szCs w:val="27"/>
        </w:rPr>
        <w:t xml:space="preserve">сумму </w:t>
      </w:r>
      <w:r w:rsidRPr="00263343" w:rsidR="00B40245">
        <w:rPr>
          <w:bCs/>
          <w:sz w:val="27"/>
          <w:szCs w:val="27"/>
        </w:rPr>
        <w:t>страхово</w:t>
      </w:r>
      <w:r w:rsidRPr="00263343" w:rsidR="00C21A81">
        <w:rPr>
          <w:bCs/>
          <w:sz w:val="27"/>
          <w:szCs w:val="27"/>
        </w:rPr>
        <w:t>го</w:t>
      </w:r>
      <w:r w:rsidRPr="00263343" w:rsidR="00B40245">
        <w:rPr>
          <w:bCs/>
          <w:sz w:val="27"/>
          <w:szCs w:val="27"/>
        </w:rPr>
        <w:t xml:space="preserve"> возмещени</w:t>
      </w:r>
      <w:r w:rsidRPr="00263343" w:rsidR="00C21A81">
        <w:rPr>
          <w:bCs/>
          <w:sz w:val="27"/>
          <w:szCs w:val="27"/>
        </w:rPr>
        <w:t>я</w:t>
      </w:r>
      <w:r w:rsidRPr="00263343" w:rsidR="00B40245">
        <w:rPr>
          <w:bCs/>
          <w:sz w:val="27"/>
          <w:szCs w:val="27"/>
        </w:rPr>
        <w:t xml:space="preserve"> в денежной форме в случаях</w:t>
      </w:r>
      <w:r w:rsidRPr="00263343" w:rsidR="006F6794">
        <w:rPr>
          <w:bCs/>
          <w:sz w:val="27"/>
          <w:szCs w:val="27"/>
        </w:rPr>
        <w:t>,</w:t>
      </w:r>
      <w:r w:rsidRPr="00263343" w:rsidR="00B40245">
        <w:rPr>
          <w:bCs/>
          <w:sz w:val="27"/>
          <w:szCs w:val="27"/>
        </w:rPr>
        <w:t xml:space="preserve"> предусмотренных пункт</w:t>
      </w:r>
      <w:r w:rsidRPr="00263343" w:rsidR="00C21A81">
        <w:rPr>
          <w:bCs/>
          <w:sz w:val="27"/>
          <w:szCs w:val="27"/>
        </w:rPr>
        <w:t>ом</w:t>
      </w:r>
      <w:r w:rsidRPr="00263343" w:rsidR="00B40245">
        <w:rPr>
          <w:bCs/>
          <w:sz w:val="27"/>
          <w:szCs w:val="27"/>
        </w:rPr>
        <w:t xml:space="preserve"> 16.1 статьи 12 Федерального закона от 25.04.2002№40-ФЗ «Об обязательном страховании гражданской ответственности владельцев транспортных средств»</w:t>
      </w:r>
      <w:r w:rsidRPr="00263343" w:rsidR="00EA3D09">
        <w:rPr>
          <w:bCs/>
          <w:sz w:val="27"/>
          <w:szCs w:val="27"/>
        </w:rPr>
        <w:t>.</w:t>
      </w:r>
      <w:r w:rsidRPr="00263343" w:rsidR="006F6794">
        <w:rPr>
          <w:bCs/>
          <w:sz w:val="27"/>
          <w:szCs w:val="27"/>
        </w:rPr>
        <w:t xml:space="preserve"> С учетом указанных обстоятельств, ответчик обязан возместить истцу убытки за ненадлежащее исполнение обязательств в размере стоимости восстановительных работ, которые должны были, но не были выполнены, без учета износа комплектующих изделий (деталей, узлов, агрегатов). В связи с нарушением прав истца, в соответствии с положениями статьи 12 Федерального закона от 25.04.2002№40-ФЗ «Об обязательном страховании гражданской ответственности владельцев транспортных средств», истец просит взыскать с ответчика неустойку за каждый день просрочки исполнения обязательства за период с 25.04.2024 по 12.08.2024, а также до дня фактического исполнения обязательства, штраф за неудовлетворени</w:t>
      </w:r>
      <w:r w:rsidR="00B029B7">
        <w:rPr>
          <w:bCs/>
          <w:sz w:val="27"/>
          <w:szCs w:val="27"/>
        </w:rPr>
        <w:t>е</w:t>
      </w:r>
      <w:r w:rsidRPr="00263343" w:rsidR="006F6794">
        <w:rPr>
          <w:bCs/>
          <w:sz w:val="27"/>
          <w:szCs w:val="27"/>
        </w:rPr>
        <w:t xml:space="preserve"> в добровольном порядке требований потребителя, понесенные по делу судебные расходы. </w:t>
      </w:r>
      <w:r w:rsidRPr="00263343" w:rsidR="00B40245">
        <w:rPr>
          <w:bCs/>
          <w:sz w:val="27"/>
          <w:szCs w:val="27"/>
        </w:rPr>
        <w:t xml:space="preserve">  </w:t>
      </w:r>
      <w:r w:rsidRPr="00263343">
        <w:rPr>
          <w:bCs/>
          <w:sz w:val="27"/>
          <w:szCs w:val="27"/>
        </w:rPr>
        <w:t xml:space="preserve">  </w:t>
      </w:r>
    </w:p>
    <w:p w:rsidR="00E735A7" w:rsidRPr="00263343" w:rsidP="00E735A7">
      <w:pPr>
        <w:ind w:right="-45" w:firstLine="851"/>
        <w:jc w:val="both"/>
        <w:rPr>
          <w:sz w:val="27"/>
          <w:szCs w:val="27"/>
        </w:rPr>
      </w:pPr>
      <w:r w:rsidRPr="00263343">
        <w:rPr>
          <w:bCs/>
          <w:sz w:val="27"/>
          <w:szCs w:val="27"/>
        </w:rPr>
        <w:t>Истец, его представитель в судебное заседание не явились, извещены надлежаще, от представителя истца поступило заявление о рассмотрении дела в его отсутствие</w:t>
      </w:r>
      <w:r w:rsidRPr="00263343">
        <w:rPr>
          <w:sz w:val="27"/>
          <w:szCs w:val="27"/>
        </w:rPr>
        <w:t>.</w:t>
      </w:r>
    </w:p>
    <w:p w:rsidR="00EA3D09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Представитель ответчика в судебном заседании против удовлетворения иска возражал по основа</w:t>
      </w:r>
      <w:r w:rsidRPr="00263343">
        <w:rPr>
          <w:bCs/>
          <w:sz w:val="27"/>
          <w:szCs w:val="27"/>
        </w:rPr>
        <w:t>ниям, указанным в письменных возражениях.</w:t>
      </w:r>
    </w:p>
    <w:p w:rsidR="00E735A7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Выслушав </w:t>
      </w:r>
      <w:r w:rsidRPr="00263343" w:rsidR="00053453">
        <w:rPr>
          <w:bCs/>
          <w:sz w:val="27"/>
          <w:szCs w:val="27"/>
        </w:rPr>
        <w:t xml:space="preserve">представителя </w:t>
      </w:r>
      <w:r w:rsidRPr="00263343">
        <w:rPr>
          <w:bCs/>
          <w:sz w:val="27"/>
          <w:szCs w:val="27"/>
        </w:rPr>
        <w:t xml:space="preserve">ответчика, исследовав материалы дела, суд пришел к </w:t>
      </w:r>
      <w:r w:rsidRPr="00263343" w:rsidR="00EA3D09">
        <w:rPr>
          <w:bCs/>
          <w:sz w:val="27"/>
          <w:szCs w:val="27"/>
        </w:rPr>
        <w:t>следующим выводам</w:t>
      </w:r>
      <w:r w:rsidRPr="00263343">
        <w:rPr>
          <w:bCs/>
          <w:sz w:val="27"/>
          <w:szCs w:val="27"/>
        </w:rPr>
        <w:t>.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Судом установлено, что 05.04.2024 по адресу: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произошло дорожно-транспортное происшествие с участием транспортного средство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под управлением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и транспортного средства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под управлением Терещенко М.В. 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Виновником дорожно-транспортного происшествия был признан водитель транспортного средство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. 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 результате указанного дорожно-транспортного происшествия причинены механические повреждения транспортному средству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, принадлежащему Терещенко Т.М.</w:t>
      </w:r>
      <w:r w:rsidRPr="00263343" w:rsidR="00C21A81">
        <w:rPr>
          <w:bCs/>
          <w:sz w:val="27"/>
          <w:szCs w:val="27"/>
        </w:rPr>
        <w:t xml:space="preserve"> на праве собственности.</w:t>
      </w:r>
      <w:r w:rsidRPr="00263343">
        <w:rPr>
          <w:bCs/>
          <w:sz w:val="27"/>
          <w:szCs w:val="27"/>
        </w:rPr>
        <w:t xml:space="preserve"> 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На момент дорожно-транспортного происшествия гражданская ответственность виновника была застрахована в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 (полис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), гражданская ответственность потерпевшего – в АО «СК «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(полис 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). 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05.04.2024 истцом было подано заявление о наступлении страхового случая в АО «СК «Гайде». </w:t>
      </w:r>
    </w:p>
    <w:p w:rsidR="007C7215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калькуляции расходов на восстановительный ремонт от 05.04.2024, определенн</w:t>
      </w:r>
      <w:r w:rsidRPr="00263343" w:rsidR="00AE2359">
        <w:rPr>
          <w:bCs/>
          <w:sz w:val="27"/>
          <w:szCs w:val="27"/>
        </w:rPr>
        <w:t>ых</w:t>
      </w:r>
      <w:r w:rsidRPr="00263343">
        <w:rPr>
          <w:bCs/>
          <w:sz w:val="27"/>
          <w:szCs w:val="27"/>
        </w:rPr>
        <w:t xml:space="preserve"> </w:t>
      </w:r>
      <w:r w:rsidRPr="00263343" w:rsidR="0083608C">
        <w:rPr>
          <w:bCs/>
          <w:sz w:val="27"/>
          <w:szCs w:val="27"/>
        </w:rPr>
        <w:t xml:space="preserve">страховщиком </w:t>
      </w:r>
      <w:r w:rsidRPr="00263343">
        <w:rPr>
          <w:bCs/>
          <w:sz w:val="27"/>
          <w:szCs w:val="27"/>
        </w:rPr>
        <w:t xml:space="preserve">при рассмотрении заявления </w:t>
      </w:r>
      <w:r w:rsidRPr="00263343" w:rsidR="007A10C0">
        <w:rPr>
          <w:bCs/>
          <w:sz w:val="27"/>
          <w:szCs w:val="27"/>
        </w:rPr>
        <w:t>страхователя</w:t>
      </w:r>
      <w:r w:rsidRPr="00263343">
        <w:rPr>
          <w:bCs/>
          <w:sz w:val="27"/>
          <w:szCs w:val="27"/>
        </w:rPr>
        <w:t xml:space="preserve"> о наступлении страхового с</w:t>
      </w:r>
      <w:r w:rsidRPr="00263343">
        <w:rPr>
          <w:bCs/>
          <w:sz w:val="27"/>
          <w:szCs w:val="27"/>
        </w:rPr>
        <w:t>лучая</w:t>
      </w:r>
      <w:r w:rsidRPr="00263343" w:rsidR="007A10C0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стоимость восстановительного ремонта состав</w:t>
      </w:r>
      <w:r w:rsidRPr="00263343" w:rsidR="007A10C0">
        <w:rPr>
          <w:bCs/>
          <w:sz w:val="27"/>
          <w:szCs w:val="27"/>
        </w:rPr>
        <w:t>ила</w:t>
      </w:r>
      <w:r w:rsidRPr="00263343">
        <w:rPr>
          <w:bCs/>
          <w:sz w:val="27"/>
          <w:szCs w:val="27"/>
        </w:rPr>
        <w:t xml:space="preserve"> 88389 рублей, стоимость ремонта с учетом износа запасных частей -  59600 рублей.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По результатам рассмотрения заявления ответчиком 22.04.2024 произведена выплата </w:t>
      </w:r>
      <w:r w:rsidRPr="00263343" w:rsidR="00C21A81">
        <w:rPr>
          <w:bCs/>
          <w:sz w:val="27"/>
          <w:szCs w:val="27"/>
        </w:rPr>
        <w:t xml:space="preserve">истцу </w:t>
      </w:r>
      <w:r w:rsidRPr="00263343">
        <w:rPr>
          <w:bCs/>
          <w:sz w:val="27"/>
          <w:szCs w:val="27"/>
        </w:rPr>
        <w:t>страхового возмещения в размере 596</w:t>
      </w:r>
      <w:r w:rsidRPr="00263343">
        <w:rPr>
          <w:bCs/>
          <w:sz w:val="27"/>
          <w:szCs w:val="27"/>
        </w:rPr>
        <w:t>00 рублей.</w:t>
      </w:r>
    </w:p>
    <w:p w:rsidR="00D62FD6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Истцом организовано проведение независимой экспертизы стоимости восстановительного ремонта транспортного средства.</w:t>
      </w:r>
      <w:r w:rsidRPr="00263343" w:rsidR="007C7215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>Согласно экспертному заключению №</w:t>
      </w:r>
      <w:r w:rsidR="00B62DB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 стоимость затрат на проведение восстановительного ремонта</w:t>
      </w:r>
      <w:r w:rsidRPr="00263343" w:rsidR="007C7215">
        <w:rPr>
          <w:bCs/>
          <w:sz w:val="27"/>
          <w:szCs w:val="27"/>
        </w:rPr>
        <w:t xml:space="preserve"> без учета износа запасных частей </w:t>
      </w:r>
      <w:r w:rsidRPr="00263343">
        <w:rPr>
          <w:bCs/>
          <w:sz w:val="27"/>
          <w:szCs w:val="27"/>
        </w:rPr>
        <w:t xml:space="preserve">составила 95900 рублей (стоимость независимой экспертизы </w:t>
      </w:r>
      <w:r w:rsidRPr="00263343" w:rsidR="007A10C0">
        <w:rPr>
          <w:bCs/>
          <w:sz w:val="27"/>
          <w:szCs w:val="27"/>
        </w:rPr>
        <w:t>-</w:t>
      </w:r>
      <w:r w:rsidRPr="00263343">
        <w:rPr>
          <w:bCs/>
          <w:sz w:val="27"/>
          <w:szCs w:val="27"/>
        </w:rPr>
        <w:t xml:space="preserve"> 15000 рублей).</w:t>
      </w:r>
    </w:p>
    <w:p w:rsidR="007C7215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 24.05.2024 истцом </w:t>
      </w:r>
      <w:r w:rsidRPr="00263343" w:rsidR="0083608C">
        <w:rPr>
          <w:bCs/>
          <w:sz w:val="27"/>
          <w:szCs w:val="27"/>
        </w:rPr>
        <w:t xml:space="preserve">страховщику </w:t>
      </w:r>
      <w:r w:rsidRPr="00263343">
        <w:rPr>
          <w:bCs/>
          <w:sz w:val="27"/>
          <w:szCs w:val="27"/>
        </w:rPr>
        <w:t>направлена претензия о смены формы страхового возмещения</w:t>
      </w:r>
      <w:r w:rsidRPr="00263343" w:rsidR="00AE2359">
        <w:rPr>
          <w:bCs/>
          <w:sz w:val="27"/>
          <w:szCs w:val="27"/>
        </w:rPr>
        <w:t xml:space="preserve">, </w:t>
      </w:r>
      <w:r w:rsidRPr="00263343" w:rsidR="00C21A81">
        <w:rPr>
          <w:bCs/>
          <w:sz w:val="27"/>
          <w:szCs w:val="27"/>
        </w:rPr>
        <w:t>доплате страхового возмещения, неустойки, понесенных расходов</w:t>
      </w:r>
      <w:r w:rsidRPr="00263343">
        <w:rPr>
          <w:bCs/>
          <w:sz w:val="27"/>
          <w:szCs w:val="27"/>
        </w:rPr>
        <w:t xml:space="preserve">. </w:t>
      </w:r>
    </w:p>
    <w:p w:rsidR="007A10C0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По </w:t>
      </w:r>
      <w:r w:rsidRPr="00263343">
        <w:rPr>
          <w:bCs/>
          <w:sz w:val="27"/>
          <w:szCs w:val="27"/>
        </w:rPr>
        <w:t>результатам рассмотрения претензии 11.06.2024 страховщик уведомил истца об отказе в удовлетворении претензии ввиду отсутствия оснований для смены формы страхового возмещения на натуральную (ремонт).</w:t>
      </w:r>
    </w:p>
    <w:p w:rsidR="007A10C0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 19.06.2024 истцом подано обращение в службу Финансового </w:t>
      </w:r>
      <w:r w:rsidRPr="00263343">
        <w:rPr>
          <w:bCs/>
          <w:sz w:val="27"/>
          <w:szCs w:val="27"/>
        </w:rPr>
        <w:t>уполномоченного.</w:t>
      </w:r>
    </w:p>
    <w:p w:rsidR="00EA3D09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16.07.2024 по результатам рассмотрения обращения вынесено решение об отказе в удовлетворении требований.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статье 15 Гражданского кодекса Российской Федерации лицо, право которого нарушено, может требовать полного возмещения причине</w:t>
      </w:r>
      <w:r w:rsidRPr="00263343">
        <w:rPr>
          <w:bCs/>
          <w:sz w:val="27"/>
          <w:szCs w:val="27"/>
        </w:rPr>
        <w:t xml:space="preserve">нных ему убытков, если законом или договором не предусмотрено возмещение убытков в меньшем размере.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</w:t>
      </w:r>
      <w:r w:rsidRPr="00263343">
        <w:rPr>
          <w:bCs/>
          <w:sz w:val="27"/>
          <w:szCs w:val="27"/>
        </w:rPr>
        <w:t xml:space="preserve">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Как предусмотрено статьей 309 названного Кодекса, обязат</w:t>
      </w:r>
      <w:r w:rsidRPr="00263343">
        <w:rPr>
          <w:bCs/>
          <w:sz w:val="27"/>
          <w:szCs w:val="27"/>
        </w:rPr>
        <w:t xml:space="preserve">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силу</w:t>
      </w:r>
      <w:r w:rsidRPr="00263343">
        <w:rPr>
          <w:bCs/>
          <w:sz w:val="27"/>
          <w:szCs w:val="27"/>
        </w:rPr>
        <w:t xml:space="preserve"> пункта 1 статьи 310 данного Кодекса односторонний отказ от исполнения обязательства и одностороннее изменение его условий не допускаются, за исключением случаев, предусмотренных данным Кодексом, другими законами или иными правовыми актами.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соответствии</w:t>
      </w:r>
      <w:r w:rsidRPr="00263343">
        <w:rPr>
          <w:bCs/>
          <w:sz w:val="27"/>
          <w:szCs w:val="27"/>
        </w:rPr>
        <w:t xml:space="preserve"> с пунктом 1 статьи 393 указанного Кодекса должник обязан возместить кредитору убытки, причиненные неисполнением или ненадлежащим исполнением обязательства. Если иное не установлено законом, использование кредитором иных способов защиты нарушенных прав, пр</w:t>
      </w:r>
      <w:r w:rsidRPr="00263343">
        <w:rPr>
          <w:bCs/>
          <w:sz w:val="27"/>
          <w:szCs w:val="27"/>
        </w:rPr>
        <w:t xml:space="preserve">едусмотренных законом или договором, не лишает его права требовать от должника возмещения убытков, причиненных неисполнением или ненадлежащим исполнением обязательства.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Убытки определяются в соответствии с правилами, предусмотренными статьей 15 названного</w:t>
      </w:r>
      <w:r w:rsidRPr="00263343">
        <w:rPr>
          <w:bCs/>
          <w:sz w:val="27"/>
          <w:szCs w:val="27"/>
        </w:rPr>
        <w:t xml:space="preserve"> Кодекса.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Возмещение убытков в полном размере означает, что в результате их возмещения кредитор должен быть поставлен в положение, в котором он находился бы, если бы обязательство было исполнено надлежащим образом (п. 2 статья 393 Гражданского кодекса Рос</w:t>
      </w:r>
      <w:r w:rsidRPr="00263343">
        <w:rPr>
          <w:bCs/>
          <w:sz w:val="27"/>
          <w:szCs w:val="27"/>
        </w:rPr>
        <w:t xml:space="preserve">сийской Федерации).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п</w:t>
      </w:r>
      <w:r w:rsidRPr="00263343" w:rsidR="00BB65F2">
        <w:rPr>
          <w:bCs/>
          <w:sz w:val="27"/>
          <w:szCs w:val="27"/>
        </w:rPr>
        <w:t>ункту</w:t>
      </w:r>
      <w:r w:rsidRPr="00263343">
        <w:rPr>
          <w:bCs/>
          <w:sz w:val="27"/>
          <w:szCs w:val="27"/>
        </w:rPr>
        <w:t xml:space="preserve"> 15.1 ст</w:t>
      </w:r>
      <w:r w:rsidRPr="00263343" w:rsidR="00BB65F2">
        <w:rPr>
          <w:bCs/>
          <w:sz w:val="27"/>
          <w:szCs w:val="27"/>
        </w:rPr>
        <w:t>атьи</w:t>
      </w:r>
      <w:r w:rsidRPr="00263343">
        <w:rPr>
          <w:bCs/>
          <w:sz w:val="27"/>
          <w:szCs w:val="27"/>
        </w:rPr>
        <w:t xml:space="preserve"> 12 Федерального закона от 25.04.2022 №40-ФЗ «Об обязательном страховании гражданской ответственности владельцев транспортных средств» (далее - Закон об ОСАГО) страховое возмещение вреда, причиненного легково</w:t>
      </w:r>
      <w:r w:rsidRPr="00263343">
        <w:rPr>
          <w:bCs/>
          <w:sz w:val="27"/>
          <w:szCs w:val="27"/>
        </w:rPr>
        <w:t>му автомобилю, находящемуся в собственности гражданина и зарегистрированному в Российской Федерации, осуществляется (за исключением случаев, установленных п. 16.1 данной статьи) в соответствии с п. 15.2 данной статьи или в соответствии с п. 15.3 данной ста</w:t>
      </w:r>
      <w:r w:rsidRPr="00263343">
        <w:rPr>
          <w:bCs/>
          <w:sz w:val="27"/>
          <w:szCs w:val="27"/>
        </w:rPr>
        <w:t xml:space="preserve">тьи путем организации и (или) оплаты восстановительного ремонта поврежденного транспортного средства потерпевшего (возмещение причиненного вреда в натуре).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Страховщик после осмотра поврежденного транспортного средства потерпевшего и (или) проведения его н</w:t>
      </w:r>
      <w:r w:rsidRPr="00263343">
        <w:rPr>
          <w:bCs/>
          <w:sz w:val="27"/>
          <w:szCs w:val="27"/>
        </w:rPr>
        <w:t>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</w:t>
      </w:r>
      <w:r w:rsidRPr="00263343">
        <w:rPr>
          <w:bCs/>
          <w:sz w:val="27"/>
          <w:szCs w:val="27"/>
        </w:rPr>
        <w:t xml:space="preserve">ре,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средства, с учетом положений абзаца второго п. 19 данной статьи.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При проведении восстановительного ремонта </w:t>
      </w:r>
      <w:r w:rsidRPr="00263343">
        <w:rPr>
          <w:bCs/>
          <w:sz w:val="27"/>
          <w:szCs w:val="27"/>
        </w:rPr>
        <w:t xml:space="preserve">в соответствии с </w:t>
      </w:r>
      <w:r w:rsidRPr="00263343" w:rsidR="00C21A81">
        <w:rPr>
          <w:bCs/>
          <w:sz w:val="27"/>
          <w:szCs w:val="27"/>
        </w:rPr>
        <w:t>пунктами</w:t>
      </w:r>
      <w:r w:rsidRPr="00263343">
        <w:rPr>
          <w:bCs/>
          <w:sz w:val="27"/>
          <w:szCs w:val="27"/>
        </w:rPr>
        <w:t xml:space="preserve"> 15.2 и 15.3 указанной статьи не допускается использование бывших в употреблении или восстановленных комплектующих изделий (деталей, узлов, агрегатов), если в соответствии с единой методикой определения размера расходов на восстано</w:t>
      </w:r>
      <w:r w:rsidRPr="00263343">
        <w:rPr>
          <w:bCs/>
          <w:sz w:val="27"/>
          <w:szCs w:val="27"/>
        </w:rPr>
        <w:t xml:space="preserve">вительный ремонт в отношении поврежденного транспортного средства требуется замена комплектующих изделий (деталей, узлов, агрегатов). Иное может быть определено соглашением страховщика и потерпевшего. </w:t>
      </w:r>
    </w:p>
    <w:p w:rsidR="003D00FD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 по общему правилу страховщик обязан орг</w:t>
      </w:r>
      <w:r w:rsidRPr="00263343">
        <w:rPr>
          <w:bCs/>
          <w:sz w:val="27"/>
          <w:szCs w:val="27"/>
        </w:rPr>
        <w:t xml:space="preserve">анизовать и (или) оплатить восстановительный ремонт поврежденного автомобиля </w:t>
      </w:r>
      <w:r w:rsidRPr="00263343" w:rsidR="00780340">
        <w:rPr>
          <w:bCs/>
          <w:sz w:val="27"/>
          <w:szCs w:val="27"/>
        </w:rPr>
        <w:t>потерпевшего</w:t>
      </w:r>
      <w:r w:rsidRPr="00263343">
        <w:rPr>
          <w:bCs/>
          <w:sz w:val="27"/>
          <w:szCs w:val="27"/>
        </w:rPr>
        <w:t>, то есть произвести возмещение вреда в натуре.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Исключения из этого правила предусмотрены</w:t>
      </w:r>
      <w:r w:rsidRPr="00263343" w:rsidR="006A2734">
        <w:rPr>
          <w:bCs/>
          <w:sz w:val="27"/>
          <w:szCs w:val="27"/>
        </w:rPr>
        <w:t xml:space="preserve">, в частности </w:t>
      </w:r>
      <w:r w:rsidRPr="00263343">
        <w:rPr>
          <w:bCs/>
          <w:sz w:val="27"/>
          <w:szCs w:val="27"/>
        </w:rPr>
        <w:t xml:space="preserve">пунктом 16.1 статьи 12 Закона об ОСАГО, подпунктом «е» которого </w:t>
      </w:r>
      <w:r w:rsidRPr="00263343">
        <w:rPr>
          <w:bCs/>
          <w:sz w:val="27"/>
          <w:szCs w:val="27"/>
        </w:rPr>
        <w:t xml:space="preserve">установлено, что страховое возмещение производится путем страховой выплаты в случае выбора потерпевшим возмещения вреда в форме страховой выплаты в соответствии с </w:t>
      </w:r>
      <w:r w:rsidRPr="00263343">
        <w:rPr>
          <w:bCs/>
          <w:sz w:val="27"/>
          <w:szCs w:val="27"/>
        </w:rPr>
        <w:t>абзацем шестым пункта 15.2 указанной статьи или абзацем вторым пункта 3.1 статьи 15 данного з</w:t>
      </w:r>
      <w:r w:rsidRPr="00263343">
        <w:rPr>
          <w:bCs/>
          <w:sz w:val="27"/>
          <w:szCs w:val="27"/>
        </w:rPr>
        <w:t>акона</w:t>
      </w:r>
      <w:r w:rsidRPr="00263343" w:rsidR="006A2734">
        <w:rPr>
          <w:bCs/>
          <w:sz w:val="27"/>
          <w:szCs w:val="27"/>
        </w:rPr>
        <w:t>, а также подпунктом «ж» которого установлено, что  такое возмещение осуществляется лишь в случае наличия соглашения в письменной форме между страховщиком и потерпевшим (выгодоприобретателем)</w:t>
      </w:r>
      <w:r w:rsidRPr="00263343">
        <w:rPr>
          <w:bCs/>
          <w:sz w:val="27"/>
          <w:szCs w:val="27"/>
        </w:rPr>
        <w:t>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абзацам пятому и шестому пункта 15.2 статьи 12 За</w:t>
      </w:r>
      <w:r w:rsidRPr="00263343">
        <w:rPr>
          <w:bCs/>
          <w:sz w:val="27"/>
          <w:szCs w:val="27"/>
        </w:rPr>
        <w:t>кона об ОСАГО, если у страховщика заключен договор на организацию восстановительного ремонта со станцией технического обслуживания, которая соответствует установленным правилами обязательного страхования требованиям к организации восстановительного ремонта</w:t>
      </w:r>
      <w:r w:rsidRPr="00263343">
        <w:rPr>
          <w:bCs/>
          <w:sz w:val="27"/>
          <w:szCs w:val="27"/>
        </w:rPr>
        <w:t xml:space="preserve"> в отношении конкретного потерпевшего, страховщик направляет его транспортное средство на эту станцию для проведения восстановительного ремонта такого транспортного средства. Если ни одна из станций, с которыми у страховщика заключены договоры на организац</w:t>
      </w:r>
      <w:r w:rsidRPr="00263343">
        <w:rPr>
          <w:bCs/>
          <w:sz w:val="27"/>
          <w:szCs w:val="27"/>
        </w:rPr>
        <w:t xml:space="preserve">ию восстановительного ремонта,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потерпевшего, страховщик с согласия потерпевшего в письменной форме может выдать </w:t>
      </w:r>
      <w:r w:rsidRPr="00263343">
        <w:rPr>
          <w:bCs/>
          <w:sz w:val="27"/>
          <w:szCs w:val="27"/>
        </w:rPr>
        <w:t>потерпевшему направление на ремонт на одну из таких станций. В случае отсутствия указанного согласия возмещение вреда, причиненного транспортному средству, осуществляется в форме страховой выплаты.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Требования к организации восстановительного ремонта повреж</w:t>
      </w:r>
      <w:r w:rsidRPr="00263343">
        <w:rPr>
          <w:bCs/>
          <w:sz w:val="27"/>
          <w:szCs w:val="27"/>
        </w:rPr>
        <w:t>денного транспортного средства содержатся в главе 6 Правил обязательного страхования гражданской ответственности владельцев транспортных средств, являющихся приложением 1 к положению Банка России от 19.09.2014 №431-П, и касаются, в частности, предельного с</w:t>
      </w:r>
      <w:r w:rsidRPr="00263343">
        <w:rPr>
          <w:bCs/>
          <w:sz w:val="27"/>
          <w:szCs w:val="27"/>
        </w:rPr>
        <w:t>рока осуществления восстановительного ремонта, максимальной длины маршрута, проложенного по дорогам общего пользования от места дорожно-транспортного происшествия или от места жительства потерпевшего до СТОА, осуществления восстановительного ремонта трансп</w:t>
      </w:r>
      <w:r w:rsidRPr="00263343">
        <w:rPr>
          <w:bCs/>
          <w:sz w:val="27"/>
          <w:szCs w:val="27"/>
        </w:rPr>
        <w:t>ортного средства, с даты выпуска которого прошло менее двух лет, СТОА, имеющим договор на сервисное обслуживание, заключенный с производителем или импортером транспортного средства.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изложенного следует, что применительно к абзацу шестому пункта 15.2 ста</w:t>
      </w:r>
      <w:r w:rsidRPr="00263343">
        <w:rPr>
          <w:bCs/>
          <w:sz w:val="27"/>
          <w:szCs w:val="27"/>
        </w:rPr>
        <w:t xml:space="preserve">тьи 12 Закона об ОСАГО правилами обязательного страхования не установлены ограничения для восстановительного ремонта, исходя из года выпуска автомобиля, </w:t>
      </w:r>
      <w:r w:rsidRPr="00263343" w:rsidR="009872C2">
        <w:rPr>
          <w:bCs/>
          <w:sz w:val="27"/>
          <w:szCs w:val="27"/>
        </w:rPr>
        <w:t xml:space="preserve">отсутствия запасных деталей и/или длительности их поставки, </w:t>
      </w:r>
      <w:r w:rsidRPr="00263343">
        <w:rPr>
          <w:bCs/>
          <w:sz w:val="27"/>
          <w:szCs w:val="27"/>
        </w:rPr>
        <w:t>при этом несоответствие ни одной из станций</w:t>
      </w:r>
      <w:r w:rsidRPr="00263343">
        <w:rPr>
          <w:bCs/>
          <w:sz w:val="27"/>
          <w:szCs w:val="27"/>
        </w:rPr>
        <w:t>, с которыми у страховщика заключены договоры на организацию восстановительного ремонта, требованиям, установленным правилами обязательного страхования, не является безусловным основанием для освобождения страховщика от обязанности осуществить страховое во</w:t>
      </w:r>
      <w:r w:rsidRPr="00263343">
        <w:rPr>
          <w:bCs/>
          <w:sz w:val="27"/>
          <w:szCs w:val="27"/>
        </w:rPr>
        <w:t>змещение в форме организации и оплаты ремонта транспортного средства и для замены по усмотрению страховщика такого страхового возмещения на страховую выплату.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Обязанность доказать наличие объективных обстоятельств, в силу которых страховщик не имел </w:t>
      </w:r>
      <w:r w:rsidRPr="00263343">
        <w:rPr>
          <w:bCs/>
          <w:sz w:val="27"/>
          <w:szCs w:val="27"/>
        </w:rPr>
        <w:t>возможность заключить договоры со СТО</w:t>
      </w:r>
      <w:r w:rsidR="00B029B7">
        <w:rPr>
          <w:bCs/>
          <w:sz w:val="27"/>
          <w:szCs w:val="27"/>
        </w:rPr>
        <w:t>А</w:t>
      </w:r>
      <w:r w:rsidRPr="00263343">
        <w:rPr>
          <w:bCs/>
          <w:sz w:val="27"/>
          <w:szCs w:val="27"/>
        </w:rPr>
        <w:t>, соответствующими требованиям к ремонту данных транспортных средств, и того, что потерпевший не согласился на ремонт автомобиля на СТО</w:t>
      </w:r>
      <w:r w:rsidR="00B029B7">
        <w:rPr>
          <w:bCs/>
          <w:sz w:val="27"/>
          <w:szCs w:val="27"/>
        </w:rPr>
        <w:t>А</w:t>
      </w:r>
      <w:r w:rsidRPr="00263343" w:rsidR="009872C2">
        <w:rPr>
          <w:bCs/>
          <w:sz w:val="27"/>
          <w:szCs w:val="27"/>
        </w:rPr>
        <w:t xml:space="preserve">, с </w:t>
      </w:r>
      <w:r w:rsidRPr="00263343" w:rsidR="009872C2">
        <w:rPr>
          <w:bCs/>
          <w:sz w:val="27"/>
          <w:szCs w:val="27"/>
        </w:rPr>
        <w:t>которыми у страховщика заключены договоры на организацию восстановительного ремонта</w:t>
      </w:r>
      <w:r w:rsidRPr="00263343">
        <w:rPr>
          <w:bCs/>
          <w:sz w:val="27"/>
          <w:szCs w:val="27"/>
        </w:rPr>
        <w:t>, не соответствующей таким требованиям, в данном случае лежит на страховщике.</w:t>
      </w:r>
    </w:p>
    <w:p w:rsidR="003D00FD" w:rsidRPr="00263343" w:rsidP="003D00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Между тем таких доказательств ответчиком не представлено.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Из материалов дела установлено, что согласно акта от 22.04.2024 </w:t>
      </w:r>
      <w:r w:rsidR="000E172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, включенный перечень </w:t>
      </w:r>
      <w:r w:rsidRPr="00263343">
        <w:rPr>
          <w:bCs/>
          <w:sz w:val="27"/>
          <w:szCs w:val="27"/>
        </w:rPr>
        <w:t>станций-технического</w:t>
      </w:r>
      <w:r w:rsidRPr="00263343">
        <w:rPr>
          <w:bCs/>
          <w:sz w:val="27"/>
          <w:szCs w:val="27"/>
        </w:rPr>
        <w:t xml:space="preserve"> обслуживания, с которым у страховщика заключен договор на ремонт автомобиля по ОСАГО, уведомил страховую компанию о невозможности проведения ремонтных работ в установленные сроки, поскольку на рынке запасных </w:t>
      </w:r>
      <w:r w:rsidRPr="00263343">
        <w:rPr>
          <w:bCs/>
          <w:sz w:val="27"/>
          <w:szCs w:val="27"/>
        </w:rPr>
        <w:t xml:space="preserve">частей отсутствуют требуемые детали по ценам, позволяющим произвести ремонт в пределах лимита, рассчитанного по Единой методике. </w:t>
      </w:r>
    </w:p>
    <w:p w:rsidR="0083608C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Указанное обстоятельство, в силу вышеуказанных правовых норм, не освобождает страховщика от надлежащего исполнения обязательст</w:t>
      </w:r>
      <w:r w:rsidRPr="00263343">
        <w:rPr>
          <w:bCs/>
          <w:sz w:val="27"/>
          <w:szCs w:val="27"/>
        </w:rPr>
        <w:t>ва по организации и проведения</w:t>
      </w:r>
      <w:r w:rsidRPr="00263343">
        <w:rPr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 xml:space="preserve">восстановительного ремонта поврежденного автомобиля и не дают право на осуществление выплаты страхового возмещения в денежной форме. </w:t>
      </w:r>
    </w:p>
    <w:p w:rsidR="008211BF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</w:t>
      </w:r>
      <w:r w:rsidRPr="00263343" w:rsidR="009872C2">
        <w:rPr>
          <w:bCs/>
          <w:sz w:val="27"/>
          <w:szCs w:val="27"/>
        </w:rPr>
        <w:t xml:space="preserve"> суд не принимает во внимание доводы представителя ответчика, что страховое возмещение было выплачено истцу на основании  заявления последнего о согласии на выплату страхового возмещения в денежной форме, поскольку, в данном случае, оснований для применения положений подпункта «е» пунктом 16.1 статьи 12 Закона об ОСАГО</w:t>
      </w:r>
      <w:r w:rsidRPr="00263343">
        <w:rPr>
          <w:bCs/>
          <w:sz w:val="27"/>
          <w:szCs w:val="27"/>
        </w:rPr>
        <w:t xml:space="preserve"> не имелось</w:t>
      </w:r>
      <w:r w:rsidRPr="00263343" w:rsidR="009872C2">
        <w:rPr>
          <w:bCs/>
          <w:sz w:val="27"/>
          <w:szCs w:val="27"/>
        </w:rPr>
        <w:t>. Наличие отметки в графе о выборе способа страхового возмещения</w:t>
      </w:r>
      <w:r w:rsidRPr="00263343">
        <w:rPr>
          <w:bCs/>
          <w:sz w:val="27"/>
          <w:szCs w:val="27"/>
        </w:rPr>
        <w:t>, исходя из вышеуказанных правовых норм, не изменяет порядка осуществления страховой выплаты, предусмотренной Законом об ОСАГО.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установленных обстоятельств дела следует, что ремонт транспортн</w:t>
      </w:r>
      <w:r w:rsidRPr="00263343">
        <w:rPr>
          <w:bCs/>
          <w:sz w:val="27"/>
          <w:szCs w:val="27"/>
        </w:rPr>
        <w:t>ого средства на станции технического обслуживания страховщик не организовал. Вины в этом самого потерпевшего не установлено.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Вопреки доводам представителя ответчика между сторонами не было достигнуто</w:t>
      </w:r>
      <w:r w:rsidRPr="00263343" w:rsidR="0083608C">
        <w:rPr>
          <w:bCs/>
          <w:sz w:val="27"/>
          <w:szCs w:val="27"/>
        </w:rPr>
        <w:t xml:space="preserve"> предусмотренное подпунктом «ж» пункта 16.1 статьи 12 Закона об ОСАГО</w:t>
      </w:r>
      <w:r w:rsidRPr="00263343">
        <w:rPr>
          <w:bCs/>
          <w:sz w:val="27"/>
          <w:szCs w:val="27"/>
        </w:rPr>
        <w:t xml:space="preserve"> соглашени</w:t>
      </w:r>
      <w:r w:rsidRPr="00263343" w:rsidR="008211BF">
        <w:rPr>
          <w:bCs/>
          <w:sz w:val="27"/>
          <w:szCs w:val="27"/>
        </w:rPr>
        <w:t>я</w:t>
      </w:r>
      <w:r w:rsidRPr="00263343">
        <w:rPr>
          <w:bCs/>
          <w:sz w:val="27"/>
          <w:szCs w:val="27"/>
        </w:rPr>
        <w:t xml:space="preserve"> об изменении способа исполнения обязательства и выплате страхового возмещения вместо организации восстановительного ремонта.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Такое соглашение должно быть явным и недвусмысленным.</w:t>
      </w:r>
      <w:r w:rsidRPr="00263343" w:rsidR="008211BF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 xml:space="preserve">Все сомнения при толковании его условий трактуются в </w:t>
      </w:r>
      <w:r w:rsidRPr="00263343">
        <w:rPr>
          <w:bCs/>
          <w:sz w:val="27"/>
          <w:szCs w:val="27"/>
        </w:rPr>
        <w:t>пользу потерпевшего.</w:t>
      </w:r>
    </w:p>
    <w:p w:rsidR="008211BF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Истец, заполняя бланк заявления о страховом возмещении, графу о банковских реквизитах счета истца не заполнил, а в графе о выборе способа страхового возмещения напротив строки о перечислении денежных средств безналичным расчетом по пре</w:t>
      </w:r>
      <w:r w:rsidRPr="00263343">
        <w:rPr>
          <w:bCs/>
          <w:sz w:val="27"/>
          <w:szCs w:val="27"/>
        </w:rPr>
        <w:t xml:space="preserve">дставленным банковским реквизитам проставлен знак "V". 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Соглашение должно идентифицировать лиц, его подписавших, как страховщика и выгодоприобретателя, что позволило бы судить о его заключении и возникновении у сторон соответствующих прав и обязанностей.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</w:t>
      </w:r>
      <w:r w:rsidRPr="00263343">
        <w:rPr>
          <w:bCs/>
          <w:sz w:val="27"/>
          <w:szCs w:val="27"/>
        </w:rPr>
        <w:t>о, что истец при обращении в страховую компанию в заявлении указал о выплате ему страхового возмещения в денежной форме, не свидетельствует о заключении между потерпевшим и страховщиком соглашения об изменении формы страхового возмещения.</w:t>
      </w:r>
    </w:p>
    <w:p w:rsidR="008211BF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Наличие отметки в</w:t>
      </w:r>
      <w:r w:rsidRPr="00263343">
        <w:rPr>
          <w:bCs/>
          <w:sz w:val="27"/>
          <w:szCs w:val="27"/>
        </w:rPr>
        <w:t xml:space="preserve"> заявлении напротив указанного пункта: «прилагаю», также не свидетельствует о заключении такого соглашения, поскольку из указанной отметки не представляется возможным установить, кем и когда она была выполнена.</w:t>
      </w:r>
    </w:p>
    <w:p w:rsidR="006A2734" w:rsidRPr="00263343" w:rsidP="006A2734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Более того, из акта </w:t>
      </w:r>
      <w:r w:rsidR="000E172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 от 22.04.2024 следует, что страховой компанией на основании заявления истца о страховом возмещении предприняты меры, направленные на организацию и оплату восстановительного ремонта поврежденного транспортного средства потерпевшего (воз</w:t>
      </w:r>
      <w:r w:rsidRPr="00263343">
        <w:rPr>
          <w:bCs/>
          <w:sz w:val="27"/>
          <w:szCs w:val="27"/>
        </w:rPr>
        <w:t>мещение причиненного вреда в натуре).</w:t>
      </w:r>
    </w:p>
    <w:p w:rsidR="006A2734" w:rsidRPr="00263343" w:rsidP="00BB65F2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 из установленных по делу обстоятельств</w:t>
      </w:r>
      <w:r w:rsidRPr="00263343" w:rsidR="00AE2359">
        <w:rPr>
          <w:bCs/>
          <w:sz w:val="27"/>
          <w:szCs w:val="27"/>
        </w:rPr>
        <w:t xml:space="preserve"> следует, что</w:t>
      </w:r>
      <w:r w:rsidRPr="00263343">
        <w:rPr>
          <w:bCs/>
          <w:sz w:val="27"/>
          <w:szCs w:val="27"/>
        </w:rPr>
        <w:t xml:space="preserve"> оснований изменения формы страхового возмещения, предусмотренных</w:t>
      </w:r>
      <w:r w:rsidRPr="00263343" w:rsidR="0083608C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в том числе подпункт</w:t>
      </w:r>
      <w:r w:rsidR="00E158F1">
        <w:rPr>
          <w:bCs/>
          <w:sz w:val="27"/>
          <w:szCs w:val="27"/>
        </w:rPr>
        <w:t>ами</w:t>
      </w:r>
      <w:r w:rsidRPr="00263343">
        <w:rPr>
          <w:bCs/>
          <w:sz w:val="27"/>
          <w:szCs w:val="27"/>
        </w:rPr>
        <w:t xml:space="preserve"> «е», «ж» пункта 16.1 статьи 12 Закона об ОСАГО, у страховщика не имелось</w:t>
      </w:r>
      <w:r w:rsidR="00E158F1">
        <w:rPr>
          <w:bCs/>
          <w:sz w:val="27"/>
          <w:szCs w:val="27"/>
        </w:rPr>
        <w:t>.</w:t>
      </w:r>
    </w:p>
    <w:p w:rsidR="007A10C0" w:rsidRPr="00263343" w:rsidP="00BB65F2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силу приведенных положений закона в отсутствие оснований, предусмотренных пунктом 16.1 статьи 12 Закона об ОСАГО, страховщик не вправе отказать потерпевшему в организации и оплате</w:t>
      </w:r>
      <w:r w:rsidRPr="00263343">
        <w:rPr>
          <w:bCs/>
          <w:sz w:val="27"/>
          <w:szCs w:val="27"/>
        </w:rPr>
        <w:t xml:space="preserve"> ремонта транспортного средства в натуре с применением новых заменяемых деталей и комплектующих изделий и в одностороннем порядке изменить условие исполнения обязательства на выплату страхового возмещения в денежной форме. </w:t>
      </w:r>
    </w:p>
    <w:p w:rsidR="00D90CD7" w:rsidRPr="00263343" w:rsidP="00C752E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Поскольку в Законе об ОСАГО отсу</w:t>
      </w:r>
      <w:r w:rsidRPr="00263343">
        <w:rPr>
          <w:bCs/>
          <w:sz w:val="27"/>
          <w:szCs w:val="27"/>
        </w:rPr>
        <w:t>тствует специальная норма о последствиях неисполнения страховщиком названного выше обязательства организовать и оплатить ремонт транспортного средства в натуре, то в силу общих положений Гражданского кодекса Российской Федерации об обязательствах потерпевш</w:t>
      </w:r>
      <w:r w:rsidRPr="00263343">
        <w:rPr>
          <w:bCs/>
          <w:sz w:val="27"/>
          <w:szCs w:val="27"/>
        </w:rPr>
        <w:t xml:space="preserve">ий вправе в этом случае по своему усмотрению требовать возмещения необходимых на проведение такого ремонта расходов и других убытков на основании статьи 397 Гражданского кодекса Российской Федерации. </w:t>
      </w:r>
    </w:p>
    <w:p w:rsidR="00C752E8" w:rsidRPr="00263343" w:rsidP="00C752E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Как разъяснено в пункте 38 Постановления Постановление </w:t>
      </w:r>
      <w:r w:rsidRPr="00263343">
        <w:rPr>
          <w:bCs/>
          <w:sz w:val="27"/>
          <w:szCs w:val="27"/>
        </w:rPr>
        <w:t>Пленума Верховного Суда Российской Федерации от 08.11.2022 №31 «О применении судами законодательства об обязательном страховании гражданской ответственности владельцев транспортных средств», в отсутствие оснований, предусмотренных пунктом 16.1 статьи 12 За</w:t>
      </w:r>
      <w:r w:rsidRPr="00263343">
        <w:rPr>
          <w:bCs/>
          <w:sz w:val="27"/>
          <w:szCs w:val="27"/>
        </w:rPr>
        <w:t>кона об ОСАГО с учетом абзаца шестого пункта 15.2 этой же статьи, страховщик не вправе отказать потерпевшему в организации и оплате восстановительного ремонта легкового автомобиля с применением новых заменяемых деталей и комплектующих изделий и в односторо</w:t>
      </w:r>
      <w:r w:rsidRPr="00263343">
        <w:rPr>
          <w:bCs/>
          <w:sz w:val="27"/>
          <w:szCs w:val="27"/>
        </w:rPr>
        <w:t xml:space="preserve">ннем порядке изменить условие исполнения обязательства на выплату страхового возмещения в денежной форме. </w:t>
      </w:r>
    </w:p>
    <w:p w:rsidR="00C752E8" w:rsidRPr="00263343" w:rsidP="00C752E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Как следует из разъяснений, изложенных в пункте 8 Обзора судебной практики Верховного Суда Российской Федерации №2, утвержденного Президиумом Верховн</w:t>
      </w:r>
      <w:r w:rsidRPr="00263343">
        <w:rPr>
          <w:bCs/>
          <w:sz w:val="27"/>
          <w:szCs w:val="27"/>
        </w:rPr>
        <w:t>ого Суда Российской Федерации 30.06.2021, в случае неправомерного отказа страховщика от организации и оплаты ремонта транспортного средства в натуре и (или) одностороннего изменения условий исполнения обязательства на выплату страхового возмещения в денежн</w:t>
      </w:r>
      <w:r w:rsidRPr="00263343">
        <w:rPr>
          <w:bCs/>
          <w:sz w:val="27"/>
          <w:szCs w:val="27"/>
        </w:rPr>
        <w:t xml:space="preserve">ой форме в отсутствие оснований, предусмотренных пунктом 16.1 статьи 12 Закона об ОСАГО, потерпевший вправе требовать полного возмещения убытков в виде стоимости такого ремонта без учета износа транспортного </w:t>
      </w:r>
      <w:r w:rsidRPr="00263343">
        <w:rPr>
          <w:bCs/>
          <w:sz w:val="27"/>
          <w:szCs w:val="27"/>
        </w:rPr>
        <w:t xml:space="preserve">средства, который определяется в соответствии с </w:t>
      </w:r>
      <w:r w:rsidRPr="00263343">
        <w:rPr>
          <w:bCs/>
          <w:sz w:val="27"/>
          <w:szCs w:val="27"/>
        </w:rPr>
        <w:t>требованиями статей 15, 397 Гражданского кодекса Российской Федерации.</w:t>
      </w:r>
    </w:p>
    <w:p w:rsidR="00C752E8" w:rsidRPr="00263343" w:rsidP="00C752E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приведенных положений закона и разъяснений Пленума Верховного Суда Российской Федерации следует, что страховое возмещение вреда, причиненного повреждением легкового автомобиля, наход</w:t>
      </w:r>
      <w:r w:rsidRPr="00263343">
        <w:rPr>
          <w:bCs/>
          <w:sz w:val="27"/>
          <w:szCs w:val="27"/>
        </w:rPr>
        <w:t>ящегося в собственности гражданина и зарегистрированного в Российской Федерации, по общему правилу осуществляется путем организации и оплаты страховщиком ремонта автомобиля на соответствующей установленным требованиям станции технического обслуживания. При</w:t>
      </w:r>
      <w:r w:rsidRPr="00263343">
        <w:rPr>
          <w:bCs/>
          <w:sz w:val="27"/>
          <w:szCs w:val="27"/>
        </w:rPr>
        <w:t xml:space="preserve"> этом стоимость ремонта определяется без учета износа заменяемых узлов и деталей, а использование при ремонте бывших в употреблении деталей не допускается.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По настоящему делу обстоятельств, освобождающих страховщика от обязанности по организации и оплате </w:t>
      </w:r>
      <w:r w:rsidRPr="00263343">
        <w:rPr>
          <w:bCs/>
          <w:sz w:val="27"/>
          <w:szCs w:val="27"/>
        </w:rPr>
        <w:t>восстановительного ремонта автомобиля потерпевшего и позволяющих страховщику в одностороннем порядке изменить условия обязательства путем замены возмещения причиненного вреда в натуре на страховую выплату, не установлено.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 учетом приведенных норм закона н</w:t>
      </w:r>
      <w:r w:rsidRPr="00263343">
        <w:rPr>
          <w:bCs/>
          <w:sz w:val="27"/>
          <w:szCs w:val="27"/>
        </w:rPr>
        <w:t>а страховщике лежала обязанность осуществить страховое возмещение в форме организации и оплаты ремонта автомобиля в пределах 400000 рублей, при этом износ деталей не должен учитываться.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Между тем, </w:t>
      </w:r>
      <w:r w:rsidRPr="00263343" w:rsidR="00D90CD7">
        <w:rPr>
          <w:bCs/>
          <w:sz w:val="27"/>
          <w:szCs w:val="27"/>
        </w:rPr>
        <w:t>АО «СК Гайде» самостоятельно изменило страховое возмещение вреда путем организации и (или) оплаты восстановительного ремонта поврежденного транспортного средства потерпевшего на денежную выплату, а поскольку проведение восстановительного ремонта не организовано страховщиком, АО «СК Гайде» обязано возместить убытки истца за ненадлежащее исполнение обязательства в размере стоимости восстановительных работ (ремонта), которые должны были, но не были выполнены, без учета износа деталей.</w:t>
      </w:r>
    </w:p>
    <w:p w:rsidR="00AE2359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калькуляции расходов на восстановительный ремонт от 05.04.2024, определенны</w:t>
      </w:r>
      <w:r w:rsidRPr="00263343">
        <w:rPr>
          <w:bCs/>
          <w:sz w:val="27"/>
          <w:szCs w:val="27"/>
        </w:rPr>
        <w:t>х страховщиком при рассмотрении заявления страхователя о наступлении страхового случая, стоимость восстановительного ремонта составила 88389 рублей.</w:t>
      </w:r>
    </w:p>
    <w:p w:rsidR="00AE2359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Таким образом, требования истца в части взыскания </w:t>
      </w:r>
      <w:r w:rsidRPr="00263343" w:rsidR="00AD44C7">
        <w:rPr>
          <w:bCs/>
          <w:sz w:val="27"/>
          <w:szCs w:val="27"/>
        </w:rPr>
        <w:t xml:space="preserve">с ответчика </w:t>
      </w:r>
      <w:r w:rsidRPr="00263343">
        <w:rPr>
          <w:bCs/>
          <w:sz w:val="27"/>
          <w:szCs w:val="27"/>
        </w:rPr>
        <w:t xml:space="preserve">убытков </w:t>
      </w:r>
      <w:r w:rsidRPr="00263343" w:rsidR="00AD44C7">
        <w:rPr>
          <w:bCs/>
          <w:sz w:val="27"/>
          <w:szCs w:val="27"/>
        </w:rPr>
        <w:t xml:space="preserve">в размере 28789 рублей (88389-59600) </w:t>
      </w:r>
      <w:r w:rsidRPr="00263343">
        <w:rPr>
          <w:bCs/>
          <w:sz w:val="27"/>
          <w:szCs w:val="27"/>
        </w:rPr>
        <w:t xml:space="preserve">в виде разницы между стоимостью восстановительного ремонта без учета </w:t>
      </w:r>
      <w:r w:rsidRPr="00263343" w:rsidR="00AD44C7">
        <w:rPr>
          <w:bCs/>
          <w:sz w:val="27"/>
          <w:szCs w:val="27"/>
        </w:rPr>
        <w:t xml:space="preserve">износа </w:t>
      </w:r>
      <w:r w:rsidRPr="00263343">
        <w:rPr>
          <w:bCs/>
          <w:sz w:val="27"/>
          <w:szCs w:val="27"/>
        </w:rPr>
        <w:t xml:space="preserve">запасных частей и выплаченной суммой страхового возмещения </w:t>
      </w:r>
      <w:r w:rsidRPr="00263343" w:rsidR="0083608C">
        <w:rPr>
          <w:bCs/>
          <w:sz w:val="27"/>
          <w:szCs w:val="27"/>
        </w:rPr>
        <w:t xml:space="preserve"> являются обоснованными и в этой части подлежат удовлетворению</w:t>
      </w:r>
      <w:r w:rsidRPr="00263343" w:rsidR="00AD44C7">
        <w:rPr>
          <w:bCs/>
          <w:sz w:val="27"/>
          <w:szCs w:val="27"/>
        </w:rPr>
        <w:t xml:space="preserve"> в полном объеме</w:t>
      </w:r>
      <w:r w:rsidRPr="00263343" w:rsidR="0083608C">
        <w:rPr>
          <w:bCs/>
          <w:sz w:val="27"/>
          <w:szCs w:val="27"/>
        </w:rPr>
        <w:t>.</w:t>
      </w:r>
    </w:p>
    <w:p w:rsidR="00D90CD7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 учетом положений пункта 1 статьи 16.1 З</w:t>
      </w:r>
      <w:r w:rsidRPr="00263343">
        <w:rPr>
          <w:bCs/>
          <w:sz w:val="27"/>
          <w:szCs w:val="27"/>
        </w:rPr>
        <w:t xml:space="preserve">акона об ОСАГО и разъяснений, содержащихся в пунктах 82, 84 </w:t>
      </w:r>
      <w:r w:rsidRPr="00263343" w:rsidR="00160E1E">
        <w:rPr>
          <w:bCs/>
          <w:sz w:val="27"/>
          <w:szCs w:val="27"/>
        </w:rPr>
        <w:t xml:space="preserve">постановления </w:t>
      </w:r>
      <w:r w:rsidRPr="00263343">
        <w:rPr>
          <w:bCs/>
          <w:sz w:val="27"/>
          <w:szCs w:val="27"/>
        </w:rPr>
        <w:t>Пленума Верховного Суда Российской Федерации «О применении судами законодательства об обязательном страховании гражданской ответственности владельцев транспортных средств» от 08.11.2</w:t>
      </w:r>
      <w:r w:rsidRPr="00263343">
        <w:rPr>
          <w:bCs/>
          <w:sz w:val="27"/>
          <w:szCs w:val="27"/>
        </w:rPr>
        <w:t>022 №31, поскольку со стороны ответчика имел место отказ в удовлетворении в добровольном порядке требований истца, в пользу истца подлежит взысканию штраф в размере 14394,50 рублей.</w:t>
      </w:r>
    </w:p>
    <w:p w:rsidR="00AD44C7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части требований истца о взыскании неустойки, суд указывает следующее.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</w:t>
      </w:r>
      <w:r w:rsidRPr="00263343">
        <w:rPr>
          <w:bCs/>
          <w:sz w:val="27"/>
          <w:szCs w:val="27"/>
        </w:rPr>
        <w:t xml:space="preserve"> силу пункта 1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</w:t>
      </w:r>
      <w:r w:rsidRPr="00263343">
        <w:rPr>
          <w:bCs/>
          <w:sz w:val="27"/>
          <w:szCs w:val="27"/>
        </w:rPr>
        <w:t xml:space="preserve">тельства, в частности в случае просрочки исполнения. По требованию об уплате неустойки кредитор не обязан доказывать причинение ему убытков. </w:t>
      </w:r>
    </w:p>
    <w:p w:rsidR="00AD44C7" w:rsidRPr="00263343" w:rsidP="00AD44C7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Кредитор вправе требовать уплаты неустойки, определенной законом (законной неустойки), независимо от того, предусм</w:t>
      </w:r>
      <w:r w:rsidRPr="00263343">
        <w:rPr>
          <w:bCs/>
          <w:sz w:val="27"/>
          <w:szCs w:val="27"/>
        </w:rPr>
        <w:t xml:space="preserve">отрена ли обязанность ее уплаты соглашением сторон (пункт 1 статьи 332 Гражданского кодекса Российской Федерации). </w:t>
      </w:r>
    </w:p>
    <w:p w:rsidR="00AD44C7" w:rsidRPr="00263343" w:rsidP="00AD44C7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 соответствии с пунктом 21 статьи 12 Закона об ОСАГО в течение 20 календарных дней, за исключением нерабочих праздничных дней, а в случае, </w:t>
      </w:r>
      <w:r w:rsidRPr="00263343">
        <w:rPr>
          <w:bCs/>
          <w:sz w:val="27"/>
          <w:szCs w:val="27"/>
        </w:rPr>
        <w:t>предусмотренном пунктом 15.3 настоящей статьи, 30 календарных дней, за исключением нерабочих праздничных дней, со дня принятия к рассмотрению заявления потерпевшего о страховом возмещении или прямом возмещении убытков и приложенных к нему документов, преду</w:t>
      </w:r>
      <w:r w:rsidRPr="00263343">
        <w:rPr>
          <w:bCs/>
          <w:sz w:val="27"/>
          <w:szCs w:val="27"/>
        </w:rPr>
        <w:t>смотренных правилами обязательного страхования, страховщик 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направление на ремонт транспор</w:t>
      </w:r>
      <w:r w:rsidRPr="00263343">
        <w:rPr>
          <w:bCs/>
          <w:sz w:val="27"/>
          <w:szCs w:val="27"/>
        </w:rPr>
        <w:t>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</w:t>
      </w:r>
      <w:r w:rsidRPr="00263343">
        <w:rPr>
          <w:bCs/>
          <w:sz w:val="27"/>
          <w:szCs w:val="27"/>
        </w:rPr>
        <w:t xml:space="preserve"> мотивированный отказ в страховом возмещении.</w:t>
      </w:r>
    </w:p>
    <w:p w:rsidR="00373ED5" w:rsidRPr="00263343" w:rsidP="00AD44C7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(пеню) в р</w:t>
      </w:r>
      <w:r w:rsidRPr="00263343">
        <w:rPr>
          <w:bCs/>
          <w:sz w:val="27"/>
          <w:szCs w:val="27"/>
        </w:rPr>
        <w:t xml:space="preserve">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потерпевшему. При возмещении вреда на основании пунктов 15.1 - 15.3 настоящей статьи в случае нарушения </w:t>
      </w:r>
      <w:r w:rsidRPr="00263343">
        <w:rPr>
          <w:bCs/>
          <w:sz w:val="27"/>
          <w:szCs w:val="27"/>
        </w:rPr>
        <w:t>установленного абзацем вторым пункта 15.2 настоящей статьи срока проведения восстановительного ремонта поврежденного транспортного средства или срока, согласованного страховщиком и потерпевшим и превышающего установленный абзацем вторым пункта 15.2 настоящ</w:t>
      </w:r>
      <w:r w:rsidRPr="00263343">
        <w:rPr>
          <w:bCs/>
          <w:sz w:val="27"/>
          <w:szCs w:val="27"/>
        </w:rPr>
        <w:t>ей статьи срок проведения восстановительного ремонта поврежденного транспортного средства, страховщик за каждый день просрочки уплачивает потерпевшему неустойку (пеню) в размере 0,5 процента от определенной в соответствии с настоящим Федеральным законом су</w:t>
      </w:r>
      <w:r w:rsidRPr="00263343">
        <w:rPr>
          <w:bCs/>
          <w:sz w:val="27"/>
          <w:szCs w:val="27"/>
        </w:rPr>
        <w:t xml:space="preserve">ммы страхового возмещения, но не более суммы такого возмещения. </w:t>
      </w:r>
    </w:p>
    <w:p w:rsidR="00FE2A89" w:rsidRPr="00263343" w:rsidP="00FE2A8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Как разъяснено в пунктах 65 и 66 постановления Пленума Верховного Суда Российской Федерации от 24.03.2016 №7 «О применении судами некоторых положений Гражданского кодекса Российской Федерации</w:t>
      </w:r>
      <w:r w:rsidRPr="00263343">
        <w:rPr>
          <w:bCs/>
          <w:sz w:val="27"/>
          <w:szCs w:val="27"/>
        </w:rPr>
        <w:t xml:space="preserve"> об ответственности за нарушение обязательств», по смыслу статьи 330 Гражданского кодекса Российской Федерации, истец вправе требовать присуждения неустойки по день фактического исполнения обязательства (в частности, фактической уплаты кредитору денежных с</w:t>
      </w:r>
      <w:r w:rsidRPr="00263343">
        <w:rPr>
          <w:bCs/>
          <w:sz w:val="27"/>
          <w:szCs w:val="27"/>
        </w:rPr>
        <w:t xml:space="preserve">редств, передачи товара, </w:t>
      </w:r>
      <w:r w:rsidRPr="00263343">
        <w:rPr>
          <w:bCs/>
          <w:sz w:val="27"/>
          <w:szCs w:val="27"/>
        </w:rPr>
        <w:t xml:space="preserve">завершения работ). Законом или договором может быть установлен более короткий срок для начисления неустойки, либо ее сумма может быть ограниченна (например, пункт 6 статьи 16.1 Федерального закона от 25 апреля 2002 года №40-ФЗ «Об </w:t>
      </w:r>
      <w:r w:rsidRPr="00263343">
        <w:rPr>
          <w:bCs/>
          <w:sz w:val="27"/>
          <w:szCs w:val="27"/>
        </w:rPr>
        <w:t>обязательном страховании гражданской ответственности владельцев транспортных средств»).</w:t>
      </w:r>
    </w:p>
    <w:p w:rsidR="00FE2A89" w:rsidRPr="00263343" w:rsidP="00FE2A8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Присуждая неустойку, суд по требованию истца в резолютивной части решения указывает сумму неустойки, исчисленную на дату вынесения решения и подлежащую взысканию, а так</w:t>
      </w:r>
      <w:r w:rsidRPr="00263343">
        <w:rPr>
          <w:bCs/>
          <w:sz w:val="27"/>
          <w:szCs w:val="27"/>
        </w:rPr>
        <w:t xml:space="preserve">же то, что такое взыскание производится до момента фактического исполнения обязательства. </w:t>
      </w:r>
    </w:p>
    <w:p w:rsidR="00373ED5" w:rsidRPr="00263343" w:rsidP="00FE2A8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Из разъяснений, содержащихся в пункте 76 постановления Пленума Верховного Суда Российской Федерации от </w:t>
      </w:r>
      <w:r w:rsidRPr="00263343" w:rsidR="00DD7B10">
        <w:rPr>
          <w:bCs/>
          <w:sz w:val="27"/>
          <w:szCs w:val="27"/>
        </w:rPr>
        <w:t>08.11.2022</w:t>
      </w:r>
      <w:r w:rsidRPr="00263343">
        <w:rPr>
          <w:bCs/>
          <w:sz w:val="27"/>
          <w:szCs w:val="27"/>
        </w:rPr>
        <w:t xml:space="preserve"> </w:t>
      </w:r>
      <w:r w:rsidRPr="00263343" w:rsidR="00DD7B10">
        <w:rPr>
          <w:bCs/>
          <w:sz w:val="27"/>
          <w:szCs w:val="27"/>
        </w:rPr>
        <w:t>№</w:t>
      </w:r>
      <w:r w:rsidRPr="00263343">
        <w:rPr>
          <w:bCs/>
          <w:sz w:val="27"/>
          <w:szCs w:val="27"/>
        </w:rPr>
        <w:t>31, следует, что неустойка за несоблюдение срока о</w:t>
      </w:r>
      <w:r w:rsidRPr="00263343">
        <w:rPr>
          <w:bCs/>
          <w:sz w:val="27"/>
          <w:szCs w:val="27"/>
        </w:rPr>
        <w:t>существления страховой выплаты или срока выдачи потерпевшему направления на ремонт транспортного средства исчисляется со дня, следующего за днем, установленным для принятия решения о выплате страхового возмещения, то есть с 21-го дня после получения страхо</w:t>
      </w:r>
      <w:r w:rsidRPr="00263343">
        <w:rPr>
          <w:bCs/>
          <w:sz w:val="27"/>
          <w:szCs w:val="27"/>
        </w:rPr>
        <w:t xml:space="preserve">вщиком заявления потерпевшего о страховой выплате и документов, предусмотренных Правилами, и до дня фактического исполнения страховщиком обязательства по договору включительно.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 из содержания приведенных норм Закона об ОСАГО и разъяснений Пл</w:t>
      </w:r>
      <w:r w:rsidRPr="00263343">
        <w:rPr>
          <w:bCs/>
          <w:sz w:val="27"/>
          <w:szCs w:val="27"/>
        </w:rPr>
        <w:t>енума Верховного Суда Российской Федерации следует, что при недобросовестном исполнении обязанностей по осуществлению страхового возмещения в форме организации и оплаты ремонта транспортного средства страховщик несет гражданско-правовую ответственность в в</w:t>
      </w:r>
      <w:r w:rsidRPr="00263343">
        <w:rPr>
          <w:bCs/>
          <w:sz w:val="27"/>
          <w:szCs w:val="27"/>
        </w:rPr>
        <w:t xml:space="preserve">иде уплаты неустойки </w:t>
      </w:r>
      <w:r w:rsidRPr="00263343" w:rsidR="00AD44C7">
        <w:rPr>
          <w:bCs/>
          <w:sz w:val="27"/>
          <w:szCs w:val="27"/>
        </w:rPr>
        <w:t xml:space="preserve">за несоблюдение срока осуществления страховой выплаты или срока выдачи потерпевшему направления на ремонт транспортного средства, </w:t>
      </w:r>
      <w:r w:rsidRPr="00263343">
        <w:rPr>
          <w:bCs/>
          <w:sz w:val="27"/>
          <w:szCs w:val="27"/>
        </w:rPr>
        <w:t xml:space="preserve">в порядке и в сроки, установленные данным законом.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Иной подход наделял бы страховые компании возможность</w:t>
      </w:r>
      <w:r w:rsidRPr="00263343">
        <w:rPr>
          <w:bCs/>
          <w:sz w:val="27"/>
          <w:szCs w:val="27"/>
        </w:rPr>
        <w:t>ю в течение длительного времени уклоняться от исполнения своих обязательств перед потребителем финансовых услуг без угрозы применения каких-либо санкций.</w:t>
      </w:r>
    </w:p>
    <w:p w:rsidR="00AD44C7" w:rsidRPr="00263343" w:rsidP="00DD7B1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При этом р</w:t>
      </w:r>
      <w:r w:rsidRPr="00263343" w:rsidR="00373ED5">
        <w:rPr>
          <w:bCs/>
          <w:sz w:val="27"/>
          <w:szCs w:val="27"/>
        </w:rPr>
        <w:t>азмер подлежащей взысканию неустойки определен законодателем в специальном законе, основания для ее снижения приведены в статье 333 Гражданского кодекса Российской Федерации, а обязанность по доказыванию оснований к применению данной статьи леж</w:t>
      </w:r>
      <w:r w:rsidRPr="00263343">
        <w:rPr>
          <w:bCs/>
          <w:sz w:val="27"/>
          <w:szCs w:val="27"/>
        </w:rPr>
        <w:t>ит</w:t>
      </w:r>
      <w:r w:rsidRPr="00263343" w:rsidR="00373ED5">
        <w:rPr>
          <w:bCs/>
          <w:sz w:val="27"/>
          <w:szCs w:val="27"/>
        </w:rPr>
        <w:t xml:space="preserve"> именно на АО </w:t>
      </w:r>
      <w:r w:rsidRPr="00263343">
        <w:rPr>
          <w:bCs/>
          <w:sz w:val="27"/>
          <w:szCs w:val="27"/>
        </w:rPr>
        <w:t>«СК «Гайде»</w:t>
      </w:r>
      <w:r w:rsidRPr="00263343" w:rsidR="00373ED5">
        <w:rPr>
          <w:bCs/>
          <w:sz w:val="27"/>
          <w:szCs w:val="27"/>
        </w:rPr>
        <w:t xml:space="preserve">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Злоупотребления своими правами со стороны истца судом не установлено.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При </w:t>
      </w:r>
      <w:r w:rsidRPr="00263343">
        <w:rPr>
          <w:bCs/>
          <w:sz w:val="27"/>
          <w:szCs w:val="27"/>
        </w:rPr>
        <w:t>оценке соразмерности неустойки последствиям нарушения обязательства необходимо учитывать, что никто не вправе извлекать преимущества из своего незаконного поведения, а также то, что неправомерное пользование чужими денежными средствами не должно быть более</w:t>
      </w:r>
      <w:r w:rsidRPr="00263343">
        <w:rPr>
          <w:bCs/>
          <w:sz w:val="27"/>
          <w:szCs w:val="27"/>
        </w:rPr>
        <w:t xml:space="preserve"> выгодным для должника, чем условия правомерного пользования (пункты 3, 4 статьи 1 Гражданского кодекса Российской Федерации).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приведенных правовых норм и разъяснений постановлений Пленума Верховного Суда Российской Федерации следует, что уменьшение неу</w:t>
      </w:r>
      <w:r w:rsidRPr="00263343">
        <w:rPr>
          <w:bCs/>
          <w:sz w:val="27"/>
          <w:szCs w:val="27"/>
        </w:rPr>
        <w:t xml:space="preserve">стойки производится судом исходя из оценки ее соразмерности последствиям нарушения обязательства, однако такое снижение не может быть произвольным и не допускается без представления ответчиком доказательств, </w:t>
      </w:r>
      <w:r w:rsidRPr="00263343">
        <w:rPr>
          <w:bCs/>
          <w:sz w:val="27"/>
          <w:szCs w:val="27"/>
        </w:rPr>
        <w:t>подтверждающих такую несоразмерность, а также бе</w:t>
      </w:r>
      <w:r w:rsidRPr="00263343">
        <w:rPr>
          <w:bCs/>
          <w:sz w:val="27"/>
          <w:szCs w:val="27"/>
        </w:rPr>
        <w:t>з указания судом мотивов, по которым он пришел к выводу об указанной несоразмерности.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При этом снижение неустойки не должно влечь выгоду для недобросовестной стороны особенно в отношениях коммерческих организаций с потребителями.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Кроме того, в отношении ко</w:t>
      </w:r>
      <w:r w:rsidRPr="00263343">
        <w:rPr>
          <w:bCs/>
          <w:sz w:val="27"/>
          <w:szCs w:val="27"/>
        </w:rPr>
        <w:t>ммерческих организаций с потребителями, в частности с потребителями финансовых услуг, законодателем специально установлен повышенный размер неустойки в целях побуждения исполнителей к надлежащему оказанию услуг в добровольном порядке и предотвращения наруш</w:t>
      </w:r>
      <w:r w:rsidRPr="00263343">
        <w:rPr>
          <w:bCs/>
          <w:sz w:val="27"/>
          <w:szCs w:val="27"/>
        </w:rPr>
        <w:t>ения прав потребителей.</w:t>
      </w:r>
    </w:p>
    <w:p w:rsidR="00DD7B10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нарушение положений статьи 56 Гражданского процессуального кодекса Российской Федерации стороной ответчика надлежащих и допустимых доказательств наличия оснований для применения положений статьи 333 Гражданского кодекса Российской</w:t>
      </w:r>
      <w:r w:rsidRPr="00263343">
        <w:rPr>
          <w:bCs/>
          <w:sz w:val="27"/>
          <w:szCs w:val="27"/>
        </w:rPr>
        <w:t xml:space="preserve"> Федерации не представлено. С учетом обстоятельств дела,  таких оснований судом также не установлено, </w:t>
      </w:r>
      <w:r w:rsidRPr="00263343" w:rsidR="00263343">
        <w:rPr>
          <w:bCs/>
          <w:sz w:val="27"/>
          <w:szCs w:val="27"/>
        </w:rPr>
        <w:t xml:space="preserve">в связи с чем </w:t>
      </w:r>
      <w:r w:rsidRPr="00263343">
        <w:rPr>
          <w:bCs/>
          <w:sz w:val="27"/>
          <w:szCs w:val="27"/>
        </w:rPr>
        <w:t xml:space="preserve">заявленная </w:t>
      </w:r>
      <w:r w:rsidRPr="00263343" w:rsidR="00263343">
        <w:rPr>
          <w:bCs/>
          <w:sz w:val="27"/>
          <w:szCs w:val="27"/>
        </w:rPr>
        <w:t xml:space="preserve">к взысканию </w:t>
      </w:r>
      <w:r w:rsidRPr="00263343">
        <w:rPr>
          <w:bCs/>
          <w:sz w:val="27"/>
          <w:szCs w:val="27"/>
        </w:rPr>
        <w:t>сумма неустойки соразмерна допущенному ответчиком нарушению прав истца.</w:t>
      </w:r>
    </w:p>
    <w:p w:rsidR="00DD7B10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 с учетом установленных по делу</w:t>
      </w:r>
      <w:r w:rsidRPr="00263343">
        <w:rPr>
          <w:bCs/>
          <w:sz w:val="27"/>
          <w:szCs w:val="27"/>
        </w:rPr>
        <w:t xml:space="preserve"> обстоятельств, положений пункта 21 статьи 12 Закона об ОСАГО, вышеуказанных разъяснений Пленума Верховного суда Российской Федерации, с ответчика в пользу истца подлежит взыскани</w:t>
      </w:r>
      <w:r w:rsidR="00E158F1">
        <w:rPr>
          <w:bCs/>
          <w:sz w:val="27"/>
          <w:szCs w:val="27"/>
        </w:rPr>
        <w:t>ю</w:t>
      </w:r>
      <w:r w:rsidRPr="00263343">
        <w:rPr>
          <w:bCs/>
          <w:sz w:val="27"/>
          <w:szCs w:val="27"/>
        </w:rPr>
        <w:t xml:space="preserve"> неустойка за период с 26.04.2024 по 16.09.2024 в размере 41168,27 рублей, а</w:t>
      </w:r>
      <w:r w:rsidRPr="00263343">
        <w:rPr>
          <w:bCs/>
          <w:sz w:val="27"/>
          <w:szCs w:val="27"/>
        </w:rPr>
        <w:t xml:space="preserve"> также неустойка в размере 1% </w:t>
      </w:r>
      <w:r w:rsidRPr="00263343" w:rsidR="00263343">
        <w:rPr>
          <w:bCs/>
          <w:sz w:val="27"/>
          <w:szCs w:val="27"/>
        </w:rPr>
        <w:t>на</w:t>
      </w:r>
      <w:r w:rsidRPr="00263343">
        <w:rPr>
          <w:bCs/>
          <w:sz w:val="27"/>
          <w:szCs w:val="27"/>
        </w:rPr>
        <w:t xml:space="preserve"> сумм</w:t>
      </w:r>
      <w:r w:rsidRPr="00263343" w:rsidR="00263343">
        <w:rPr>
          <w:bCs/>
          <w:sz w:val="27"/>
          <w:szCs w:val="27"/>
        </w:rPr>
        <w:t>у</w:t>
      </w:r>
      <w:r w:rsidRPr="00263343">
        <w:rPr>
          <w:bCs/>
          <w:sz w:val="27"/>
          <w:szCs w:val="27"/>
        </w:rPr>
        <w:t xml:space="preserve"> фактического остатка основного долга за каждый день просрочки с 17.09.2024 до момента фактического исполнения обязательства, которая не может превышать размер страховой суммы по виду причиненного вреда, установленного</w:t>
      </w:r>
      <w:r w:rsidRPr="00263343">
        <w:rPr>
          <w:bCs/>
          <w:sz w:val="27"/>
          <w:szCs w:val="27"/>
        </w:rPr>
        <w:t xml:space="preserve"> Федеральным законом от 25.04.2002 №40-ФЗ «Об обязательном страховании гражданского ответственности владельцев транспортных средств».  </w:t>
      </w:r>
    </w:p>
    <w:p w:rsidR="00FE2A89" w:rsidRPr="00263343" w:rsidP="00FE2A8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статье 94 Гражданского процессуального кодекса Российской Федерации</w:t>
      </w:r>
      <w:r w:rsidRPr="00263343" w:rsidR="005C26FD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к издержкам, связанным с рассмотрением дела, относятся, в том числе, расходы на оплату услуг представителя.</w:t>
      </w:r>
    </w:p>
    <w:p w:rsidR="00373ED5" w:rsidRPr="00263343" w:rsidP="00FE2A8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соответствии с частью 1 статьи 98 Гражданского процессуального кодекса Российской Федерации, стороне, в пользу которой состоялось решение суда, с</w:t>
      </w:r>
      <w:r w:rsidRPr="00263343">
        <w:rPr>
          <w:bCs/>
          <w:sz w:val="27"/>
          <w:szCs w:val="27"/>
        </w:rPr>
        <w:t>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</w:t>
      </w:r>
      <w:r w:rsidRPr="00263343">
        <w:rPr>
          <w:bCs/>
          <w:sz w:val="27"/>
          <w:szCs w:val="27"/>
        </w:rPr>
        <w:t>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материалов дела установлено, что между истцом и ООО «Потреб контроль» заключен догово</w:t>
      </w:r>
      <w:r w:rsidRPr="00263343">
        <w:rPr>
          <w:bCs/>
          <w:sz w:val="27"/>
          <w:szCs w:val="27"/>
        </w:rPr>
        <w:t>р оказания юридических услуг №</w:t>
      </w:r>
      <w:r w:rsidR="000E172C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, предметом которого является представительство интересов заказчика</w:t>
      </w:r>
      <w:r w:rsidRPr="00263343" w:rsidR="005C26FD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>в отношениях с АО «СК «</w:t>
      </w:r>
      <w:r w:rsidRPr="00263343" w:rsidR="005C26FD">
        <w:rPr>
          <w:bCs/>
          <w:sz w:val="27"/>
          <w:szCs w:val="27"/>
        </w:rPr>
        <w:t>Г</w:t>
      </w:r>
      <w:r w:rsidRPr="00263343">
        <w:rPr>
          <w:bCs/>
          <w:sz w:val="27"/>
          <w:szCs w:val="27"/>
        </w:rPr>
        <w:t>айде» по</w:t>
      </w:r>
      <w:r w:rsidRPr="00263343" w:rsidR="005C26FD">
        <w:rPr>
          <w:bCs/>
          <w:sz w:val="27"/>
          <w:szCs w:val="27"/>
        </w:rPr>
        <w:t xml:space="preserve"> ДТП, произошедшему 05.04.2024, по адресу: </w:t>
      </w:r>
      <w:r w:rsidR="002A530B">
        <w:rPr>
          <w:sz w:val="28"/>
          <w:szCs w:val="28"/>
        </w:rPr>
        <w:t>“данные изъяты”</w:t>
      </w:r>
      <w:r w:rsidRPr="00263343" w:rsidR="005C26FD">
        <w:rPr>
          <w:bCs/>
          <w:sz w:val="27"/>
          <w:szCs w:val="27"/>
        </w:rPr>
        <w:t xml:space="preserve">, с участием автомобиля </w:t>
      </w:r>
      <w:r w:rsidR="002A530B">
        <w:rPr>
          <w:sz w:val="28"/>
          <w:szCs w:val="28"/>
        </w:rPr>
        <w:t>“данные изъяты”</w:t>
      </w:r>
      <w:r w:rsidRPr="00263343" w:rsidR="005C26FD">
        <w:rPr>
          <w:bCs/>
          <w:sz w:val="27"/>
          <w:szCs w:val="27"/>
        </w:rPr>
        <w:t>, по вопросам получения возмещения по всем случаям, связанным с причинением вреда транспортному средству, собственником которого является заказчик.</w:t>
      </w:r>
      <w:r w:rsidRPr="00263343">
        <w:rPr>
          <w:bCs/>
          <w:sz w:val="27"/>
          <w:szCs w:val="27"/>
        </w:rPr>
        <w:t xml:space="preserve"> </w:t>
      </w:r>
    </w:p>
    <w:p w:rsidR="005C26FD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Факт оказания истцу в рамках заключенног</w:t>
      </w:r>
      <w:r w:rsidRPr="00263343">
        <w:rPr>
          <w:bCs/>
          <w:sz w:val="27"/>
          <w:szCs w:val="27"/>
        </w:rPr>
        <w:t>о между сторонами договора юридических услуг подтверждается материалами дела. В подтверждение оплаты услуг по указанному договору истцом представлена копия приходного кассового ордера на сумму 20000 рублей.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Частью 1 статьи 100 Гражданского процессуального </w:t>
      </w:r>
      <w:r w:rsidRPr="00263343">
        <w:rPr>
          <w:bCs/>
          <w:sz w:val="27"/>
          <w:szCs w:val="27"/>
        </w:rPr>
        <w:t>кодекса Российской Федерации предусмотрено, что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Из толкования указанной нормы следуе</w:t>
      </w:r>
      <w:r w:rsidRPr="00263343">
        <w:rPr>
          <w:bCs/>
          <w:sz w:val="27"/>
          <w:szCs w:val="27"/>
        </w:rPr>
        <w:t xml:space="preserve">т, что разумность пределов, являясь оценочной категорией, определяется судом с учетом особенностей конкретного дела. 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пункту 11 Постановления Пленума Верховного Суда Российской Федерации от 21.01.2016 №1 «О некоторых вопросах применения законодате</w:t>
      </w:r>
      <w:r w:rsidRPr="00263343">
        <w:rPr>
          <w:bCs/>
          <w:sz w:val="27"/>
          <w:szCs w:val="27"/>
        </w:rPr>
        <w:t>льства о возмещении издержек, связанных с рассмотрением дела»,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</w:t>
      </w:r>
      <w:r w:rsidRPr="00263343">
        <w:rPr>
          <w:bCs/>
          <w:sz w:val="27"/>
          <w:szCs w:val="27"/>
        </w:rPr>
        <w:t xml:space="preserve"> чрезмерности взыскиваемых с нее расходов (часть 3 статьи 111 АПК РФ, часть 4 статьи 1 ГПК РФ, часть 4 статьи 2 КАС РФ). 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Пунктом 12 Постановления Пленума Верховного Суда Российской Федерации от 21.01.2016 №1 «О некоторых вопросах применения законодательст</w:t>
      </w:r>
      <w:r w:rsidRPr="00263343">
        <w:rPr>
          <w:bCs/>
          <w:sz w:val="27"/>
          <w:szCs w:val="27"/>
        </w:rPr>
        <w:t>ва о возмещении издержек, связанных с рассмотрением дела» разъяснено, что расходы на оплату услуг представителя, понесенные лицом, в пользу которого принят судебный акт, взыскиваются судом с другого лица, участвующего в деле, в разумных пределах (часть 1 с</w:t>
      </w:r>
      <w:r w:rsidRPr="00263343">
        <w:rPr>
          <w:bCs/>
          <w:sz w:val="27"/>
          <w:szCs w:val="27"/>
        </w:rPr>
        <w:t>татьи 100 ГПК РФ, статья 112 КАС РФ, часть 2 статьи 110 АПК РФ).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При этом 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разумности могут </w:t>
      </w:r>
      <w:r w:rsidRPr="00263343">
        <w:rPr>
          <w:bCs/>
          <w:sz w:val="27"/>
          <w:szCs w:val="27"/>
        </w:rPr>
        <w:t xml:space="preserve">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 (пункт 13 Постановления).  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Исходя из правовой позиции Конституционного Суда Российской Федерации, изложенной в Определении от 17.07.2017 №382-О-О, обязанность суда взыскивать расходы на оплату услуг представителя, понесенные лицом, в пользу которого принят судебный акт, с другого л</w:t>
      </w:r>
      <w:r w:rsidRPr="00263343">
        <w:rPr>
          <w:bCs/>
          <w:sz w:val="27"/>
          <w:szCs w:val="27"/>
        </w:rPr>
        <w:t>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- на реализацию требования статьи 17 (часть 3) Конституц</w:t>
      </w:r>
      <w:r w:rsidRPr="00263343">
        <w:rPr>
          <w:bCs/>
          <w:sz w:val="27"/>
          <w:szCs w:val="27"/>
        </w:rPr>
        <w:t>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части первой статьи 100 Гражданского процессуального кодекса Российской Федерации речь идет, по суще</w:t>
      </w:r>
      <w:r w:rsidRPr="00263343">
        <w:rPr>
          <w:bCs/>
          <w:sz w:val="27"/>
          <w:szCs w:val="27"/>
        </w:rPr>
        <w:t xml:space="preserve">ству, об обязанности суда установить баланс между правами лиц, участвующих в деле. 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Из приведенных положений процессуального закона следует, что обязанность суда взыскивать расходы на оплату услуг представителя, </w:t>
      </w:r>
      <w:r w:rsidRPr="00263343">
        <w:rPr>
          <w:bCs/>
          <w:sz w:val="27"/>
          <w:szCs w:val="27"/>
        </w:rPr>
        <w:t>понесенные лицом, в пользу которого принят с</w:t>
      </w:r>
      <w:r w:rsidRPr="00263343">
        <w:rPr>
          <w:bCs/>
          <w:sz w:val="27"/>
          <w:szCs w:val="27"/>
        </w:rPr>
        <w:t>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представителя. Критерии оценки разумности расходов на опла</w:t>
      </w:r>
      <w:r w:rsidRPr="00263343">
        <w:rPr>
          <w:bCs/>
          <w:sz w:val="27"/>
          <w:szCs w:val="27"/>
        </w:rPr>
        <w:t>ту услуг представителя определены в разъяснениях названного постановления Пленума.</w:t>
      </w:r>
    </w:p>
    <w:p w:rsidR="00263343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Следовательно, суду в целях реализации одной из основных задач гражданского судопроизводства по справедливому судебному разбирательству, а также обеспечения необходимого бал</w:t>
      </w:r>
      <w:r w:rsidRPr="00263343">
        <w:rPr>
          <w:bCs/>
          <w:sz w:val="27"/>
          <w:szCs w:val="27"/>
        </w:rPr>
        <w:t>анса процессуальных прав и обязанностей сторон при решении вопроса о возмещении стороной судебных расходов на оплату услуг представителя необходимо учитывать, что если сторона не заявляет возражения и не представляет доказательства чрезмерности взыскиваемы</w:t>
      </w:r>
      <w:r w:rsidRPr="00263343">
        <w:rPr>
          <w:bCs/>
          <w:sz w:val="27"/>
          <w:szCs w:val="27"/>
        </w:rPr>
        <w:t>х с нее расходов, то суд не вправе уменьшать их произвольно, а обязан вынести мотивированное решение, если признает, что заявленная к взысканию сумма издержек носит явно неразумный (чрезмерный) характер.</w:t>
      </w:r>
    </w:p>
    <w:p w:rsidR="005C26FD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Доказательств того, что понесенные истцом судебные р</w:t>
      </w:r>
      <w:r w:rsidRPr="00263343">
        <w:rPr>
          <w:bCs/>
          <w:sz w:val="27"/>
          <w:szCs w:val="27"/>
        </w:rPr>
        <w:t>асходы на оплату услуг представителя носят чрезмерный характер, ответчиком не представлено, сумма, заявленных к взысканию судебных расходов, не превышает среднюю стоимость услуг юристов и адвокатов в Республике Крым, согласно информации, размещенной в откр</w:t>
      </w:r>
      <w:r w:rsidRPr="00263343">
        <w:rPr>
          <w:bCs/>
          <w:sz w:val="27"/>
          <w:szCs w:val="27"/>
        </w:rPr>
        <w:t xml:space="preserve">ытом доступе в сети </w:t>
      </w:r>
      <w:r w:rsidRPr="00263343" w:rsidR="005323AC">
        <w:rPr>
          <w:bCs/>
          <w:sz w:val="27"/>
          <w:szCs w:val="27"/>
        </w:rPr>
        <w:t>«</w:t>
      </w:r>
      <w:r w:rsidRPr="00263343">
        <w:rPr>
          <w:bCs/>
          <w:sz w:val="27"/>
          <w:szCs w:val="27"/>
        </w:rPr>
        <w:t>Интернет</w:t>
      </w:r>
      <w:r w:rsidRPr="00263343" w:rsidR="005323AC">
        <w:rPr>
          <w:bCs/>
          <w:sz w:val="27"/>
          <w:szCs w:val="27"/>
        </w:rPr>
        <w:t>».</w:t>
      </w:r>
      <w:r w:rsidRPr="00263343">
        <w:rPr>
          <w:bCs/>
          <w:sz w:val="27"/>
          <w:szCs w:val="27"/>
        </w:rPr>
        <w:t xml:space="preserve"> </w:t>
      </w:r>
    </w:p>
    <w:p w:rsidR="005323AC" w:rsidRPr="00263343" w:rsidP="005C26FD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Таким образом, о</w:t>
      </w:r>
      <w:r w:rsidRPr="00263343" w:rsidR="005C26FD">
        <w:rPr>
          <w:bCs/>
          <w:sz w:val="27"/>
          <w:szCs w:val="27"/>
        </w:rPr>
        <w:t>пределяя размер подлежащей взысканию суммы судебных расходов на оплату услуг представителя, суд учитывает характер спора, объем услуг, подтвержденных материалами дела, и исходит из факта понесенных истцом расходов на оплату услуг представителя, а также принятого по результатам спора решения, принципа разумности при распределении судебных расходов</w:t>
      </w:r>
      <w:r w:rsidRPr="00263343">
        <w:rPr>
          <w:bCs/>
          <w:sz w:val="27"/>
          <w:szCs w:val="27"/>
        </w:rPr>
        <w:t>, в связи с чем с ответчика в пользу истца подлежат взысканию судебные расходы на оплату услуг представителя в разм</w:t>
      </w:r>
      <w:r w:rsidRPr="00263343">
        <w:rPr>
          <w:bCs/>
          <w:sz w:val="27"/>
          <w:szCs w:val="27"/>
        </w:rPr>
        <w:t>ере 20000 рублей.</w:t>
      </w:r>
    </w:p>
    <w:p w:rsidR="008311C3" w:rsidRPr="00263343" w:rsidP="008311C3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части взыскания понесенных истцом расходов на оформление нотариальной доверенности, суд указывает следующее.</w:t>
      </w:r>
    </w:p>
    <w:p w:rsidR="008311C3" w:rsidRPr="00263343" w:rsidP="008311C3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силу абзаца девятого статьи 94 Гражданского процессуального кодекса Российской Федерации к издержкам, связанным с рассмотрени</w:t>
      </w:r>
      <w:r w:rsidRPr="00263343">
        <w:rPr>
          <w:bCs/>
          <w:sz w:val="27"/>
          <w:szCs w:val="27"/>
        </w:rPr>
        <w:t>ем дела, относятся другие признанные судом необходимыми расходы.</w:t>
      </w:r>
    </w:p>
    <w:p w:rsidR="00F05C39" w:rsidRPr="00263343" w:rsidP="00F05C3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абзаце третьем пункта 2 постановления Пленума Верховного Суда Российской Федерации от 21.01.2016 №1 «О некоторых вопросах применения законодательства о возмещении издержек, связанных с расс</w:t>
      </w:r>
      <w:r w:rsidRPr="00263343">
        <w:rPr>
          <w:bCs/>
          <w:sz w:val="27"/>
          <w:szCs w:val="27"/>
        </w:rPr>
        <w:t>мотрением дела» разъяснено, что расходы на оформление доверенности представителя также могут быть признаны судебными издержками, если такая доверенность выдана для участия представителя в конкретном деле или конкретном судебном заседании.</w:t>
      </w:r>
    </w:p>
    <w:p w:rsidR="00F05C39" w:rsidRPr="00263343" w:rsidP="00F05C3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то время как со</w:t>
      </w:r>
      <w:r w:rsidRPr="00263343">
        <w:rPr>
          <w:bCs/>
          <w:sz w:val="27"/>
          <w:szCs w:val="27"/>
        </w:rPr>
        <w:t>держание имеющейся в материалах дела доверенности не свидетельствует о том, что таковая выдана для участия представителя в конкретном деле или конкретном судебном заседании по конкретному делу, поскольку включает широкий круг полномочий на представительств</w:t>
      </w:r>
      <w:r w:rsidRPr="00263343">
        <w:rPr>
          <w:bCs/>
          <w:sz w:val="27"/>
          <w:szCs w:val="27"/>
        </w:rPr>
        <w:t xml:space="preserve">о интересов доверителя в судах различной юрисдикции и других органах. При этом представленная доверенность не исключает участие представителя </w:t>
      </w:r>
      <w:r w:rsidRPr="00263343">
        <w:rPr>
          <w:bCs/>
          <w:sz w:val="27"/>
          <w:szCs w:val="27"/>
        </w:rPr>
        <w:t>доверителя в рамках иного дорожно-транспортного происшествия, произошедшего 05.04.2024 с участием автомобиля истца</w:t>
      </w:r>
      <w:r w:rsidRPr="00263343" w:rsidR="005D7CC1">
        <w:rPr>
          <w:bCs/>
          <w:sz w:val="27"/>
          <w:szCs w:val="27"/>
        </w:rPr>
        <w:t>, в связи с чем не подтверждает, что доверенность выдана на представител</w:t>
      </w:r>
      <w:r w:rsidRPr="00263343" w:rsidR="00263343">
        <w:rPr>
          <w:bCs/>
          <w:sz w:val="27"/>
          <w:szCs w:val="27"/>
        </w:rPr>
        <w:t>ьство</w:t>
      </w:r>
      <w:r w:rsidRPr="00263343" w:rsidR="005D7CC1">
        <w:rPr>
          <w:bCs/>
          <w:sz w:val="27"/>
          <w:szCs w:val="27"/>
        </w:rPr>
        <w:t xml:space="preserve"> интересов доверителя, связанно</w:t>
      </w:r>
      <w:r w:rsidRPr="00263343" w:rsidR="00263343">
        <w:rPr>
          <w:bCs/>
          <w:sz w:val="27"/>
          <w:szCs w:val="27"/>
        </w:rPr>
        <w:t>го</w:t>
      </w:r>
      <w:r w:rsidRPr="00263343" w:rsidR="005D7CC1">
        <w:rPr>
          <w:bCs/>
          <w:sz w:val="27"/>
          <w:szCs w:val="27"/>
        </w:rPr>
        <w:t xml:space="preserve"> с конкретным дорожно-транспортным происшествием</w:t>
      </w:r>
      <w:r w:rsidRPr="00263343">
        <w:rPr>
          <w:bCs/>
          <w:sz w:val="27"/>
          <w:szCs w:val="27"/>
        </w:rPr>
        <w:t xml:space="preserve">. </w:t>
      </w:r>
    </w:p>
    <w:p w:rsidR="00F05C39" w:rsidRPr="00263343" w:rsidP="00F05C39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 части взыскания с ответчика понесенных расходов на проведение независимой экспертизы в </w:t>
      </w:r>
      <w:r w:rsidRPr="00263343">
        <w:rPr>
          <w:bCs/>
          <w:sz w:val="27"/>
          <w:szCs w:val="27"/>
        </w:rPr>
        <w:t>размере 15000 рублей суд указывает следующее.</w:t>
      </w:r>
    </w:p>
    <w:p w:rsidR="00160E1E" w:rsidRPr="00263343" w:rsidP="00160E1E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Как разъяснено в пункте 134 постановления Пленума Верховного Суда Российской Федерации «О применении судами законодательства об обязательном страховании гражданской ответственности владельцев транспортных средс</w:t>
      </w:r>
      <w:r w:rsidRPr="00263343">
        <w:rPr>
          <w:bCs/>
          <w:sz w:val="27"/>
          <w:szCs w:val="27"/>
        </w:rPr>
        <w:t>тв» от 08.11.2022 №31, поскольку финансовый уполномоченный вправе организовывать проведение независимой экспертизы (оценки) по предмету спора для решения вопросов, связанных с рассмотрением обращения (часть 10 статьи 20 Закона о финансовом уполномоченном),</w:t>
      </w:r>
      <w:r w:rsidRPr="00263343">
        <w:rPr>
          <w:bCs/>
          <w:sz w:val="27"/>
          <w:szCs w:val="27"/>
        </w:rPr>
        <w:t xml:space="preserve"> то расходы потребителя финансовых услуг на проведение независимой экспертизы, понесенные до вынесения финансовым уполномоченным решения по существу обращения потребителя, не могут быть признаны необходимыми и не подлежат взысканию со страховщика (статья 9</w:t>
      </w:r>
      <w:r w:rsidRPr="00263343">
        <w:rPr>
          <w:bCs/>
          <w:sz w:val="27"/>
          <w:szCs w:val="27"/>
        </w:rPr>
        <w:t>62 ГК РФ, абзац третий пункта 1 статьи 16.1 Закона об ОСАГО, часть 10 статьи 20 Закона о финансовом уполномоченном).</w:t>
      </w:r>
    </w:p>
    <w:p w:rsidR="00160E1E" w:rsidRPr="00263343" w:rsidP="00160E1E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Если названные расходы понесены потребителем финансовых услуг в связи с несогласием с решением финансового уполномоченного, то они могут бы</w:t>
      </w:r>
      <w:r w:rsidRPr="00263343">
        <w:rPr>
          <w:bCs/>
          <w:sz w:val="27"/>
          <w:szCs w:val="27"/>
        </w:rPr>
        <w:t>ть взысканы по правилам части 1 статьи 98 ГПК РФ.</w:t>
      </w:r>
    </w:p>
    <w:p w:rsidR="00160E1E" w:rsidRPr="00263343" w:rsidP="00160E1E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Поскольку расход</w:t>
      </w:r>
      <w:r w:rsidRPr="00263343" w:rsidR="005D7CC1">
        <w:rPr>
          <w:bCs/>
          <w:sz w:val="27"/>
          <w:szCs w:val="27"/>
        </w:rPr>
        <w:t>ы</w:t>
      </w:r>
      <w:r w:rsidRPr="00263343">
        <w:rPr>
          <w:bCs/>
          <w:sz w:val="27"/>
          <w:szCs w:val="27"/>
        </w:rPr>
        <w:t xml:space="preserve"> на проведение независимой экспертизы в размере 15000 рублей понесены истцом до вынесения финансовым уполномоченным решения по существу обращения потребителя, а также</w:t>
      </w:r>
      <w:r w:rsidRPr="00263343" w:rsidR="00263343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принимая во внимания,</w:t>
      </w:r>
      <w:r w:rsidRPr="00263343">
        <w:rPr>
          <w:bCs/>
          <w:sz w:val="27"/>
          <w:szCs w:val="27"/>
        </w:rPr>
        <w:t xml:space="preserve"> что требования истца в части взыскания убытков в виде недоплаченного страхового возмещения обоснованы исследованием, проведенным страховщиком, </w:t>
      </w:r>
      <w:r w:rsidRPr="00263343" w:rsidR="005D7CC1">
        <w:rPr>
          <w:bCs/>
          <w:sz w:val="27"/>
          <w:szCs w:val="27"/>
        </w:rPr>
        <w:t xml:space="preserve">а не проведенной по заказу истца экспертизой, </w:t>
      </w:r>
      <w:r w:rsidRPr="00263343">
        <w:rPr>
          <w:bCs/>
          <w:sz w:val="27"/>
          <w:szCs w:val="27"/>
        </w:rPr>
        <w:t>последние не подлежат взысканию с ответчика.</w:t>
      </w:r>
    </w:p>
    <w:p w:rsidR="00160E1E" w:rsidRPr="00263343" w:rsidP="00160E1E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Согласно части 1 стат</w:t>
      </w:r>
      <w:r w:rsidRPr="00263343">
        <w:rPr>
          <w:bCs/>
          <w:sz w:val="27"/>
          <w:szCs w:val="27"/>
        </w:rPr>
        <w:t>ьи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</w:t>
      </w:r>
      <w:r w:rsidRPr="00263343">
        <w:rPr>
          <w:bCs/>
          <w:sz w:val="27"/>
          <w:szCs w:val="27"/>
        </w:rPr>
        <w:t>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</w:t>
      </w:r>
      <w:r w:rsidRPr="00263343">
        <w:rPr>
          <w:bCs/>
          <w:sz w:val="27"/>
          <w:szCs w:val="27"/>
        </w:rPr>
        <w:t>становленным бюджетным законодательством Российской Федерации.</w:t>
      </w:r>
    </w:p>
    <w:p w:rsidR="00160E1E" w:rsidRPr="00263343" w:rsidP="00160E1E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Учитывая изложенное, а также принимая во внимание положение статьи 333.19 Налогового кодекса Российской Федерации, с ответчика подлежат взысканию судебные расходы по уплате государственной пошл</w:t>
      </w:r>
      <w:r w:rsidRPr="00263343">
        <w:rPr>
          <w:bCs/>
          <w:sz w:val="27"/>
          <w:szCs w:val="27"/>
        </w:rPr>
        <w:t>ины в размере 2299 рублей в доход местного бюджета муниципального образования городской округ Симферополь.</w:t>
      </w:r>
    </w:p>
    <w:p w:rsidR="00E735A7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E735A7" w:rsidRPr="00263343" w:rsidP="00E735A7">
      <w:pPr>
        <w:ind w:firstLine="851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РЕШИЛ: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Иск Терещенко Татьяны Михайловны к акционерному обществу «Страховая компания Гайде» о взыскании страхового возмещения – удовлетворить частично.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Взыскать с акционерного общества «Страховая компания 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(ОГРН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 в пользу  Терещенко Татьяны М</w:t>
      </w:r>
      <w:r w:rsidRPr="00263343">
        <w:rPr>
          <w:bCs/>
          <w:sz w:val="27"/>
          <w:szCs w:val="27"/>
        </w:rPr>
        <w:t xml:space="preserve">ихайловны (паспорт гражданина Российской Федерации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 сумму страхового возмещения в размере 28789 (двадцать восемь тысяч семьсот восемьдесят девять) рублей, неустойку за период с 26.04.2024 по 16.09.2024 в размере 41168 (сорок одна тысяча сто шес</w:t>
      </w:r>
      <w:r w:rsidRPr="00263343">
        <w:rPr>
          <w:bCs/>
          <w:sz w:val="27"/>
          <w:szCs w:val="27"/>
        </w:rPr>
        <w:t>тьдесят восемь) рублей 27 копеек, штраф за неудовлетворения в добровольном порядке требований</w:t>
      </w:r>
      <w:r w:rsidRPr="00263343">
        <w:rPr>
          <w:bCs/>
          <w:sz w:val="27"/>
          <w:szCs w:val="27"/>
        </w:rPr>
        <w:t xml:space="preserve"> потребителя в размере 14394 (четырнадцать тысяч триста девяносто четыре) рублей 50 копеек.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Взыскать с акционерного общества «Страховая компания 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(ОГРН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) в пользу  Терещенко Татьяны Михайловны (паспорт гражданина Российской Федерации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 неустойку в размере 1% от суммы фактического остатка основного долга (по состоянию на 16.09.2024 сумма основного долга составляет 28789 рублей) за кажды</w:t>
      </w:r>
      <w:r w:rsidRPr="00263343">
        <w:rPr>
          <w:bCs/>
          <w:sz w:val="27"/>
          <w:szCs w:val="27"/>
        </w:rPr>
        <w:t>й день просрочки с 17.09.2024 до момента фактического исполнения обязательства, которая не может превышать размер страховой суммы по</w:t>
      </w:r>
      <w:r w:rsidRPr="00263343">
        <w:rPr>
          <w:bCs/>
          <w:sz w:val="27"/>
          <w:szCs w:val="27"/>
        </w:rPr>
        <w:t xml:space="preserve"> виду причиненного вреда, установленного Федеральным законом от 25.04.2002 №40-ФЗ «Об обязательном страховании гражданского </w:t>
      </w:r>
      <w:r w:rsidRPr="00263343">
        <w:rPr>
          <w:bCs/>
          <w:sz w:val="27"/>
          <w:szCs w:val="27"/>
        </w:rPr>
        <w:t>ответственности владельцев транспортных средств».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удовлетворении остальной части иска – отказать.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Взыскать с акционерного общества «Страховая компания 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(ОГРН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 в пользу  Терещенко Татьяны Михайловны (паспорт гражданина Российской Феде</w:t>
      </w:r>
      <w:r w:rsidRPr="00263343">
        <w:rPr>
          <w:bCs/>
          <w:sz w:val="27"/>
          <w:szCs w:val="27"/>
        </w:rPr>
        <w:t xml:space="preserve">рации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 xml:space="preserve">) расходы на оплату услуг представителя в размере 20000 (двадцать тысяч) рублей.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Взыскать с акционерного общества «Страховая компания 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(ОГРН </w:t>
      </w:r>
      <w:r w:rsidR="002A530B">
        <w:rPr>
          <w:sz w:val="28"/>
          <w:szCs w:val="28"/>
        </w:rPr>
        <w:t>“данные изъяты”</w:t>
      </w:r>
      <w:r w:rsidRPr="00263343">
        <w:rPr>
          <w:bCs/>
          <w:sz w:val="27"/>
          <w:szCs w:val="27"/>
        </w:rPr>
        <w:t>) в доход местного бюджета муниципального образования городской округ Симферо</w:t>
      </w:r>
      <w:r w:rsidRPr="00263343">
        <w:rPr>
          <w:bCs/>
          <w:sz w:val="27"/>
          <w:szCs w:val="27"/>
        </w:rPr>
        <w:t xml:space="preserve">поль Республики Крым судебные расходы по уплате государственной пошлины в размере 2299 (две тысячи двести девяносто девять) рублей. 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</w:t>
      </w:r>
      <w:r w:rsidRPr="00263343">
        <w:rPr>
          <w:bCs/>
          <w:sz w:val="27"/>
          <w:szCs w:val="27"/>
        </w:rPr>
        <w:t>тивированного решения суда в течение трех дней со дня оглашения резолютивной части решения суда.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</w:t>
      </w:r>
      <w:r w:rsidRPr="00263343">
        <w:rPr>
          <w:bCs/>
          <w:sz w:val="27"/>
          <w:szCs w:val="27"/>
        </w:rPr>
        <w:t>ние пятнадцать дней со дня оглашения резолютивной части решения суда.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</w:t>
      </w:r>
      <w:r w:rsidRPr="00263343">
        <w:rPr>
          <w:bCs/>
          <w:sz w:val="27"/>
          <w:szCs w:val="27"/>
        </w:rPr>
        <w:t xml:space="preserve"> суда.</w:t>
      </w: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263343">
        <w:rPr>
          <w:bCs/>
          <w:sz w:val="27"/>
          <w:szCs w:val="27"/>
        </w:rPr>
        <w:t xml:space="preserve"> в течение месяца со дня его принятия в окончательной форме.</w:t>
      </w:r>
    </w:p>
    <w:p w:rsidR="00EA38AA" w:rsidRPr="00263343" w:rsidP="00373ED5">
      <w:pPr>
        <w:ind w:firstLine="851"/>
        <w:jc w:val="both"/>
        <w:rPr>
          <w:bCs/>
          <w:sz w:val="27"/>
          <w:szCs w:val="27"/>
        </w:rPr>
      </w:pPr>
    </w:p>
    <w:p w:rsidR="00373ED5" w:rsidRPr="00263343" w:rsidP="00373ED5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Мировой судья                   </w:t>
      </w:r>
      <w:r w:rsidRPr="00263343">
        <w:rPr>
          <w:bCs/>
          <w:i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 xml:space="preserve"> </w:t>
      </w:r>
      <w:r w:rsidRPr="00263343">
        <w:rPr>
          <w:bCs/>
          <w:i/>
          <w:sz w:val="27"/>
          <w:szCs w:val="27"/>
        </w:rPr>
        <w:t xml:space="preserve">                     </w:t>
      </w:r>
      <w:r w:rsidRPr="00263343">
        <w:rPr>
          <w:bCs/>
          <w:sz w:val="27"/>
          <w:szCs w:val="27"/>
        </w:rPr>
        <w:t xml:space="preserve">    </w:t>
      </w:r>
      <w:r w:rsidRPr="00263343">
        <w:rPr>
          <w:bCs/>
          <w:i/>
          <w:sz w:val="27"/>
          <w:szCs w:val="27"/>
        </w:rPr>
        <w:t xml:space="preserve">    </w:t>
      </w:r>
      <w:r w:rsidRPr="00263343">
        <w:rPr>
          <w:bCs/>
          <w:sz w:val="27"/>
          <w:szCs w:val="27"/>
        </w:rPr>
        <w:tab/>
        <w:t xml:space="preserve">        А.Л. Тоскина</w:t>
      </w:r>
    </w:p>
    <w:p w:rsidR="00E735A7" w:rsidRPr="00263343" w:rsidP="00E735A7">
      <w:pPr>
        <w:ind w:firstLine="851"/>
        <w:jc w:val="both"/>
        <w:rPr>
          <w:sz w:val="27"/>
          <w:szCs w:val="27"/>
          <w:shd w:val="clear" w:color="auto" w:fill="FFFFFF"/>
        </w:rPr>
      </w:pPr>
    </w:p>
    <w:p w:rsidR="00E735A7" w:rsidRPr="00263343" w:rsidP="00E735A7">
      <w:pPr>
        <w:ind w:firstLine="851"/>
        <w:jc w:val="both"/>
        <w:rPr>
          <w:sz w:val="27"/>
          <w:szCs w:val="27"/>
        </w:rPr>
      </w:pPr>
      <w:r w:rsidRPr="00263343">
        <w:rPr>
          <w:sz w:val="27"/>
          <w:szCs w:val="27"/>
          <w:shd w:val="clear" w:color="auto" w:fill="FFFFFF"/>
        </w:rPr>
        <w:t xml:space="preserve">Решение в окончательной форме изготовлено и подписано </w:t>
      </w:r>
      <w:r w:rsidRPr="00263343" w:rsidR="00160E1E">
        <w:rPr>
          <w:sz w:val="27"/>
          <w:szCs w:val="27"/>
          <w:shd w:val="clear" w:color="auto" w:fill="FFFFFF"/>
        </w:rPr>
        <w:t>23.09.2024</w:t>
      </w:r>
      <w:r w:rsidRPr="00263343">
        <w:rPr>
          <w:sz w:val="27"/>
          <w:szCs w:val="27"/>
          <w:shd w:val="clear" w:color="auto" w:fill="FFFFFF"/>
        </w:rPr>
        <w:t xml:space="preserve">.  </w:t>
      </w:r>
    </w:p>
    <w:p w:rsidR="00E735A7" w:rsidRPr="00263343" w:rsidP="00E735A7">
      <w:pPr>
        <w:rPr>
          <w:sz w:val="27"/>
          <w:szCs w:val="27"/>
        </w:rPr>
      </w:pPr>
    </w:p>
    <w:p w:rsidR="00E735A7" w:rsidRPr="00263343" w:rsidP="00E735A7">
      <w:pPr>
        <w:rPr>
          <w:sz w:val="27"/>
          <w:szCs w:val="27"/>
        </w:rPr>
      </w:pPr>
    </w:p>
    <w:p w:rsidR="00E735A7" w:rsidRPr="00263343" w:rsidP="00E735A7">
      <w:pPr>
        <w:rPr>
          <w:sz w:val="27"/>
          <w:szCs w:val="27"/>
        </w:rPr>
      </w:pPr>
    </w:p>
    <w:p w:rsidR="00E01096" w:rsidRPr="00263343">
      <w:pPr>
        <w:rPr>
          <w:sz w:val="27"/>
          <w:szCs w:val="27"/>
        </w:rPr>
      </w:pPr>
    </w:p>
    <w:sectPr w:rsidSect="0026334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709" w:right="849" w:bottom="568" w:left="1800" w:header="708" w:footer="1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160E1E">
        <w:pPr>
          <w:pStyle w:val="Footer"/>
          <w:jc w:val="right"/>
        </w:pPr>
        <w:r>
          <w:fldChar w:fldCharType="begin"/>
        </w:r>
        <w:r w:rsidR="00A65C90">
          <w:instrText>PAGE   \* MERGEFORMAT</w:instrText>
        </w:r>
        <w:r>
          <w:fldChar w:fldCharType="separate"/>
        </w:r>
        <w:r w:rsidR="002A530B">
          <w:rPr>
            <w:noProof/>
          </w:rPr>
          <w:t>16</w:t>
        </w:r>
        <w:r>
          <w:fldChar w:fldCharType="end"/>
        </w:r>
      </w:p>
    </w:sdtContent>
  </w:sdt>
  <w:p w:rsidR="00160E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01676"/>
      <w:richText/>
    </w:sdtPr>
    <w:sdtContent>
      <w:p w:rsidR="00EA38AA">
        <w:pPr>
          <w:pStyle w:val="Footer"/>
          <w:jc w:val="right"/>
        </w:pPr>
        <w:r>
          <w:fldChar w:fldCharType="begin"/>
        </w:r>
        <w:r w:rsidR="00A65C90">
          <w:instrText>PAGE   \* MERGEFORMAT</w:instrText>
        </w:r>
        <w:r>
          <w:fldChar w:fldCharType="separate"/>
        </w:r>
        <w:r w:rsidR="000B79BC">
          <w:rPr>
            <w:noProof/>
          </w:rPr>
          <w:t>1</w:t>
        </w:r>
        <w:r>
          <w:fldChar w:fldCharType="end"/>
        </w:r>
      </w:p>
    </w:sdtContent>
  </w:sdt>
  <w:p w:rsidR="00160E1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1E" w:rsidP="00160E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C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0E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1E">
    <w:pPr>
      <w:pStyle w:val="Header"/>
    </w:pPr>
  </w:p>
  <w:p w:rsidR="00160E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E735A7"/>
    <w:rsid w:val="00016E20"/>
    <w:rsid w:val="00053453"/>
    <w:rsid w:val="00070DAF"/>
    <w:rsid w:val="000B79BC"/>
    <w:rsid w:val="000E172C"/>
    <w:rsid w:val="00160E1E"/>
    <w:rsid w:val="001F6CBC"/>
    <w:rsid w:val="00263343"/>
    <w:rsid w:val="002A530B"/>
    <w:rsid w:val="002E759A"/>
    <w:rsid w:val="00326884"/>
    <w:rsid w:val="00336EA6"/>
    <w:rsid w:val="00373ED5"/>
    <w:rsid w:val="003D00FD"/>
    <w:rsid w:val="004A4A6F"/>
    <w:rsid w:val="004E70B8"/>
    <w:rsid w:val="005323AC"/>
    <w:rsid w:val="005C26FD"/>
    <w:rsid w:val="005D7CC1"/>
    <w:rsid w:val="006A2734"/>
    <w:rsid w:val="006F6794"/>
    <w:rsid w:val="00780340"/>
    <w:rsid w:val="0079386F"/>
    <w:rsid w:val="007A10C0"/>
    <w:rsid w:val="007A171A"/>
    <w:rsid w:val="007A2CD8"/>
    <w:rsid w:val="007C7215"/>
    <w:rsid w:val="008211BF"/>
    <w:rsid w:val="008311C3"/>
    <w:rsid w:val="0083608C"/>
    <w:rsid w:val="008D1B65"/>
    <w:rsid w:val="009872C2"/>
    <w:rsid w:val="00A61F84"/>
    <w:rsid w:val="00A65C90"/>
    <w:rsid w:val="00AD44C7"/>
    <w:rsid w:val="00AE2359"/>
    <w:rsid w:val="00B029B7"/>
    <w:rsid w:val="00B40245"/>
    <w:rsid w:val="00B62DBB"/>
    <w:rsid w:val="00BB65F2"/>
    <w:rsid w:val="00BC1B63"/>
    <w:rsid w:val="00C216D4"/>
    <w:rsid w:val="00C21A81"/>
    <w:rsid w:val="00C752E8"/>
    <w:rsid w:val="00CB782C"/>
    <w:rsid w:val="00CC1255"/>
    <w:rsid w:val="00CF0C7B"/>
    <w:rsid w:val="00D3274F"/>
    <w:rsid w:val="00D62FD6"/>
    <w:rsid w:val="00D90CD7"/>
    <w:rsid w:val="00DC2281"/>
    <w:rsid w:val="00DD7B10"/>
    <w:rsid w:val="00E01096"/>
    <w:rsid w:val="00E158F1"/>
    <w:rsid w:val="00E735A7"/>
    <w:rsid w:val="00E874BF"/>
    <w:rsid w:val="00EA38AA"/>
    <w:rsid w:val="00EA3D09"/>
    <w:rsid w:val="00EF6258"/>
    <w:rsid w:val="00F05C39"/>
    <w:rsid w:val="00F23B15"/>
    <w:rsid w:val="00FE2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735A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735A7"/>
  </w:style>
  <w:style w:type="paragraph" w:styleId="Footer">
    <w:name w:val="footer"/>
    <w:basedOn w:val="Normal"/>
    <w:link w:val="a0"/>
    <w:uiPriority w:val="99"/>
    <w:unhideWhenUsed/>
    <w:rsid w:val="00E735A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35A7"/>
  </w:style>
  <w:style w:type="paragraph" w:styleId="BalloonText">
    <w:name w:val="Balloon Text"/>
    <w:basedOn w:val="Normal"/>
    <w:link w:val="a1"/>
    <w:uiPriority w:val="99"/>
    <w:semiHidden/>
    <w:unhideWhenUsed/>
    <w:rsid w:val="00C2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