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51" w:rsidRPr="00FA38F1" w:rsidRDefault="00757A51" w:rsidP="003757A9">
      <w:pPr>
        <w:tabs>
          <w:tab w:val="left" w:pos="495"/>
          <w:tab w:val="left" w:pos="9468"/>
        </w:tabs>
        <w:spacing w:after="0" w:line="240" w:lineRule="auto"/>
        <w:ind w:right="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38F1">
        <w:rPr>
          <w:rFonts w:ascii="Times New Roman" w:hAnsi="Times New Roman" w:cs="Times New Roman"/>
          <w:b/>
          <w:bCs/>
          <w:sz w:val="28"/>
          <w:szCs w:val="28"/>
        </w:rPr>
        <w:t>Дело №02-0</w:t>
      </w:r>
      <w:r w:rsidR="00CD1B5C" w:rsidRPr="00FA38F1">
        <w:rPr>
          <w:rFonts w:ascii="Times New Roman" w:hAnsi="Times New Roman" w:cs="Times New Roman"/>
          <w:b/>
          <w:bCs/>
          <w:sz w:val="28"/>
          <w:szCs w:val="28"/>
        </w:rPr>
        <w:t>111</w:t>
      </w:r>
      <w:r w:rsidRPr="00FA38F1">
        <w:rPr>
          <w:rFonts w:ascii="Times New Roman" w:hAnsi="Times New Roman" w:cs="Times New Roman"/>
          <w:b/>
          <w:bCs/>
          <w:sz w:val="28"/>
          <w:szCs w:val="28"/>
        </w:rPr>
        <w:t>/18/2017</w:t>
      </w:r>
    </w:p>
    <w:p w:rsidR="00A52DA5" w:rsidRPr="00FA38F1" w:rsidRDefault="00A52DA5" w:rsidP="003757A9">
      <w:pPr>
        <w:pStyle w:val="a3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A38F1" w:rsidRDefault="00757A51" w:rsidP="003757A9">
      <w:pPr>
        <w:pStyle w:val="a3"/>
        <w:ind w:right="284"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A38F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FA38F1" w:rsidRDefault="00757A51" w:rsidP="003757A9">
      <w:pPr>
        <w:pStyle w:val="a3"/>
        <w:ind w:right="284"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A38F1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FA38F1" w:rsidRDefault="00FA38F1" w:rsidP="003757A9">
      <w:pPr>
        <w:pStyle w:val="a3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38F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757A51" w:rsidRPr="00FA38F1" w:rsidRDefault="00757A51" w:rsidP="003757A9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Default="00EB582D" w:rsidP="003757A9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F1">
        <w:rPr>
          <w:rFonts w:ascii="Times New Roman" w:eastAsia="Times New Roman" w:hAnsi="Times New Roman" w:cs="Times New Roman"/>
          <w:sz w:val="28"/>
          <w:szCs w:val="28"/>
        </w:rPr>
        <w:t>06</w:t>
      </w:r>
      <w:r w:rsidR="00CD1B5C" w:rsidRPr="00FA38F1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757A51" w:rsidRPr="00FA38F1">
        <w:rPr>
          <w:rFonts w:ascii="Times New Roman" w:eastAsia="Times New Roman" w:hAnsi="Times New Roman" w:cs="Times New Roman"/>
          <w:sz w:val="28"/>
          <w:szCs w:val="28"/>
        </w:rPr>
        <w:t>2017 года</w:t>
      </w:r>
      <w:r w:rsidR="00757A51" w:rsidRPr="00FA38F1">
        <w:rPr>
          <w:rFonts w:ascii="Times New Roman" w:eastAsia="Times New Roman" w:hAnsi="Times New Roman" w:cs="Times New Roman"/>
          <w:sz w:val="28"/>
          <w:szCs w:val="28"/>
        </w:rPr>
        <w:tab/>
      </w:r>
      <w:r w:rsidR="00757A51" w:rsidRPr="00FA38F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757A51" w:rsidRPr="00FA38F1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757A51" w:rsidRPr="00FA38F1">
        <w:rPr>
          <w:rFonts w:ascii="Times New Roman" w:eastAsia="Times New Roman" w:hAnsi="Times New Roman" w:cs="Times New Roman"/>
          <w:sz w:val="28"/>
          <w:szCs w:val="28"/>
        </w:rPr>
        <w:tab/>
      </w:r>
      <w:r w:rsidR="00757A51" w:rsidRPr="00FA38F1">
        <w:rPr>
          <w:rFonts w:ascii="Times New Roman" w:eastAsia="Times New Roman" w:hAnsi="Times New Roman" w:cs="Times New Roman"/>
          <w:sz w:val="28"/>
          <w:szCs w:val="28"/>
        </w:rPr>
        <w:tab/>
      </w:r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A38F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57A51" w:rsidRPr="00FA38F1">
        <w:rPr>
          <w:rFonts w:ascii="Times New Roman" w:eastAsia="Times New Roman" w:hAnsi="Times New Roman" w:cs="Times New Roman"/>
          <w:sz w:val="28"/>
          <w:szCs w:val="28"/>
        </w:rPr>
        <w:t xml:space="preserve">     г. Симферополь</w:t>
      </w:r>
    </w:p>
    <w:p w:rsidR="00FA38F1" w:rsidRDefault="00FA38F1" w:rsidP="003757A9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757A51" w:rsidRPr="00FA38F1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</w:t>
      </w:r>
      <w:proofErr w:type="spellStart"/>
      <w:r w:rsidR="00757A51" w:rsidRPr="00FA38F1">
        <w:rPr>
          <w:rFonts w:ascii="Times New Roman" w:eastAsia="Times New Roman" w:hAnsi="Times New Roman" w:cs="Times New Roman"/>
          <w:sz w:val="28"/>
          <w:szCs w:val="28"/>
        </w:rPr>
        <w:t>Ляхович</w:t>
      </w:r>
      <w:proofErr w:type="spellEnd"/>
      <w:r w:rsidR="00757A51" w:rsidRPr="00FA38F1">
        <w:rPr>
          <w:rFonts w:ascii="Times New Roman" w:eastAsia="Times New Roman" w:hAnsi="Times New Roman" w:cs="Times New Roman"/>
          <w:sz w:val="28"/>
          <w:szCs w:val="28"/>
        </w:rPr>
        <w:t xml:space="preserve"> А.Н., при секретаре – Джемилевой Л.А., с участием</w:t>
      </w:r>
      <w:r w:rsidR="00EB582D" w:rsidRPr="00FA38F1">
        <w:rPr>
          <w:rFonts w:ascii="Times New Roman" w:eastAsia="Times New Roman" w:hAnsi="Times New Roman" w:cs="Times New Roman"/>
          <w:sz w:val="28"/>
          <w:szCs w:val="28"/>
        </w:rPr>
        <w:t xml:space="preserve"> истца – </w:t>
      </w:r>
      <w:r w:rsidR="00CD1B5C" w:rsidRPr="00FA38F1">
        <w:rPr>
          <w:rFonts w:ascii="Times New Roman" w:eastAsia="Times New Roman" w:hAnsi="Times New Roman" w:cs="Times New Roman"/>
          <w:sz w:val="28"/>
          <w:szCs w:val="28"/>
        </w:rPr>
        <w:t>Мельник</w:t>
      </w:r>
      <w:r w:rsidR="002F6568" w:rsidRPr="00FA38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1B5C" w:rsidRPr="00FA38F1">
        <w:rPr>
          <w:rFonts w:ascii="Times New Roman" w:eastAsia="Times New Roman" w:hAnsi="Times New Roman" w:cs="Times New Roman"/>
          <w:sz w:val="28"/>
          <w:szCs w:val="28"/>
        </w:rPr>
        <w:t xml:space="preserve"> Р.И., ответчика – Мельник И.А.,</w:t>
      </w:r>
    </w:p>
    <w:p w:rsidR="00757A51" w:rsidRPr="00FA38F1" w:rsidRDefault="00757A51" w:rsidP="003757A9">
      <w:pPr>
        <w:spacing w:after="0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="00CD1B5C" w:rsidRPr="00FA38F1">
        <w:rPr>
          <w:rFonts w:ascii="Times New Roman" w:eastAsia="Times New Roman" w:hAnsi="Times New Roman" w:cs="Times New Roman"/>
          <w:sz w:val="28"/>
          <w:szCs w:val="28"/>
        </w:rPr>
        <w:t xml:space="preserve">Мельника </w:t>
      </w:r>
      <w:r w:rsidR="00BE0523">
        <w:rPr>
          <w:rFonts w:ascii="Times New Roman" w:eastAsia="Times New Roman" w:hAnsi="Times New Roman" w:cs="Times New Roman"/>
          <w:sz w:val="28"/>
          <w:szCs w:val="28"/>
        </w:rPr>
        <w:t>Р.И.</w:t>
      </w:r>
      <w:r w:rsidR="00CD1B5C" w:rsidRPr="00FA3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D1B5C" w:rsidRPr="00FA38F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CD1B5C" w:rsidRPr="00FA38F1">
        <w:rPr>
          <w:rFonts w:ascii="Times New Roman" w:eastAsia="Times New Roman" w:hAnsi="Times New Roman" w:cs="Times New Roman"/>
          <w:sz w:val="28"/>
          <w:szCs w:val="28"/>
        </w:rPr>
        <w:t xml:space="preserve"> Мельник </w:t>
      </w:r>
      <w:r w:rsidR="00BE0523">
        <w:rPr>
          <w:rFonts w:ascii="Times New Roman" w:eastAsia="Times New Roman" w:hAnsi="Times New Roman" w:cs="Times New Roman"/>
          <w:sz w:val="28"/>
          <w:szCs w:val="28"/>
        </w:rPr>
        <w:t>И.А</w:t>
      </w:r>
      <w:r w:rsidR="00CD1B5C" w:rsidRPr="00FA38F1">
        <w:rPr>
          <w:rFonts w:ascii="Times New Roman" w:eastAsia="Times New Roman" w:hAnsi="Times New Roman" w:cs="Times New Roman"/>
          <w:sz w:val="28"/>
          <w:szCs w:val="28"/>
        </w:rPr>
        <w:t xml:space="preserve">, третье лицо – Общество с ограниченной ответственностью </w:t>
      </w:r>
      <w:proofErr w:type="spellStart"/>
      <w:r w:rsidR="00CD1B5C" w:rsidRPr="00FA38F1"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proofErr w:type="spellEnd"/>
      <w:r w:rsidR="00CD1B5C" w:rsidRPr="00FA38F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«Выручай деньги», о разделе общего долга супругов</w:t>
      </w:r>
      <w:r w:rsidRPr="00FA38F1">
        <w:rPr>
          <w:rFonts w:ascii="Times New Roman" w:hAnsi="Times New Roman" w:cs="Times New Roman"/>
          <w:sz w:val="28"/>
          <w:szCs w:val="28"/>
        </w:rPr>
        <w:t>,</w:t>
      </w:r>
    </w:p>
    <w:p w:rsidR="00FA38F1" w:rsidRPr="00FA38F1" w:rsidRDefault="00FA38F1" w:rsidP="003757A9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8F1" w:rsidRDefault="00FA38F1" w:rsidP="003757A9">
      <w:pPr>
        <w:spacing w:after="0"/>
        <w:ind w:right="284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3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С Т А Н О В И Л:</w:t>
      </w:r>
    </w:p>
    <w:p w:rsidR="00FA38F1" w:rsidRPr="00FA38F1" w:rsidRDefault="00FA38F1" w:rsidP="003757A9">
      <w:pPr>
        <w:spacing w:after="0"/>
        <w:ind w:right="284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826" w:rsidRDefault="00FA38F1" w:rsidP="003757A9">
      <w:pPr>
        <w:spacing w:after="0"/>
        <w:ind w:right="284"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22 февраля </w:t>
      </w:r>
      <w:r w:rsidRPr="00FA38F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2017 года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Мельник Р.И. </w:t>
      </w:r>
      <w:r w:rsidRPr="00FA38F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обратилс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я</w:t>
      </w:r>
      <w:r w:rsidRPr="00FA38F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в суд с иском к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Мельник И.А. </w:t>
      </w:r>
      <w:r w:rsidR="00C9182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и просил признать задолженность </w:t>
      </w:r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>в сумме 16018</w:t>
      </w:r>
      <w:r w:rsidR="00C91826">
        <w:rPr>
          <w:rFonts w:ascii="Times New Roman" w:eastAsia="Times New Roman" w:hAnsi="Times New Roman" w:cs="Times New Roman"/>
          <w:sz w:val="28"/>
          <w:szCs w:val="28"/>
        </w:rPr>
        <w:t>,49</w:t>
      </w:r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 xml:space="preserve">  рублей </w:t>
      </w:r>
      <w:r w:rsidR="00C9182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proofErr w:type="spellEnd"/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523" w:rsidRPr="00BE0523">
        <w:rPr>
          <w:rFonts w:ascii="Times New Roman" w:eastAsia="Times New Roman" w:hAnsi="Times New Roman" w:cs="Times New Roman"/>
          <w:sz w:val="28"/>
          <w:szCs w:val="28"/>
        </w:rPr>
        <w:t>&lt;данные изъяты&gt;</w:t>
      </w:r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>, заключенному между</w:t>
      </w:r>
      <w:r w:rsidR="00C91826">
        <w:rPr>
          <w:rFonts w:ascii="Times New Roman" w:eastAsia="Times New Roman" w:hAnsi="Times New Roman" w:cs="Times New Roman"/>
          <w:sz w:val="28"/>
          <w:szCs w:val="28"/>
        </w:rPr>
        <w:t xml:space="preserve"> ним </w:t>
      </w:r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 xml:space="preserve"> и ООО </w:t>
      </w:r>
      <w:proofErr w:type="spellStart"/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proofErr w:type="spellEnd"/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«Выручай деньги», общим долгом супругов, раздел</w:t>
      </w:r>
      <w:r w:rsidR="00C91826">
        <w:rPr>
          <w:rFonts w:ascii="Times New Roman" w:eastAsia="Times New Roman" w:hAnsi="Times New Roman" w:cs="Times New Roman"/>
          <w:sz w:val="28"/>
          <w:szCs w:val="28"/>
        </w:rPr>
        <w:t>ить о</w:t>
      </w:r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>стат</w:t>
      </w:r>
      <w:r w:rsidR="00C9182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>к суммы кредита</w:t>
      </w:r>
      <w:r w:rsidR="00C918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 xml:space="preserve"> призна</w:t>
      </w:r>
      <w:r w:rsidR="00C91826">
        <w:rPr>
          <w:rFonts w:ascii="Times New Roman" w:eastAsia="Times New Roman" w:hAnsi="Times New Roman" w:cs="Times New Roman"/>
          <w:sz w:val="28"/>
          <w:szCs w:val="28"/>
        </w:rPr>
        <w:t xml:space="preserve">ть за ответчиком </w:t>
      </w:r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>долг в размере 14309</w:t>
      </w:r>
      <w:r w:rsidR="00C91826">
        <w:rPr>
          <w:rFonts w:ascii="Times New Roman" w:eastAsia="Times New Roman" w:hAnsi="Times New Roman" w:cs="Times New Roman"/>
          <w:sz w:val="28"/>
          <w:szCs w:val="28"/>
        </w:rPr>
        <w:t>,25</w:t>
      </w:r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 xml:space="preserve"> рублей и возложи</w:t>
      </w:r>
      <w:r w:rsidR="00C91826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на </w:t>
      </w:r>
      <w:r w:rsidR="00C91826"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>выплатить ООО</w:t>
      </w:r>
      <w:proofErr w:type="gramEnd"/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proofErr w:type="spellEnd"/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«Выручай деньги» недоплаченную сумму кредита в размере 14309</w:t>
      </w:r>
      <w:r w:rsidR="00C91826">
        <w:rPr>
          <w:rFonts w:ascii="Times New Roman" w:eastAsia="Times New Roman" w:hAnsi="Times New Roman" w:cs="Times New Roman"/>
          <w:sz w:val="28"/>
          <w:szCs w:val="28"/>
        </w:rPr>
        <w:t xml:space="preserve">,25 </w:t>
      </w:r>
      <w:r w:rsidR="00C91826" w:rsidRPr="00FA38F1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FA38F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FA38F1" w:rsidRPr="00FA38F1" w:rsidRDefault="00C91826" w:rsidP="003757A9">
      <w:pPr>
        <w:spacing w:after="0"/>
        <w:ind w:right="284"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Исковые  требования Мельник Р.И. мотивировал тем, что с </w:t>
      </w:r>
      <w:r w:rsidR="00BE0523" w:rsidRPr="00BE052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года состоял в зарегистрированном браке с ответчиком</w:t>
      </w:r>
      <w:proofErr w:type="gramStart"/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BE0523" w:rsidRPr="00BE052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</w:t>
      </w:r>
      <w:proofErr w:type="gramStart"/>
      <w:r w:rsidR="00BE0523" w:rsidRPr="00BE052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д</w:t>
      </w:r>
      <w:proofErr w:type="gramEnd"/>
      <w:r w:rsidR="00BE0523" w:rsidRPr="00BE052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анные изъяты&gt;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года истец на свое имя оформил кредит на общую сумму 49977,99 рублей в </w:t>
      </w:r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proofErr w:type="spellStart"/>
      <w:r w:rsidRPr="00FA38F1"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proofErr w:type="spellEnd"/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«Выручай деньги»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523" w:rsidRPr="00BE0523">
        <w:rPr>
          <w:rFonts w:ascii="Times New Roman" w:eastAsia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0523" w:rsidRPr="00BE0523">
        <w:rPr>
          <w:rFonts w:ascii="Times New Roman" w:eastAsia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брак между ним и ответчиком расторгнут. Истец указывает, что в период совместного проживания </w:t>
      </w:r>
      <w:r w:rsidR="008E285F">
        <w:rPr>
          <w:rFonts w:ascii="Times New Roman" w:eastAsia="Times New Roman" w:hAnsi="Times New Roman" w:cs="Times New Roman"/>
          <w:sz w:val="28"/>
          <w:szCs w:val="28"/>
        </w:rPr>
        <w:t xml:space="preserve">с ответчиком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по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была выплачена сумма в размере 21359,50 рублей, после расторжения брака – с 01 декабря 2016 года по 01 марта 2017 года – 12600 рублей. Указанная сумма, по мнению истца, должна быть распределена ме</w:t>
      </w:r>
      <w:r w:rsidR="008D23C5"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 ним и ответчиком в равных долях </w:t>
      </w:r>
      <w:r w:rsidR="008D23C5">
        <w:rPr>
          <w:rFonts w:ascii="Times New Roman" w:eastAsia="Times New Roman" w:hAnsi="Times New Roman" w:cs="Times New Roman"/>
          <w:sz w:val="28"/>
          <w:szCs w:val="28"/>
        </w:rPr>
        <w:t>по 6300 рублей, а также обязанность по выпла</w:t>
      </w:r>
      <w:r w:rsidR="008E285F">
        <w:rPr>
          <w:rFonts w:ascii="Times New Roman" w:eastAsia="Times New Roman" w:hAnsi="Times New Roman" w:cs="Times New Roman"/>
          <w:sz w:val="28"/>
          <w:szCs w:val="28"/>
        </w:rPr>
        <w:t xml:space="preserve">те половины недоплаченного долга в сумме 8009,25 рублей должна быть возложена на ответчика. Истец, руководствуясь положениями </w:t>
      </w:r>
      <w:proofErr w:type="spellStart"/>
      <w:r w:rsidR="008E285F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8E285F">
        <w:rPr>
          <w:rFonts w:ascii="Times New Roman" w:eastAsia="Times New Roman" w:hAnsi="Times New Roman" w:cs="Times New Roman"/>
          <w:sz w:val="28"/>
          <w:szCs w:val="28"/>
        </w:rPr>
        <w:t>. 34, 39, 45 СК РФ</w:t>
      </w:r>
      <w:r w:rsidR="008F08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285F">
        <w:rPr>
          <w:rFonts w:ascii="Times New Roman" w:eastAsia="Times New Roman" w:hAnsi="Times New Roman" w:cs="Times New Roman"/>
          <w:sz w:val="28"/>
          <w:szCs w:val="28"/>
        </w:rPr>
        <w:t xml:space="preserve"> просит удовлетворить заявленные требования.   </w:t>
      </w:r>
      <w:r w:rsidR="008D2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38F1" w:rsidRPr="00FA38F1" w:rsidRDefault="00FA38F1" w:rsidP="003757A9">
      <w:pPr>
        <w:spacing w:after="0"/>
        <w:ind w:right="284"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FA38F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lastRenderedPageBreak/>
        <w:t xml:space="preserve">В судебном заседании истец </w:t>
      </w:r>
      <w:r w:rsidR="00BD621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Мельник Р.И. </w:t>
      </w:r>
      <w:r w:rsidRPr="00FA38F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исковые требования поддержал </w:t>
      </w:r>
      <w:r w:rsidR="00BD621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в полном объеме, поясняя, что договор </w:t>
      </w:r>
      <w:proofErr w:type="spellStart"/>
      <w:r w:rsidR="00BD621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микрозайма</w:t>
      </w:r>
      <w:proofErr w:type="spellEnd"/>
      <w:r w:rsidR="00BD621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заключен с ним, деньги, полученные по данному договору, потрачены на приобретение мобильного телефона ответчику, телефон  с момента его приобретения и до настоящего времени находится в пользовании  ответчика</w:t>
      </w:r>
      <w:r w:rsidRPr="00FA38F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.</w:t>
      </w:r>
      <w:r w:rsidR="00BD621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FA38F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</w:p>
    <w:p w:rsidR="00FA38F1" w:rsidRDefault="00FA38F1" w:rsidP="003757A9">
      <w:pPr>
        <w:spacing w:after="0"/>
        <w:ind w:right="284"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FA38F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Ответчик </w:t>
      </w:r>
      <w:r w:rsidR="00BD621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Мельник И.А. исковые требования не признала в полном объеме, поясняя, что о заключении договора </w:t>
      </w:r>
      <w:proofErr w:type="spellStart"/>
      <w:r w:rsidR="00BD621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микрозайма</w:t>
      </w:r>
      <w:proofErr w:type="spellEnd"/>
      <w:r w:rsidR="00BD621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с целью приобретения телефона   ей не было известно, отрицала нахождение в ее пользовании телефона, указанного истцом. Кроме того, ссылалась на то, что сведений, подтверждающих  заключения договора </w:t>
      </w:r>
      <w:proofErr w:type="spellStart"/>
      <w:r w:rsidR="00BD621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микрозайма</w:t>
      </w:r>
      <w:proofErr w:type="spellEnd"/>
      <w:r w:rsidR="00BD621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в интересах</w:t>
      </w:r>
      <w:r w:rsidR="003E7388" w:rsidRPr="003E7388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gramStart"/>
      <w:r w:rsidR="003E7388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>c</w:t>
      </w:r>
      <w:proofErr w:type="spellStart"/>
      <w:proofErr w:type="gramEnd"/>
      <w:r w:rsidR="003E7388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емьи</w:t>
      </w:r>
      <w:proofErr w:type="spellEnd"/>
      <w:r w:rsidR="00BD621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и </w:t>
      </w:r>
      <w:r w:rsidR="0088607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использование </w:t>
      </w:r>
      <w:r w:rsidR="00BD621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денежны</w:t>
      </w:r>
      <w:r w:rsidR="0088607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х</w:t>
      </w:r>
      <w:r w:rsidR="00BD621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средств</w:t>
      </w:r>
      <w:r w:rsidR="0088607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, полученных по данному договору,</w:t>
      </w:r>
      <w:r w:rsidR="00BD621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на нужды семьи истец не представил. Кроме того, на момент заключения истцом кредитного договора она состояла в трудовых правоотношениях и имела регулярный заработок, который позволял бы ей</w:t>
      </w:r>
      <w:r w:rsidR="0088607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,</w:t>
      </w:r>
      <w:r w:rsidR="00BD621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при необходимости получения кредита</w:t>
      </w:r>
      <w:r w:rsidR="0088607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,</w:t>
      </w:r>
      <w:r w:rsidR="00BD621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оформить договор займа самостоятельно</w:t>
      </w:r>
      <w:r w:rsidR="0088607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на свое имя</w:t>
      </w:r>
      <w:r w:rsidR="00BD621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. </w:t>
      </w:r>
    </w:p>
    <w:p w:rsidR="00800215" w:rsidRDefault="00800215" w:rsidP="003757A9">
      <w:pPr>
        <w:spacing w:after="0"/>
        <w:ind w:right="284"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Третье лицо – ООО  </w:t>
      </w:r>
      <w:proofErr w:type="spellStart"/>
      <w:r w:rsidRPr="00FA38F1"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proofErr w:type="spellEnd"/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«Выручай деньги»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явилось, о времени и месте рассмотрения дела извещалось надлежаще, причины неявки представителя организации суду не известны.   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</w:p>
    <w:p w:rsidR="00800215" w:rsidRPr="00FA38F1" w:rsidRDefault="00800215" w:rsidP="003757A9">
      <w:pPr>
        <w:spacing w:after="0"/>
        <w:ind w:right="284"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Суд </w:t>
      </w:r>
      <w:r w:rsidR="006C5382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в порядке ч.3 ст. 167 ГПК РФ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рассмотрел дело в отсутствие представителя третьего лица. </w:t>
      </w:r>
    </w:p>
    <w:p w:rsidR="00FA38F1" w:rsidRPr="00FA38F1" w:rsidRDefault="00FA38F1" w:rsidP="003757A9">
      <w:pPr>
        <w:spacing w:after="0"/>
        <w:ind w:right="284"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proofErr w:type="gramStart"/>
      <w:r w:rsidRPr="00FA38F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Заслушав объяснения истца, ответчика, </w:t>
      </w:r>
      <w:r w:rsidR="0088607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и</w:t>
      </w:r>
      <w:r w:rsidRPr="00FA38F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сследовав материалы дела, обозрев оригиналы документов, суд находит исковые требования </w:t>
      </w:r>
      <w:r w:rsidR="0088607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Мельника Р.И. не</w:t>
      </w:r>
      <w:r w:rsidRPr="00FA38F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обоснованными и  удовлетворению</w:t>
      </w:r>
      <w:r w:rsidR="0088607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не подлежащими</w:t>
      </w:r>
      <w:r w:rsidRPr="00FA38F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, исходя из следующего.      </w:t>
      </w:r>
      <w:proofErr w:type="gramEnd"/>
    </w:p>
    <w:p w:rsidR="00385680" w:rsidRPr="00DF4A13" w:rsidRDefault="00FA38F1" w:rsidP="003757A9">
      <w:pPr>
        <w:spacing w:after="0"/>
        <w:ind w:right="284"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DF4A1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Судом установлено, что стороны </w:t>
      </w:r>
      <w:r w:rsidR="00385680" w:rsidRPr="00DF4A1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Мельник Р.И. и Мельник И.А. </w:t>
      </w:r>
      <w:proofErr w:type="gramStart"/>
      <w:r w:rsidR="00385680" w:rsidRPr="00DF4A1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состояли в зарегистрированном браке с </w:t>
      </w:r>
      <w:r w:rsidR="00BE0523" w:rsidRPr="00BE052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</w:t>
      </w:r>
      <w:proofErr w:type="gramEnd"/>
      <w:r w:rsidR="00BE0523" w:rsidRPr="00BE052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&gt;</w:t>
      </w:r>
      <w:r w:rsidRPr="00DF4A1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FA38F1" w:rsidRDefault="00BE0523" w:rsidP="003757A9">
      <w:pPr>
        <w:spacing w:after="0"/>
        <w:ind w:right="284"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BE052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="00385680" w:rsidRPr="00DF4A1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года брак между </w:t>
      </w:r>
      <w:r w:rsidR="00D543A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супругами Мельник </w:t>
      </w:r>
      <w:proofErr w:type="gramStart"/>
      <w:r w:rsidR="00DF4A13" w:rsidRPr="00DF4A1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был</w:t>
      </w:r>
      <w:proofErr w:type="gramEnd"/>
      <w:r w:rsidR="00DF4A13" w:rsidRPr="00DF4A1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расторгнут, что подтверждается свидетельством о расторжении брака (</w:t>
      </w:r>
      <w:proofErr w:type="spellStart"/>
      <w:r w:rsidR="00DF4A13" w:rsidRPr="00DF4A1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л.д</w:t>
      </w:r>
      <w:proofErr w:type="spellEnd"/>
      <w:r w:rsidR="00DF4A13" w:rsidRPr="00DF4A1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. 17).   </w:t>
      </w:r>
      <w:r w:rsidR="00FA38F1" w:rsidRPr="00DF4A1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</w:p>
    <w:p w:rsidR="006C5382" w:rsidRDefault="00DF4A13" w:rsidP="003757A9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В период нахождения в зарегистрированном браке с ответчиком, истец Мельник Р.И. </w:t>
      </w:r>
      <w:r w:rsidR="00BE0523" w:rsidRPr="00BE052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&lt;данные </w:t>
      </w:r>
      <w:proofErr w:type="gramStart"/>
      <w:r w:rsidR="00BE0523" w:rsidRPr="00BE052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изъяты</w:t>
      </w:r>
      <w:proofErr w:type="gramEnd"/>
      <w:r w:rsidR="00BE0523" w:rsidRPr="00BE052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заключ</w:t>
      </w:r>
      <w:r w:rsidR="003E7388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ил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договор </w:t>
      </w:r>
      <w:proofErr w:type="spellStart"/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микрозайма</w:t>
      </w:r>
      <w:proofErr w:type="spellEnd"/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BE0523" w:rsidRPr="00BE052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с ООО  </w:t>
      </w:r>
      <w:proofErr w:type="spellStart"/>
      <w:r w:rsidRPr="00FA38F1"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proofErr w:type="spellEnd"/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«Выручай деньги»</w:t>
      </w:r>
      <w:r w:rsidR="00800215">
        <w:rPr>
          <w:rFonts w:ascii="Times New Roman" w:eastAsia="Times New Roman" w:hAnsi="Times New Roman" w:cs="Times New Roman"/>
          <w:sz w:val="28"/>
          <w:szCs w:val="28"/>
        </w:rPr>
        <w:t xml:space="preserve"> на сумму 47440 рублей с процентной ставкой 57% в год от суммы займа со сроком действия по 07 июля 2017 года включительно (</w:t>
      </w:r>
      <w:proofErr w:type="spellStart"/>
      <w:r w:rsidR="00800215">
        <w:rPr>
          <w:rFonts w:ascii="Times New Roman" w:eastAsia="Times New Roman" w:hAnsi="Times New Roman" w:cs="Times New Roman"/>
          <w:sz w:val="28"/>
          <w:szCs w:val="28"/>
        </w:rPr>
        <w:t>л.д</w:t>
      </w:r>
      <w:proofErr w:type="spellEnd"/>
      <w:r w:rsidR="00800215">
        <w:rPr>
          <w:rFonts w:ascii="Times New Roman" w:eastAsia="Times New Roman" w:hAnsi="Times New Roman" w:cs="Times New Roman"/>
          <w:sz w:val="28"/>
          <w:szCs w:val="28"/>
        </w:rPr>
        <w:t>. 14-16).</w:t>
      </w:r>
    </w:p>
    <w:p w:rsidR="00D543AA" w:rsidRDefault="00800215" w:rsidP="003757A9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0215">
        <w:rPr>
          <w:rFonts w:ascii="Times New Roman" w:eastAsia="Times New Roman" w:hAnsi="Times New Roman" w:cs="Times New Roman"/>
          <w:sz w:val="28"/>
          <w:szCs w:val="28"/>
        </w:rPr>
        <w:t>По утверждению истца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указанный договор заключен с целью </w:t>
      </w:r>
      <w:r w:rsidR="004E6BEF">
        <w:rPr>
          <w:rFonts w:ascii="Times New Roman" w:eastAsia="Times New Roman" w:hAnsi="Times New Roman" w:cs="Times New Roman"/>
          <w:sz w:val="28"/>
          <w:szCs w:val="28"/>
        </w:rPr>
        <w:t xml:space="preserve">приобретения мобильного телефона для ответчицы, в подтверждение чего предоставил товарную накладную от 07 июля 2016 года №7645 на коммуникатор </w:t>
      </w:r>
      <w:r w:rsidR="004E6BEF">
        <w:rPr>
          <w:rFonts w:ascii="Times New Roman" w:eastAsia="Times New Roman" w:hAnsi="Times New Roman" w:cs="Times New Roman"/>
          <w:sz w:val="28"/>
          <w:szCs w:val="28"/>
          <w:lang w:val="en-US"/>
        </w:rPr>
        <w:t>Apple</w:t>
      </w:r>
      <w:r w:rsidR="004E6BEF" w:rsidRPr="004E6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BEF">
        <w:rPr>
          <w:rFonts w:ascii="Times New Roman" w:eastAsia="Times New Roman" w:hAnsi="Times New Roman" w:cs="Times New Roman"/>
          <w:sz w:val="28"/>
          <w:szCs w:val="28"/>
          <w:lang w:val="en-US"/>
        </w:rPr>
        <w:t>iPhone</w:t>
      </w:r>
      <w:r w:rsidR="004E6BEF" w:rsidRPr="004E6BEF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r w:rsidR="004E6BEF">
        <w:rPr>
          <w:rFonts w:ascii="Times New Roman" w:eastAsia="Times New Roman" w:hAnsi="Times New Roman" w:cs="Times New Roman"/>
          <w:sz w:val="28"/>
          <w:szCs w:val="28"/>
          <w:lang w:val="en-US"/>
        </w:rPr>
        <w:t>Silver</w:t>
      </w:r>
      <w:r w:rsidR="004E6BEF" w:rsidRPr="004E6BEF"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 w:rsidR="004E6BEF">
        <w:rPr>
          <w:rFonts w:ascii="Times New Roman" w:eastAsia="Times New Roman" w:hAnsi="Times New Roman" w:cs="Times New Roman"/>
          <w:sz w:val="28"/>
          <w:szCs w:val="28"/>
          <w:lang w:val="en-US"/>
        </w:rPr>
        <w:t>Gb</w:t>
      </w:r>
      <w:r w:rsidR="004E6BEF" w:rsidRPr="004E6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BEF">
        <w:rPr>
          <w:rFonts w:ascii="Times New Roman" w:eastAsia="Times New Roman" w:hAnsi="Times New Roman" w:cs="Times New Roman"/>
          <w:sz w:val="28"/>
          <w:szCs w:val="28"/>
          <w:lang w:val="en-US"/>
        </w:rPr>
        <w:t>PCT</w:t>
      </w:r>
      <w:r w:rsidR="004E6BEF">
        <w:rPr>
          <w:rFonts w:ascii="Times New Roman" w:eastAsia="Times New Roman" w:hAnsi="Times New Roman" w:cs="Times New Roman"/>
          <w:sz w:val="28"/>
          <w:szCs w:val="28"/>
        </w:rPr>
        <w:t xml:space="preserve"> стоимостью 41599,50 рублей и квитанцию об оплате данного товара на </w:t>
      </w:r>
      <w:r w:rsidR="004E02FB">
        <w:rPr>
          <w:rFonts w:ascii="Times New Roman" w:eastAsia="Times New Roman" w:hAnsi="Times New Roman" w:cs="Times New Roman"/>
          <w:sz w:val="28"/>
          <w:szCs w:val="28"/>
        </w:rPr>
        <w:t xml:space="preserve">обозначенную </w:t>
      </w:r>
      <w:r w:rsidR="004E6BEF">
        <w:rPr>
          <w:rFonts w:ascii="Times New Roman" w:eastAsia="Times New Roman" w:hAnsi="Times New Roman" w:cs="Times New Roman"/>
          <w:sz w:val="28"/>
          <w:szCs w:val="28"/>
        </w:rPr>
        <w:t>выше сумму.</w:t>
      </w:r>
    </w:p>
    <w:p w:rsidR="003E7388" w:rsidRDefault="00196A2E" w:rsidP="003757A9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Мельником Р.И. </w:t>
      </w:r>
      <w:r w:rsidR="00D543AA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 на обозрения суду оригиналы квитанций, подтверждающих погашение кредита</w:t>
      </w:r>
      <w:r w:rsidR="003E7388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 w:rsidR="00D17FC8">
        <w:rPr>
          <w:rFonts w:ascii="Times New Roman" w:eastAsia="Times New Roman" w:hAnsi="Times New Roman" w:cs="Times New Roman"/>
          <w:sz w:val="28"/>
          <w:szCs w:val="28"/>
        </w:rPr>
        <w:t>33959</w:t>
      </w:r>
      <w:r w:rsidR="003E7388">
        <w:rPr>
          <w:rFonts w:ascii="Times New Roman" w:eastAsia="Times New Roman" w:hAnsi="Times New Roman" w:cs="Times New Roman"/>
          <w:sz w:val="28"/>
          <w:szCs w:val="28"/>
        </w:rPr>
        <w:t>,50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графика платежей, копии которых приобщены к материалам дела.  </w:t>
      </w:r>
    </w:p>
    <w:p w:rsidR="00196A2E" w:rsidRDefault="003E7388" w:rsidP="003757A9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указанной суммы в период брака им погашен кредит в размере 21359,50 рублей, после расторжения брака в размере 12600 рублей. </w:t>
      </w:r>
      <w:r w:rsidR="00196A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757A9" w:rsidRDefault="003757A9" w:rsidP="003757A9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Истец в судебном заседании пояснил, что мобильный телефон с момента его приобретения и по настоящее время находится в</w:t>
      </w:r>
      <w:r w:rsidR="00222751">
        <w:rPr>
          <w:rFonts w:ascii="Times New Roman" w:eastAsia="Times New Roman" w:hAnsi="Times New Roman" w:cs="Times New Roman"/>
          <w:sz w:val="28"/>
          <w:szCs w:val="28"/>
        </w:rPr>
        <w:t xml:space="preserve"> постоянном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пользовании ответчика,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чем указывает, что кредит</w:t>
      </w:r>
      <w:r w:rsidR="00222751">
        <w:rPr>
          <w:rFonts w:ascii="Times New Roman" w:eastAsia="Times New Roman" w:hAnsi="Times New Roman" w:cs="Times New Roman"/>
          <w:sz w:val="28"/>
          <w:szCs w:val="28"/>
        </w:rPr>
        <w:t xml:space="preserve">ные обязательства возникли по договору </w:t>
      </w:r>
      <w:proofErr w:type="spellStart"/>
      <w:r w:rsidR="00222751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proofErr w:type="spellEnd"/>
      <w:r w:rsidR="00222751">
        <w:rPr>
          <w:rFonts w:ascii="Times New Roman" w:eastAsia="Times New Roman" w:hAnsi="Times New Roman" w:cs="Times New Roman"/>
          <w:sz w:val="28"/>
          <w:szCs w:val="28"/>
        </w:rPr>
        <w:t xml:space="preserve"> возникли </w:t>
      </w:r>
      <w:r>
        <w:rPr>
          <w:rFonts w:ascii="Times New Roman" w:eastAsia="Times New Roman" w:hAnsi="Times New Roman" w:cs="Times New Roman"/>
          <w:sz w:val="28"/>
          <w:szCs w:val="28"/>
        </w:rPr>
        <w:t>в интересах семьи</w:t>
      </w:r>
      <w:r w:rsidR="00D543A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долг</w:t>
      </w:r>
      <w:r w:rsidR="00D543AA">
        <w:rPr>
          <w:rFonts w:ascii="Times New Roman" w:eastAsia="Times New Roman" w:hAnsi="Times New Roman" w:cs="Times New Roman"/>
          <w:sz w:val="28"/>
          <w:szCs w:val="28"/>
        </w:rPr>
        <w:t>, 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разделу между ним и ответчиком.</w:t>
      </w:r>
    </w:p>
    <w:p w:rsidR="003757A9" w:rsidRDefault="003757A9" w:rsidP="003757A9">
      <w:pPr>
        <w:spacing w:after="0"/>
        <w:ind w:right="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</w:t>
      </w:r>
      <w:r w:rsidR="003E7388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 34 СК РФ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мущество, нажитое супругами во время брака, является их совместной собственностью (часть 1).</w:t>
      </w:r>
    </w:p>
    <w:p w:rsidR="006C5382" w:rsidRDefault="003757A9" w:rsidP="006C5382">
      <w:pPr>
        <w:spacing w:after="0"/>
        <w:ind w:right="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здоровья, и другие).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Общим имуществом супругов являются также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средства</w:t>
      </w:r>
      <w:r w:rsidR="003E73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(ч..2 ст. 34 СК РФ)</w:t>
      </w:r>
      <w:r w:rsidR="006C53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8394B" w:rsidRDefault="006C5382" w:rsidP="0008394B">
      <w:pPr>
        <w:spacing w:after="0"/>
        <w:ind w:right="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Частью 3 ст. 39 СК РФ предусмотрено, что общие долги супругов при разделе общего имущества супругов распределяются между супругами пропорционально присужденным им долям.</w:t>
      </w:r>
    </w:p>
    <w:p w:rsidR="0008394B" w:rsidRDefault="0008394B" w:rsidP="0008394B">
      <w:pPr>
        <w:spacing w:after="0"/>
        <w:ind w:right="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ч.2 ст. 45 СК РФ взыскание обращается на общее имущество супругов по общим обязательствам супругов, а также по обязательствам одного из супругов, если судом установлено, что все, полученное по обязательствам одним из супругов, было использовано на нужды семьи.</w:t>
      </w:r>
    </w:p>
    <w:p w:rsidR="0008394B" w:rsidRDefault="0008394B" w:rsidP="0008394B">
      <w:pPr>
        <w:spacing w:after="0"/>
        <w:ind w:right="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указанного следует, что для возложения на ответчика Мельник И.А. солидарной обязанности по возврату денежных средств по заключенного истцом договору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микрозайма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обязательство</w:t>
      </w:r>
      <w:r w:rsidR="00222751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вытекающее из такого договора,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 являться общим, то есть, возникнуть по инициативе обоих супругов в интересах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семьи, либо являться обязательством одного из супругов, по которому все полученное было использовано на нужды семьи.</w:t>
      </w:r>
      <w:proofErr w:type="gramEnd"/>
    </w:p>
    <w:p w:rsidR="0008394B" w:rsidRDefault="0008394B" w:rsidP="0008394B">
      <w:pPr>
        <w:spacing w:after="0"/>
        <w:ind w:right="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Положениями ч. 2 ст. 35 СК РФ и ч.2 ст. 253 ГК РФ  установлена презумпция согласия супруга на действия другого супруга по распоряжению общим имуществом.</w:t>
      </w:r>
    </w:p>
    <w:p w:rsidR="0008394B" w:rsidRDefault="0008394B" w:rsidP="0008394B">
      <w:pPr>
        <w:spacing w:after="0"/>
        <w:ind w:right="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</w:t>
      </w:r>
      <w:r w:rsidR="00196A2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тем, положения о том, что такое согласие предполагается при возникновен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ии у 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дного из супругов долговых обязательств с третьими лицами, действующее законодательство не содержит.</w:t>
      </w:r>
    </w:p>
    <w:p w:rsidR="00196A2E" w:rsidRDefault="0008394B" w:rsidP="00196A2E">
      <w:pPr>
        <w:spacing w:after="0"/>
        <w:ind w:right="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Более того, ч. 1 ст. 45 СК РФ предусмотрено, что по обязательствам одного из супругов взыскание может быть обращено лишь на имущество этого супруга, что, в свою очередь, допускает существование </w:t>
      </w:r>
      <w:r w:rsidR="009105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личных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обязательств у  каждого из супругов.</w:t>
      </w:r>
    </w:p>
    <w:p w:rsidR="0008394B" w:rsidRDefault="00196A2E" w:rsidP="00196A2E">
      <w:pPr>
        <w:spacing w:after="0"/>
        <w:ind w:right="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Таким образом,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8394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заключения</w:t>
      </w:r>
      <w:proofErr w:type="gramEnd"/>
      <w:r w:rsidR="000839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одним из супругов договора займа или совершения иной сделки, связанной с возникновением долга, такой долг может быть признан общим лишь при наличии обстоятельств, вытекающих из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ч.2 ст. 45 СК РФ, </w:t>
      </w:r>
      <w:r w:rsidR="0008394B">
        <w:rPr>
          <w:rFonts w:ascii="Times New Roman" w:eastAsiaTheme="minorHAnsi" w:hAnsi="Times New Roman" w:cs="Times New Roman"/>
          <w:sz w:val="28"/>
          <w:szCs w:val="28"/>
          <w:lang w:eastAsia="en-US"/>
        </w:rPr>
        <w:t>бремя доказывания которых лежит на стороне, претендующей на распределение долга.</w:t>
      </w:r>
    </w:p>
    <w:p w:rsidR="00196A2E" w:rsidRDefault="00196A2E" w:rsidP="00196A2E">
      <w:pPr>
        <w:spacing w:after="0"/>
        <w:ind w:right="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Истцом в подтверждение изложенных им обстоятельств относительно заключения договора займа в интересах семьи и на ее нужды каких-либо доказательств не представлено</w:t>
      </w:r>
      <w:r w:rsidR="00D543AA">
        <w:rPr>
          <w:rFonts w:ascii="Times New Roman" w:eastAsiaTheme="minorHAnsi" w:hAnsi="Times New Roman" w:cs="Times New Roman"/>
          <w:sz w:val="28"/>
          <w:szCs w:val="28"/>
          <w:lang w:eastAsia="en-US"/>
        </w:rPr>
        <w:t>, его доводы о приобретении на заемные деньги мобильного телефона для ответчика</w:t>
      </w:r>
      <w:r w:rsidR="0022275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543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2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равно как и доводы о том, что телефон находится в распоряжении и пользовании Мельник И.А. </w:t>
      </w:r>
      <w:r w:rsidR="00D543AA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 несостоятельными, при этом сам  ответчик в судебном заседании доводы истца опроверга</w:t>
      </w:r>
      <w:r w:rsidR="002B6CE5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proofErr w:type="gramEnd"/>
      <w:r w:rsidR="00D543A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поясняя, что об указанном договоре займа и налич</w:t>
      </w:r>
      <w:proofErr w:type="gramStart"/>
      <w:r w:rsidR="00D543AA">
        <w:rPr>
          <w:rFonts w:ascii="Times New Roman" w:eastAsiaTheme="minorHAnsi" w:hAnsi="Times New Roman" w:cs="Times New Roman"/>
          <w:sz w:val="28"/>
          <w:szCs w:val="28"/>
          <w:lang w:eastAsia="en-US"/>
        </w:rPr>
        <w:t>ии у и</w:t>
      </w:r>
      <w:proofErr w:type="gramEnd"/>
      <w:r w:rsidR="00D543AA">
        <w:rPr>
          <w:rFonts w:ascii="Times New Roman" w:eastAsiaTheme="minorHAnsi" w:hAnsi="Times New Roman" w:cs="Times New Roman"/>
          <w:sz w:val="28"/>
          <w:szCs w:val="28"/>
          <w:lang w:eastAsia="en-US"/>
        </w:rPr>
        <w:t>стца долговых обязательств ей ничего не было известно, мобильного телефона, о котором говорит истец, у нее никогда не было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C3F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Кроме того, ответчик указывает на то, что на момент заключения истцом договора займа, она была трудоустроена</w:t>
      </w:r>
      <w:r w:rsidR="0091056A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подтверждение чего предоставила трудовую книжку</w:t>
      </w:r>
      <w:r w:rsidR="004C3F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могла самостоятельно взять кредит при наличии в этом необходимости.</w:t>
      </w:r>
    </w:p>
    <w:p w:rsidR="00196A2E" w:rsidRDefault="00196A2E" w:rsidP="00196A2E">
      <w:pPr>
        <w:spacing w:after="0"/>
        <w:ind w:right="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данному делу юридически значимым обстоятельством являлось выяснение вопросов об установлении цели получения Мельнико</w:t>
      </w:r>
      <w:r w:rsidR="00D543AA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Р.И. суммы займа и</w:t>
      </w:r>
      <w:r w:rsidR="00D543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того обстоятельства,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были ли данные денежные средства потрачены на нужды семьи.</w:t>
      </w:r>
    </w:p>
    <w:p w:rsidR="004C3F2F" w:rsidRDefault="00D543AA" w:rsidP="003757A9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3AA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Истец</w:t>
      </w:r>
      <w:r w:rsidR="004C3F2F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утверждая о том, что договор займа заключался в интересах семьи и  деньги</w:t>
      </w:r>
      <w:r w:rsidR="002B6CE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полученные</w:t>
      </w:r>
      <w:r w:rsidR="004C3F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данному договору</w:t>
      </w:r>
      <w:r w:rsidR="002B6CE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C3F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B6CE5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использованы н</w:t>
      </w:r>
      <w:r w:rsidR="004C3F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нужды семьи, </w:t>
      </w:r>
      <w:r w:rsidR="0008394B" w:rsidRPr="00D5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предоставил суду допустимых доказательств</w:t>
      </w:r>
      <w:r w:rsidRPr="00D5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4C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</w:t>
      </w:r>
      <w:r w:rsidR="0008394B" w:rsidRPr="00D5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выполнил требования</w:t>
      </w:r>
      <w:r w:rsidRPr="00D5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56 ГПК РФ, в  </w:t>
      </w:r>
      <w:r w:rsidR="0008394B" w:rsidRPr="00D5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соответствии с которой каждая из </w:t>
      </w:r>
      <w:r w:rsidRPr="00D5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</w:t>
      </w:r>
      <w:r w:rsidR="0008394B" w:rsidRPr="00D5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рон должна доказать те обстоятельства, на которые она ссылается как на основани</w:t>
      </w:r>
      <w:proofErr w:type="gramStart"/>
      <w:r w:rsidR="0008394B" w:rsidRPr="00D5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="0008394B" w:rsidRPr="00D5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</w:t>
      </w:r>
      <w:r w:rsidR="0008394B" w:rsidRPr="00D5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требований и возражений, если иное не предусмотрено законом. Судом таких доказательств не уст</w:t>
      </w:r>
      <w:r w:rsidR="004C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ановлено при рассмотрении дела</w:t>
      </w:r>
      <w:r w:rsidR="0091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послужило основанием для отказа в удовлетворении исковых требований</w:t>
      </w:r>
      <w:r w:rsidR="004C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3F2F" w:rsidRDefault="004C3F2F" w:rsidP="004C3F2F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2F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Судебные расходы взысканию с ответчика не подлежат, в связи с отказом  в удовлетворении исковых требований в полном объеме.</w:t>
      </w:r>
    </w:p>
    <w:p w:rsidR="004C3F2F" w:rsidRDefault="00757A51" w:rsidP="004C3F2F">
      <w:pPr>
        <w:pStyle w:val="a3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F1">
        <w:rPr>
          <w:rFonts w:ascii="Times New Roman" w:hAnsi="Times New Roman" w:cs="Times New Roman"/>
          <w:sz w:val="28"/>
          <w:szCs w:val="28"/>
        </w:rPr>
        <w:t>Руководствуясь</w:t>
      </w:r>
      <w:r w:rsidRPr="00FA3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38F1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proofErr w:type="spellEnd"/>
      <w:r w:rsidRPr="00FA38F1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FA38F1">
        <w:rPr>
          <w:rFonts w:ascii="Times New Roman" w:hAnsi="Times New Roman" w:cs="Times New Roman"/>
          <w:sz w:val="28"/>
          <w:szCs w:val="28"/>
        </w:rPr>
        <w:t xml:space="preserve">, суд </w:t>
      </w:r>
      <w:r w:rsidR="004C3F2F">
        <w:rPr>
          <w:rFonts w:ascii="Times New Roman" w:hAnsi="Times New Roman" w:cs="Times New Roman"/>
          <w:sz w:val="28"/>
          <w:szCs w:val="28"/>
        </w:rPr>
        <w:t>–</w:t>
      </w:r>
      <w:r w:rsidRPr="00FA3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F2F" w:rsidRDefault="004C3F2F" w:rsidP="004C3F2F">
      <w:pPr>
        <w:pStyle w:val="a3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A51" w:rsidRPr="00FA38F1" w:rsidRDefault="00757A51" w:rsidP="004C3F2F">
      <w:pPr>
        <w:pStyle w:val="a3"/>
        <w:ind w:righ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38F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A38F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57A51" w:rsidRPr="00FA38F1" w:rsidRDefault="00757A51" w:rsidP="003757A9">
      <w:pPr>
        <w:shd w:val="clear" w:color="auto" w:fill="FFFFFF"/>
        <w:spacing w:after="0" w:line="250" w:lineRule="atLeast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F2F" w:rsidRDefault="004C3F2F" w:rsidP="004C3F2F">
      <w:pPr>
        <w:spacing w:after="0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8F1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Мельника </w:t>
      </w:r>
      <w:r w:rsidR="00BE0523">
        <w:rPr>
          <w:rFonts w:ascii="Times New Roman" w:eastAsia="Times New Roman" w:hAnsi="Times New Roman" w:cs="Times New Roman"/>
          <w:sz w:val="28"/>
          <w:szCs w:val="28"/>
        </w:rPr>
        <w:t>Р.И.</w:t>
      </w:r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 к Мельник </w:t>
      </w:r>
      <w:r w:rsidR="00BE0523">
        <w:rPr>
          <w:rFonts w:ascii="Times New Roman" w:eastAsia="Times New Roman" w:hAnsi="Times New Roman" w:cs="Times New Roman"/>
          <w:sz w:val="28"/>
          <w:szCs w:val="28"/>
        </w:rPr>
        <w:t>И.А.</w:t>
      </w:r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  о признании задолженности в сумме 16018 (шестнадцать тысяч восемнадцать) рублей 49 копеек по договору </w:t>
      </w:r>
      <w:proofErr w:type="spellStart"/>
      <w:r w:rsidRPr="00FA38F1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proofErr w:type="spellEnd"/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523" w:rsidRPr="00BE0523">
        <w:rPr>
          <w:rFonts w:ascii="Times New Roman" w:eastAsia="Times New Roman" w:hAnsi="Times New Roman" w:cs="Times New Roman"/>
          <w:sz w:val="28"/>
          <w:szCs w:val="28"/>
        </w:rPr>
        <w:t>&lt;данные изъяты&gt;</w:t>
      </w:r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, заключенному между Мельник </w:t>
      </w:r>
      <w:r w:rsidR="00BE0523">
        <w:rPr>
          <w:rFonts w:ascii="Times New Roman" w:eastAsia="Times New Roman" w:hAnsi="Times New Roman" w:cs="Times New Roman"/>
          <w:sz w:val="28"/>
          <w:szCs w:val="28"/>
        </w:rPr>
        <w:t>Р.И.</w:t>
      </w:r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 и ООО </w:t>
      </w:r>
      <w:proofErr w:type="spellStart"/>
      <w:r w:rsidRPr="00FA38F1"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proofErr w:type="spellEnd"/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«Выручай деньги», общим долгом супругов, о разделе остатка суммы кредита и признании за Мельник </w:t>
      </w:r>
      <w:r w:rsidR="00BE0523">
        <w:rPr>
          <w:rFonts w:ascii="Times New Roman" w:eastAsia="Times New Roman" w:hAnsi="Times New Roman" w:cs="Times New Roman"/>
          <w:sz w:val="28"/>
          <w:szCs w:val="28"/>
        </w:rPr>
        <w:t>И.А.</w:t>
      </w:r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 долга в размере 14309 (четырнадцать тысяч триста</w:t>
      </w:r>
      <w:proofErr w:type="gramEnd"/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 девять) рублей 25 копеек и </w:t>
      </w:r>
      <w:proofErr w:type="gramStart"/>
      <w:r w:rsidRPr="00FA38F1">
        <w:rPr>
          <w:rFonts w:ascii="Times New Roman" w:eastAsia="Times New Roman" w:hAnsi="Times New Roman" w:cs="Times New Roman"/>
          <w:sz w:val="28"/>
          <w:szCs w:val="28"/>
        </w:rPr>
        <w:t>возложении</w:t>
      </w:r>
      <w:proofErr w:type="gramEnd"/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на Мельник </w:t>
      </w:r>
      <w:r w:rsidR="00BE0523">
        <w:rPr>
          <w:rFonts w:ascii="Times New Roman" w:eastAsia="Times New Roman" w:hAnsi="Times New Roman" w:cs="Times New Roman"/>
          <w:sz w:val="28"/>
          <w:szCs w:val="28"/>
        </w:rPr>
        <w:t>И.А.</w:t>
      </w:r>
      <w:bookmarkStart w:id="0" w:name="_GoBack"/>
      <w:bookmarkEnd w:id="0"/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 выплатить ООО </w:t>
      </w:r>
      <w:proofErr w:type="spellStart"/>
      <w:r w:rsidRPr="00FA38F1"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proofErr w:type="spellEnd"/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«Выручай деньги» недоплаченную сумму кредита в размере 14309 (четырнадцать тысяч триста девять) рублей 25 копеек</w:t>
      </w:r>
      <w:r w:rsidRPr="00FA38F1">
        <w:rPr>
          <w:rFonts w:ascii="Times New Roman" w:hAnsi="Times New Roman" w:cs="Times New Roman"/>
          <w:sz w:val="28"/>
          <w:szCs w:val="28"/>
        </w:rPr>
        <w:t xml:space="preserve"> – отказать в полном объеме. </w:t>
      </w:r>
    </w:p>
    <w:p w:rsidR="004C3F2F" w:rsidRDefault="00757A51" w:rsidP="004C3F2F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4C3F2F" w:rsidRDefault="00757A51" w:rsidP="004C3F2F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4C3F2F" w:rsidRDefault="00757A51" w:rsidP="004C3F2F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FA38F1">
        <w:rPr>
          <w:rFonts w:ascii="Times New Roman" w:hAnsi="Times New Roman" w:cs="Times New Roman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FA3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C3F2F" w:rsidRPr="004C3F2F" w:rsidRDefault="004C3F2F" w:rsidP="004C3F2F">
      <w:pPr>
        <w:spacing w:after="0"/>
        <w:ind w:righ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3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Мотивированное решение суда составлено 10 апреля 2017 года.</w:t>
      </w:r>
    </w:p>
    <w:p w:rsidR="00757A51" w:rsidRPr="00FA38F1" w:rsidRDefault="00757A51" w:rsidP="003757A9">
      <w:pPr>
        <w:shd w:val="clear" w:color="auto" w:fill="FFFFFF"/>
        <w:spacing w:after="0" w:line="250" w:lineRule="atLeast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A51" w:rsidRPr="00FA38F1" w:rsidRDefault="00757A51" w:rsidP="003757A9">
      <w:pPr>
        <w:shd w:val="clear" w:color="auto" w:fill="FFFFFF"/>
        <w:spacing w:after="0" w:line="250" w:lineRule="atLeast"/>
        <w:ind w:righ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38F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А.Н. </w:t>
      </w:r>
      <w:proofErr w:type="spellStart"/>
      <w:r w:rsidRPr="00FA38F1">
        <w:rPr>
          <w:rFonts w:ascii="Times New Roman" w:eastAsia="Times New Roman" w:hAnsi="Times New Roman" w:cs="Times New Roman"/>
          <w:sz w:val="28"/>
          <w:szCs w:val="28"/>
        </w:rPr>
        <w:t>Ляхович</w:t>
      </w:r>
      <w:proofErr w:type="spellEnd"/>
      <w:r w:rsidRPr="00FA3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757A51" w:rsidRPr="00FA38F1" w:rsidSect="002B5BD3">
      <w:headerReference w:type="default" r:id="rId8"/>
      <w:pgSz w:w="11906" w:h="16838"/>
      <w:pgMar w:top="1276" w:right="567" w:bottom="1418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70" w:rsidRDefault="00523770">
      <w:pPr>
        <w:spacing w:after="0" w:line="240" w:lineRule="auto"/>
      </w:pPr>
      <w:r>
        <w:separator/>
      </w:r>
    </w:p>
  </w:endnote>
  <w:endnote w:type="continuationSeparator" w:id="0">
    <w:p w:rsidR="00523770" w:rsidRDefault="0052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70" w:rsidRDefault="00523770">
      <w:pPr>
        <w:spacing w:after="0" w:line="240" w:lineRule="auto"/>
      </w:pPr>
      <w:r>
        <w:separator/>
      </w:r>
    </w:p>
  </w:footnote>
  <w:footnote w:type="continuationSeparator" w:id="0">
    <w:p w:rsidR="00523770" w:rsidRDefault="0052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377696"/>
      <w:docPartObj>
        <w:docPartGallery w:val="Page Numbers (Top of Page)"/>
        <w:docPartUnique/>
      </w:docPartObj>
    </w:sdtPr>
    <w:sdtEndPr/>
    <w:sdtContent>
      <w:p w:rsidR="009458F4" w:rsidRDefault="009458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523">
          <w:rPr>
            <w:noProof/>
          </w:rPr>
          <w:t>5</w:t>
        </w:r>
        <w:r>
          <w:fldChar w:fldCharType="end"/>
        </w:r>
      </w:p>
    </w:sdtContent>
  </w:sdt>
  <w:p w:rsidR="009458F4" w:rsidRDefault="009458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B6"/>
    <w:rsid w:val="000051B6"/>
    <w:rsid w:val="000247E4"/>
    <w:rsid w:val="00046AFC"/>
    <w:rsid w:val="00056840"/>
    <w:rsid w:val="00076EB7"/>
    <w:rsid w:val="0008394B"/>
    <w:rsid w:val="0009561E"/>
    <w:rsid w:val="000A2AD2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96A2E"/>
    <w:rsid w:val="001A2C60"/>
    <w:rsid w:val="001E6F93"/>
    <w:rsid w:val="00205426"/>
    <w:rsid w:val="00213C9B"/>
    <w:rsid w:val="00214153"/>
    <w:rsid w:val="00222751"/>
    <w:rsid w:val="00245DF9"/>
    <w:rsid w:val="00267AC5"/>
    <w:rsid w:val="002B5A7F"/>
    <w:rsid w:val="002B5BD3"/>
    <w:rsid w:val="002B6CE5"/>
    <w:rsid w:val="002C73D9"/>
    <w:rsid w:val="002F0A00"/>
    <w:rsid w:val="002F6568"/>
    <w:rsid w:val="0035256E"/>
    <w:rsid w:val="00353F8B"/>
    <w:rsid w:val="00364660"/>
    <w:rsid w:val="003757A9"/>
    <w:rsid w:val="00383301"/>
    <w:rsid w:val="00385680"/>
    <w:rsid w:val="003A7258"/>
    <w:rsid w:val="003B4C24"/>
    <w:rsid w:val="003C4A32"/>
    <w:rsid w:val="003E7388"/>
    <w:rsid w:val="003F0E28"/>
    <w:rsid w:val="00412F69"/>
    <w:rsid w:val="004444DF"/>
    <w:rsid w:val="00445941"/>
    <w:rsid w:val="004A6A46"/>
    <w:rsid w:val="004C3F2F"/>
    <w:rsid w:val="004C7262"/>
    <w:rsid w:val="004C7DC7"/>
    <w:rsid w:val="004D5D44"/>
    <w:rsid w:val="004E02FB"/>
    <w:rsid w:val="004E6BEF"/>
    <w:rsid w:val="004F5C97"/>
    <w:rsid w:val="00523770"/>
    <w:rsid w:val="005346C5"/>
    <w:rsid w:val="00534859"/>
    <w:rsid w:val="00536740"/>
    <w:rsid w:val="00545FE3"/>
    <w:rsid w:val="00555EAB"/>
    <w:rsid w:val="00567616"/>
    <w:rsid w:val="0058403B"/>
    <w:rsid w:val="005936E2"/>
    <w:rsid w:val="005D6F83"/>
    <w:rsid w:val="006113BE"/>
    <w:rsid w:val="006144B4"/>
    <w:rsid w:val="0061627D"/>
    <w:rsid w:val="00661ED9"/>
    <w:rsid w:val="006814E6"/>
    <w:rsid w:val="006B1CAF"/>
    <w:rsid w:val="006C5382"/>
    <w:rsid w:val="006D5697"/>
    <w:rsid w:val="00701E4C"/>
    <w:rsid w:val="007524C8"/>
    <w:rsid w:val="00757A51"/>
    <w:rsid w:val="0078054D"/>
    <w:rsid w:val="007C10E9"/>
    <w:rsid w:val="007C1D3C"/>
    <w:rsid w:val="007C5FC1"/>
    <w:rsid w:val="007C7423"/>
    <w:rsid w:val="007E1D14"/>
    <w:rsid w:val="007E276D"/>
    <w:rsid w:val="007E2F53"/>
    <w:rsid w:val="007E322A"/>
    <w:rsid w:val="00800215"/>
    <w:rsid w:val="00812248"/>
    <w:rsid w:val="008368A6"/>
    <w:rsid w:val="008418EE"/>
    <w:rsid w:val="0086132E"/>
    <w:rsid w:val="008640D0"/>
    <w:rsid w:val="00873D31"/>
    <w:rsid w:val="0088607A"/>
    <w:rsid w:val="008973D0"/>
    <w:rsid w:val="008A6FE0"/>
    <w:rsid w:val="008C79E3"/>
    <w:rsid w:val="008D23C5"/>
    <w:rsid w:val="008E0748"/>
    <w:rsid w:val="008E285F"/>
    <w:rsid w:val="008F0803"/>
    <w:rsid w:val="008F0FCA"/>
    <w:rsid w:val="0091056A"/>
    <w:rsid w:val="00910A51"/>
    <w:rsid w:val="00913199"/>
    <w:rsid w:val="00922DCD"/>
    <w:rsid w:val="00932BC2"/>
    <w:rsid w:val="00941AB1"/>
    <w:rsid w:val="009440FF"/>
    <w:rsid w:val="0094565A"/>
    <w:rsid w:val="009458F4"/>
    <w:rsid w:val="009B75CC"/>
    <w:rsid w:val="009C4703"/>
    <w:rsid w:val="009D5FF0"/>
    <w:rsid w:val="009F4FE5"/>
    <w:rsid w:val="00A05B27"/>
    <w:rsid w:val="00A17448"/>
    <w:rsid w:val="00A40C50"/>
    <w:rsid w:val="00A52DA5"/>
    <w:rsid w:val="00A712A2"/>
    <w:rsid w:val="00A75C55"/>
    <w:rsid w:val="00A77ED1"/>
    <w:rsid w:val="00A80C31"/>
    <w:rsid w:val="00AA3B42"/>
    <w:rsid w:val="00AB262E"/>
    <w:rsid w:val="00AB612C"/>
    <w:rsid w:val="00AC3C20"/>
    <w:rsid w:val="00AC6842"/>
    <w:rsid w:val="00B251C0"/>
    <w:rsid w:val="00B34AC6"/>
    <w:rsid w:val="00B57DD5"/>
    <w:rsid w:val="00B65353"/>
    <w:rsid w:val="00BA5951"/>
    <w:rsid w:val="00BC677D"/>
    <w:rsid w:val="00BD041F"/>
    <w:rsid w:val="00BD6214"/>
    <w:rsid w:val="00BE0523"/>
    <w:rsid w:val="00BE3F17"/>
    <w:rsid w:val="00BF25A6"/>
    <w:rsid w:val="00BF5EA8"/>
    <w:rsid w:val="00BF613F"/>
    <w:rsid w:val="00C05499"/>
    <w:rsid w:val="00C063AB"/>
    <w:rsid w:val="00C07186"/>
    <w:rsid w:val="00C079C3"/>
    <w:rsid w:val="00C16571"/>
    <w:rsid w:val="00C47E74"/>
    <w:rsid w:val="00C85128"/>
    <w:rsid w:val="00C91826"/>
    <w:rsid w:val="00CD1B5C"/>
    <w:rsid w:val="00CD33E9"/>
    <w:rsid w:val="00CF45DC"/>
    <w:rsid w:val="00D043DB"/>
    <w:rsid w:val="00D05272"/>
    <w:rsid w:val="00D15C7C"/>
    <w:rsid w:val="00D17FC8"/>
    <w:rsid w:val="00D21E74"/>
    <w:rsid w:val="00D267C3"/>
    <w:rsid w:val="00D543AA"/>
    <w:rsid w:val="00D64D4E"/>
    <w:rsid w:val="00D757CB"/>
    <w:rsid w:val="00DA255B"/>
    <w:rsid w:val="00DB1107"/>
    <w:rsid w:val="00DB32A4"/>
    <w:rsid w:val="00DD038E"/>
    <w:rsid w:val="00DD1E71"/>
    <w:rsid w:val="00DF2C97"/>
    <w:rsid w:val="00DF4A13"/>
    <w:rsid w:val="00DF600C"/>
    <w:rsid w:val="00E06CD5"/>
    <w:rsid w:val="00E209E3"/>
    <w:rsid w:val="00E332BD"/>
    <w:rsid w:val="00E65918"/>
    <w:rsid w:val="00E667D3"/>
    <w:rsid w:val="00E955CC"/>
    <w:rsid w:val="00EA444E"/>
    <w:rsid w:val="00EB57D9"/>
    <w:rsid w:val="00EB582D"/>
    <w:rsid w:val="00EB71CB"/>
    <w:rsid w:val="00ED208F"/>
    <w:rsid w:val="00EE0C9B"/>
    <w:rsid w:val="00F01976"/>
    <w:rsid w:val="00F12318"/>
    <w:rsid w:val="00F36B2F"/>
    <w:rsid w:val="00F42286"/>
    <w:rsid w:val="00F449D1"/>
    <w:rsid w:val="00F91F1B"/>
    <w:rsid w:val="00FA38F1"/>
    <w:rsid w:val="00FB07CB"/>
    <w:rsid w:val="00FB619A"/>
    <w:rsid w:val="00FC744E"/>
    <w:rsid w:val="00FC7B67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05D0-74AC-4F18-BBC6-6E6857E1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Фадеев</dc:creator>
  <cp:lastModifiedBy>Robot</cp:lastModifiedBy>
  <cp:revision>2</cp:revision>
  <cp:lastPrinted>2017-04-12T14:27:00Z</cp:lastPrinted>
  <dcterms:created xsi:type="dcterms:W3CDTF">2017-06-22T14:08:00Z</dcterms:created>
  <dcterms:modified xsi:type="dcterms:W3CDTF">2017-06-22T14:08:00Z</dcterms:modified>
</cp:coreProperties>
</file>