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345DE8">
        <w:rPr>
          <w:b/>
          <w:color w:val="000000" w:themeColor="text1"/>
          <w:sz w:val="28"/>
          <w:szCs w:val="28"/>
        </w:rPr>
        <w:t>377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A2D0C">
        <w:rPr>
          <w:color w:val="000000" w:themeColor="text1"/>
          <w:sz w:val="28"/>
          <w:szCs w:val="28"/>
        </w:rPr>
        <w:t xml:space="preserve"> мая</w:t>
      </w:r>
      <w:r w:rsidR="00AD2402">
        <w:rPr>
          <w:color w:val="000000" w:themeColor="text1"/>
          <w:sz w:val="28"/>
          <w:szCs w:val="28"/>
        </w:rPr>
        <w:t xml:space="preserve">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A2D0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9A2D0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судебного участка №</w:t>
      </w:r>
      <w:r w:rsidRPr="009A2D0C">
        <w:rPr>
          <w:sz w:val="28"/>
          <w:szCs w:val="28"/>
        </w:rPr>
        <w:t xml:space="preserve">18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Шуб Л.А., </w:t>
      </w:r>
      <w:r w:rsidRPr="00433E54" w:rsidR="00ED01DB">
        <w:rPr>
          <w:sz w:val="28"/>
          <w:szCs w:val="28"/>
        </w:rPr>
        <w:t xml:space="preserve">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аудиопротоколирования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</w:t>
      </w:r>
      <w:r>
        <w:rPr>
          <w:color w:val="000000" w:themeColor="text1"/>
          <w:sz w:val="28"/>
          <w:szCs w:val="28"/>
        </w:rPr>
        <w:t xml:space="preserve">Ладыгиной А.Д.,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</w:t>
      </w:r>
      <w:r w:rsidR="00345DE8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– </w:t>
      </w:r>
      <w:r w:rsidR="00345DE8">
        <w:rPr>
          <w:color w:val="000000" w:themeColor="text1"/>
          <w:sz w:val="28"/>
          <w:szCs w:val="28"/>
        </w:rPr>
        <w:t>Руденко А.В</w:t>
      </w:r>
      <w:r>
        <w:rPr>
          <w:color w:val="000000" w:themeColor="text1"/>
          <w:sz w:val="28"/>
          <w:szCs w:val="28"/>
        </w:rPr>
        <w:t>.,</w:t>
      </w:r>
      <w:r w:rsidR="00345DE8">
        <w:rPr>
          <w:color w:val="000000" w:themeColor="text1"/>
          <w:sz w:val="28"/>
          <w:szCs w:val="28"/>
        </w:rPr>
        <w:t xml:space="preserve"> Козловой Т.О., </w:t>
      </w:r>
      <w:r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345DE8">
        <w:rPr>
          <w:color w:val="000000" w:themeColor="text1"/>
          <w:sz w:val="28"/>
          <w:szCs w:val="28"/>
        </w:rPr>
        <w:t xml:space="preserve">Центрального района </w:t>
      </w:r>
      <w:r w:rsidR="00694B50">
        <w:rPr>
          <w:color w:val="000000" w:themeColor="text1"/>
          <w:sz w:val="28"/>
          <w:szCs w:val="28"/>
        </w:rPr>
        <w:t xml:space="preserve">г. </w:t>
      </w:r>
      <w:r w:rsidR="00345DE8">
        <w:rPr>
          <w:color w:val="000000" w:themeColor="text1"/>
          <w:sz w:val="28"/>
          <w:szCs w:val="28"/>
        </w:rPr>
        <w:t>Симферополя</w:t>
      </w:r>
      <w:r w:rsidR="00694B50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345DE8">
        <w:rPr>
          <w:color w:val="000000" w:themeColor="text1"/>
          <w:sz w:val="28"/>
          <w:szCs w:val="28"/>
        </w:rPr>
        <w:t xml:space="preserve">Мамбетовой Эмине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9A2D0C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 и 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Центрального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6B5642" w:rsidR="006B564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 в пользу </w:t>
      </w:r>
      <w:r w:rsidRPr="00345DE8" w:rsidR="00345DE8">
        <w:rPr>
          <w:color w:val="000000" w:themeColor="text1"/>
          <w:sz w:val="28"/>
          <w:szCs w:val="28"/>
        </w:rPr>
        <w:t>Мамбетовой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>Эмине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6B5642" w:rsidR="006B564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6B5642" w:rsidR="006B564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Pr="00345DE8" w:rsidR="00345DE8">
        <w:rPr>
          <w:color w:val="000000" w:themeColor="text1"/>
          <w:sz w:val="28"/>
          <w:szCs w:val="28"/>
        </w:rPr>
        <w:t>заместителя прокурора Центрального района г. Симферополя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9A2D0C">
        <w:rPr>
          <w:color w:val="000000" w:themeColor="text1"/>
          <w:kern w:val="36"/>
          <w:sz w:val="28"/>
          <w:szCs w:val="28"/>
        </w:rPr>
        <w:t>Л.А. Шуб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E3525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5642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13DE-5EA8-4B0F-8056-5FC991AA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