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4F5DDE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Дело №02-0</w:t>
      </w:r>
      <w:r>
        <w:rPr>
          <w:b/>
          <w:color w:val="000000" w:themeColor="text1"/>
          <w:sz w:val="28"/>
          <w:szCs w:val="28"/>
        </w:rPr>
        <w:t>726</w:t>
      </w:r>
      <w:r w:rsidRPr="00026E89">
        <w:rPr>
          <w:b/>
          <w:color w:val="000000" w:themeColor="text1"/>
          <w:sz w:val="28"/>
          <w:szCs w:val="28"/>
        </w:rPr>
        <w:t>/18/2017</w:t>
      </w:r>
    </w:p>
    <w:p w:rsidR="00175FA9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401B25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020DC1" w:rsidRPr="00026E89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Р Е Ш Е Н И Е</w:t>
      </w:r>
    </w:p>
    <w:p w:rsidR="00020DC1" w:rsidRPr="00026E89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412E65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(резолютивная часть)</w:t>
      </w:r>
    </w:p>
    <w:p w:rsidR="00F12F87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ноября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гор. Симферополь</w:t>
      </w:r>
    </w:p>
    <w:p w:rsidR="00026E89" w:rsidRPr="00C71F8B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судья судебного участка №18 Центрального судебного района города Симферополь (Центральный район городского округа Симферополь) Республики Крым – Ляхович А.Н., при секретаре – Джемилевой Л.А., с участием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истца – Бабаскина А.В.,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ответчика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Волковой М.И., соответчика – Акриш В.Д.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E89" w:rsidRPr="00C71F8B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в открытом судебном заседании в г. Симферополе гражданское дело по исковому заявлению </w:t>
      </w:r>
      <w:r w:rsidRPr="00C71F8B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«Голден-Крым» к Волковой Марине Ивановне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F8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75578B">
        <w:rPr>
          <w:rFonts w:ascii="Times New Roman" w:hAnsi="Times New Roman"/>
          <w:color w:val="000000" w:themeColor="text1"/>
          <w:sz w:val="27"/>
          <w:szCs w:val="27"/>
        </w:rPr>
        <w:t>Акриш Вячеслав</w:t>
      </w:r>
      <w:r>
        <w:rPr>
          <w:rFonts w:ascii="Times New Roman" w:hAnsi="Times New Roman"/>
          <w:color w:val="000000" w:themeColor="text1"/>
          <w:sz w:val="27"/>
          <w:szCs w:val="27"/>
        </w:rPr>
        <w:t>у</w:t>
      </w:r>
      <w:r w:rsidRPr="0075578B">
        <w:rPr>
          <w:rFonts w:ascii="Times New Roman" w:hAnsi="Times New Roman"/>
          <w:color w:val="000000" w:themeColor="text1"/>
          <w:sz w:val="27"/>
          <w:szCs w:val="27"/>
        </w:rPr>
        <w:t xml:space="preserve"> Дмитр</w:t>
      </w:r>
      <w:r w:rsidRPr="0075578B">
        <w:rPr>
          <w:rFonts w:ascii="Times New Roman" w:hAnsi="Times New Roman"/>
          <w:color w:val="000000" w:themeColor="text1"/>
          <w:sz w:val="27"/>
          <w:szCs w:val="27"/>
        </w:rPr>
        <w:t>иевич</w:t>
      </w:r>
      <w:r>
        <w:rPr>
          <w:rFonts w:ascii="Times New Roman" w:hAnsi="Times New Roman"/>
          <w:color w:val="000000" w:themeColor="text1"/>
          <w:sz w:val="27"/>
          <w:szCs w:val="27"/>
        </w:rPr>
        <w:t>у</w:t>
      </w:r>
      <w:r w:rsidRPr="00C71F8B">
        <w:rPr>
          <w:rFonts w:ascii="Times New Roman" w:hAnsi="Times New Roman" w:cs="Times New Roman"/>
          <w:sz w:val="28"/>
          <w:szCs w:val="28"/>
        </w:rPr>
        <w:t xml:space="preserve"> о взыскании процентов за пользование чужими денежными средствами</w:t>
      </w:r>
      <w:r w:rsidRPr="00C7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26E89" w:rsidRPr="00C71F8B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8B">
        <w:rPr>
          <w:rFonts w:ascii="Times New Roman" w:hAnsi="Times New Roman" w:cs="Times New Roman"/>
          <w:sz w:val="28"/>
          <w:szCs w:val="28"/>
        </w:rPr>
        <w:t>Руководствуясь</w:t>
      </w:r>
      <w:r w:rsidRPr="00C71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194-199 ГПК РФ</w:t>
      </w:r>
      <w:r w:rsidRPr="00C71F8B">
        <w:rPr>
          <w:rFonts w:ascii="Times New Roman" w:hAnsi="Times New Roman" w:cs="Times New Roman"/>
          <w:sz w:val="28"/>
          <w:szCs w:val="28"/>
        </w:rPr>
        <w:t xml:space="preserve">, суд – 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E89" w:rsidRPr="00026E89" w:rsidP="00026E89">
      <w:pPr>
        <w:pStyle w:val="NoSpacing"/>
        <w:ind w:left="-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8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Исковые требования </w:t>
      </w:r>
      <w:r w:rsidRPr="00C71F8B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«Голден-Крым»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удовлетворить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частично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Взыскать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солидарно с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1F8B">
        <w:rPr>
          <w:rFonts w:ascii="Times New Roman" w:hAnsi="Times New Roman" w:cs="Times New Roman"/>
          <w:sz w:val="28"/>
          <w:szCs w:val="28"/>
        </w:rPr>
        <w:t>Волковой Марин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F8B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C71F8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75578B">
        <w:rPr>
          <w:rFonts w:ascii="Times New Roman" w:hAnsi="Times New Roman"/>
          <w:color w:val="000000" w:themeColor="text1"/>
          <w:sz w:val="27"/>
          <w:szCs w:val="27"/>
        </w:rPr>
        <w:t>Акриш Вячеслава Дмитриевича</w:t>
      </w:r>
      <w:r w:rsidRPr="00C71F8B">
        <w:rPr>
          <w:rFonts w:ascii="Times New Roman" w:hAnsi="Times New Roman" w:cs="Times New Roman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пользу </w:t>
      </w:r>
      <w:r w:rsidRPr="00C71F8B">
        <w:rPr>
          <w:rFonts w:ascii="Times New Roman" w:hAnsi="Times New Roman" w:cs="Times New Roman"/>
          <w:sz w:val="28"/>
          <w:szCs w:val="28"/>
        </w:rPr>
        <w:t xml:space="preserve">Кредитного потребительского кооператива «Голден-Крым» </w:t>
      </w:r>
      <w:r>
        <w:rPr>
          <w:rFonts w:ascii="Times New Roman" w:hAnsi="Times New Roman" w:cs="Times New Roman"/>
          <w:sz w:val="28"/>
          <w:szCs w:val="28"/>
        </w:rPr>
        <w:t xml:space="preserve"> проценты за пользование чужими денежными средствами в размере </w:t>
      </w:r>
      <w:r>
        <w:rPr>
          <w:rFonts w:ascii="Times New Roman" w:hAnsi="Times New Roman" w:cs="Times New Roman"/>
          <w:sz w:val="28"/>
          <w:szCs w:val="28"/>
        </w:rPr>
        <w:t>27917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 тысяч девятьсот семнадцать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F4DC7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>Взыска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равных долях с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1F8B">
        <w:rPr>
          <w:rFonts w:ascii="Times New Roman" w:hAnsi="Times New Roman" w:cs="Times New Roman"/>
          <w:sz w:val="28"/>
          <w:szCs w:val="28"/>
        </w:rPr>
        <w:t>Волковой Марин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F8B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71F8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75578B">
        <w:rPr>
          <w:rFonts w:ascii="Times New Roman" w:hAnsi="Times New Roman"/>
          <w:color w:val="000000" w:themeColor="text1"/>
          <w:sz w:val="27"/>
          <w:szCs w:val="27"/>
        </w:rPr>
        <w:t>Акриш Вячеслава Дмитриевича</w:t>
      </w:r>
      <w:r w:rsidRPr="00C71F8B">
        <w:rPr>
          <w:rFonts w:ascii="Times New Roman" w:hAnsi="Times New Roman" w:cs="Times New Roman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пользу </w:t>
      </w:r>
      <w:r w:rsidRPr="00C71F8B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«Голден-Крым»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пошлину в размере </w:t>
      </w:r>
      <w:r>
        <w:rPr>
          <w:rFonts w:ascii="Times New Roman" w:hAnsi="Times New Roman" w:cs="Times New Roman"/>
          <w:sz w:val="28"/>
          <w:szCs w:val="28"/>
        </w:rPr>
        <w:t>518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восемнадцать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>
        <w:rPr>
          <w:rFonts w:ascii="Times New Roman" w:hAnsi="Times New Roman" w:cs="Times New Roman"/>
          <w:sz w:val="28"/>
          <w:szCs w:val="28"/>
        </w:rPr>
        <w:t>с каждого.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6A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остальной части </w:t>
      </w:r>
      <w:r>
        <w:rPr>
          <w:rFonts w:ascii="Times New Roman" w:hAnsi="Times New Roman" w:cs="Times New Roman"/>
          <w:sz w:val="28"/>
          <w:szCs w:val="28"/>
        </w:rPr>
        <w:t xml:space="preserve">в удовлетворении </w:t>
      </w:r>
      <w:r>
        <w:rPr>
          <w:rFonts w:ascii="Times New Roman" w:hAnsi="Times New Roman" w:cs="Times New Roman"/>
          <w:sz w:val="28"/>
          <w:szCs w:val="28"/>
        </w:rPr>
        <w:t>исковы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F8B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«Голден-Крым»</w:t>
      </w:r>
      <w:r>
        <w:rPr>
          <w:rFonts w:ascii="Times New Roman" w:hAnsi="Times New Roman" w:cs="Times New Roman"/>
          <w:sz w:val="28"/>
          <w:szCs w:val="28"/>
        </w:rPr>
        <w:t xml:space="preserve"> - отказать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Мотивированное решение суда составляется в течение пяти дней со дня поступления от лиц, участвующих в деле, их представителей заявления о составлении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мотивированного решения суда. 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о составлении мотивированного решения суда может быть подано в течение трех дней со дня объявления резолютивной части решения лицами, участвующими в деле, и их представителями, присутствовавшими в судебном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может быть обжаловано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апелляционном порядке в Центральный районный суд города Симферополя Республики Крым через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>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2BC6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E89">
        <w:rPr>
          <w:rFonts w:ascii="Times New Roman" w:hAnsi="Times New Roman" w:cs="Times New Roman"/>
          <w:sz w:val="28"/>
          <w:szCs w:val="28"/>
        </w:rPr>
        <w:t xml:space="preserve">Мировой судья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E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6E8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E89">
        <w:rPr>
          <w:rFonts w:ascii="Times New Roman" w:hAnsi="Times New Roman" w:cs="Times New Roman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sz w:val="28"/>
          <w:szCs w:val="28"/>
        </w:rPr>
        <w:t xml:space="preserve">   </w:t>
      </w:r>
      <w:r w:rsidRPr="00026E89">
        <w:rPr>
          <w:rFonts w:ascii="Times New Roman" w:hAnsi="Times New Roman" w:cs="Times New Roman"/>
          <w:sz w:val="28"/>
          <w:szCs w:val="28"/>
        </w:rPr>
        <w:t xml:space="preserve">         А.Н. Ляхович</w:t>
      </w:r>
      <w:r w:rsidRPr="00026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76F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A14C9D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AD76F9" w:rsidRPr="00AD76F9" w:rsidP="00AD76F9">
            <w:pPr>
              <w:jc w:val="center"/>
              <w:rPr>
                <w:b/>
              </w:rPr>
            </w:pPr>
            <w:r w:rsidRPr="00AD76F9">
              <w:rPr>
                <w:b/>
              </w:rPr>
              <w:t>ДЕПЕРСОНИФИКАЦИЮ</w:t>
            </w:r>
          </w:p>
        </w:tc>
      </w:tr>
      <w:tr w:rsidTr="00A14C9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AD76F9" w:rsidRPr="00AD76F9" w:rsidP="00AD76F9">
            <w:pPr>
              <w:rPr>
                <w:sz w:val="22"/>
                <w:szCs w:val="22"/>
              </w:rPr>
            </w:pPr>
            <w:r w:rsidRPr="00AD76F9">
              <w:rPr>
                <w:sz w:val="22"/>
                <w:szCs w:val="22"/>
              </w:rPr>
              <w:t>Лингвистический контроль произвел</w:t>
            </w:r>
          </w:p>
        </w:tc>
      </w:tr>
      <w:tr w:rsidTr="00A14C9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AD76F9" w:rsidRPr="00AD76F9" w:rsidP="00AD76F9">
            <w:pPr>
              <w:rPr>
                <w:sz w:val="22"/>
                <w:szCs w:val="22"/>
              </w:rPr>
            </w:pPr>
            <w:r w:rsidRPr="00AD76F9">
              <w:rPr>
                <w:sz w:val="22"/>
                <w:szCs w:val="22"/>
              </w:rPr>
              <w:t>помощник мирового судьи ______________</w:t>
            </w:r>
          </w:p>
        </w:tc>
      </w:tr>
      <w:tr w:rsidTr="00A14C9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AD76F9" w:rsidRPr="00AD76F9" w:rsidP="00AD76F9">
            <w:pPr>
              <w:rPr>
                <w:b/>
              </w:rPr>
            </w:pPr>
            <w:r w:rsidRPr="00AD76F9">
              <w:rPr>
                <w:b/>
              </w:rPr>
              <w:t>СОГЛАСОВАНО</w:t>
            </w:r>
          </w:p>
        </w:tc>
      </w:tr>
      <w:tr w:rsidTr="00A14C9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AD76F9" w:rsidRPr="00AD76F9" w:rsidP="00AD76F9">
            <w:pPr>
              <w:rPr>
                <w:sz w:val="22"/>
                <w:szCs w:val="22"/>
              </w:rPr>
            </w:pPr>
            <w:r w:rsidRPr="00AD76F9">
              <w:rPr>
                <w:sz w:val="22"/>
                <w:szCs w:val="22"/>
              </w:rPr>
              <w:t xml:space="preserve">Мировой судья _____________ А.Н. </w:t>
            </w:r>
            <w:r w:rsidRPr="00AD76F9">
              <w:rPr>
                <w:sz w:val="22"/>
                <w:szCs w:val="22"/>
              </w:rPr>
              <w:t>Ляхович</w:t>
            </w:r>
          </w:p>
        </w:tc>
      </w:tr>
      <w:tr w:rsidTr="00A14C9D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AD76F9" w:rsidRPr="00AD76F9" w:rsidP="00AD76F9">
            <w:pPr>
              <w:rPr>
                <w:sz w:val="22"/>
                <w:szCs w:val="22"/>
              </w:rPr>
            </w:pPr>
            <w:r w:rsidRPr="00AD76F9">
              <w:rPr>
                <w:sz w:val="22"/>
                <w:szCs w:val="22"/>
              </w:rPr>
              <w:t>«___» _________________________ 2017 г.</w:t>
            </w:r>
          </w:p>
        </w:tc>
      </w:tr>
    </w:tbl>
    <w:p w:rsidR="00AD76F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Sect="00F12F87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3"/>
    <w:uiPriority w:val="9"/>
    <w:qFormat/>
    <w:rsid w:val="00EF2B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412E65"/>
    <w:rPr>
      <w:rFonts w:ascii="Arial" w:eastAsia="Arial" w:hAnsi="Arial" w:cs="Arial"/>
    </w:rPr>
  </w:style>
  <w:style w:type="character" w:customStyle="1" w:styleId="3">
    <w:name w:val="Заголовок 3 Знак"/>
    <w:basedOn w:val="DefaultParagraphFont"/>
    <w:link w:val="Heading3"/>
    <w:uiPriority w:val="9"/>
    <w:rsid w:val="00EF2BC6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D76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39CD-E8BF-4FAA-9CB8-B3F2D60A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