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121" w:rsidRPr="004B0F4D" w:rsidP="00454121">
      <w:pPr>
        <w:ind w:right="-1" w:firstLine="851"/>
        <w:jc w:val="right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 Дело № 02-0001/19/2023</w:t>
      </w:r>
    </w:p>
    <w:p w:rsidR="00454121" w:rsidRPr="004B0F4D" w:rsidP="00454121">
      <w:pPr>
        <w:ind w:left="1273" w:right="-1" w:firstLine="851"/>
        <w:jc w:val="right"/>
        <w:rPr>
          <w:color w:val="000000" w:themeColor="text1"/>
          <w:sz w:val="22"/>
          <w:szCs w:val="22"/>
        </w:rPr>
      </w:pPr>
    </w:p>
    <w:p w:rsidR="00454121" w:rsidRPr="004B0F4D" w:rsidP="00454121">
      <w:pPr>
        <w:ind w:right="-1" w:firstLine="851"/>
        <w:jc w:val="center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РЕШЕНИЕ</w:t>
      </w:r>
    </w:p>
    <w:p w:rsidR="00454121" w:rsidRPr="004B0F4D" w:rsidP="00454121">
      <w:pPr>
        <w:ind w:right="-1" w:firstLine="851"/>
        <w:jc w:val="center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ИМЕНЕМ РОССИЙСКОЙ ФЕДЕРАЦИИ</w:t>
      </w:r>
    </w:p>
    <w:p w:rsidR="00454121" w:rsidRPr="004B0F4D" w:rsidP="00454121">
      <w:pPr>
        <w:ind w:right="-1" w:firstLine="851"/>
        <w:jc w:val="both"/>
        <w:rPr>
          <w:color w:val="000000" w:themeColor="text1"/>
          <w:sz w:val="22"/>
          <w:szCs w:val="22"/>
        </w:rPr>
      </w:pPr>
    </w:p>
    <w:p w:rsidR="00454121" w:rsidRPr="004B0F4D" w:rsidP="00454121">
      <w:pPr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09 февраля 2023 года                                                      г. Симферополь</w:t>
      </w:r>
    </w:p>
    <w:p w:rsidR="00454121" w:rsidRPr="004B0F4D" w:rsidP="00454121">
      <w:pPr>
        <w:ind w:right="-1" w:firstLine="851"/>
        <w:jc w:val="both"/>
        <w:rPr>
          <w:color w:val="000000" w:themeColor="text1"/>
          <w:sz w:val="22"/>
          <w:szCs w:val="22"/>
        </w:rPr>
      </w:pPr>
    </w:p>
    <w:p w:rsidR="00454121" w:rsidRPr="004B0F4D" w:rsidP="00454121">
      <w:pPr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454121" w:rsidRPr="004B0F4D" w:rsidP="00454121">
      <w:pPr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при ведении протокола судебного заседания секретарем судебного заседания – Лагутиной Н.А., </w:t>
      </w:r>
    </w:p>
    <w:p w:rsidR="00226874" w:rsidRPr="004B0F4D" w:rsidP="00454121">
      <w:pPr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ра</w:t>
      </w:r>
      <w:r w:rsidRPr="004B0F4D">
        <w:rPr>
          <w:color w:val="000000" w:themeColor="text1"/>
          <w:sz w:val="22"/>
          <w:szCs w:val="22"/>
        </w:rPr>
        <w:t xml:space="preserve">ссмотрев в открытом судебном заседании гражданское дело по иску Охрименко Владимира Александровича к Российскому Союзу Автостраховщиков о взыскании денежных средств, с участием третьего лица, не заявляющего самостоятельных требований относительно предмета </w:t>
      </w:r>
      <w:r w:rsidRPr="004B0F4D">
        <w:rPr>
          <w:color w:val="000000" w:themeColor="text1"/>
          <w:sz w:val="22"/>
          <w:szCs w:val="22"/>
        </w:rPr>
        <w:t>спора – Публичное акционерное общество «Аско-Страхование»,</w:t>
      </w:r>
    </w:p>
    <w:p w:rsidR="00454121" w:rsidRPr="004B0F4D" w:rsidP="00226874">
      <w:pPr>
        <w:tabs>
          <w:tab w:val="left" w:pos="9214"/>
        </w:tabs>
        <w:ind w:left="-142" w:right="-1" w:firstLine="710"/>
        <w:jc w:val="center"/>
        <w:rPr>
          <w:b/>
          <w:color w:val="000000" w:themeColor="text1"/>
          <w:sz w:val="22"/>
          <w:szCs w:val="22"/>
        </w:rPr>
      </w:pPr>
    </w:p>
    <w:p w:rsidR="00226874" w:rsidRPr="004B0F4D" w:rsidP="00226874">
      <w:pPr>
        <w:tabs>
          <w:tab w:val="left" w:pos="9214"/>
        </w:tabs>
        <w:ind w:left="-142" w:right="-1" w:firstLine="710"/>
        <w:jc w:val="center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УСТАНОВИЛ:</w:t>
      </w:r>
    </w:p>
    <w:p w:rsidR="00226874" w:rsidRPr="004B0F4D" w:rsidP="00226874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2"/>
          <w:szCs w:val="22"/>
        </w:rPr>
      </w:pPr>
    </w:p>
    <w:p w:rsidR="00063835" w:rsidRPr="004B0F4D" w:rsidP="00AD792C">
      <w:pPr>
        <w:tabs>
          <w:tab w:val="left" w:pos="9214"/>
        </w:tabs>
        <w:ind w:left="-142" w:right="-1" w:firstLine="993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Охрименко </w:t>
      </w:r>
      <w:r w:rsidRPr="004B0F4D" w:rsidR="00A30221">
        <w:rPr>
          <w:color w:val="000000" w:themeColor="text1"/>
          <w:kern w:val="36"/>
          <w:sz w:val="22"/>
          <w:szCs w:val="22"/>
        </w:rPr>
        <w:t>Владимир Александрович (далее Охрименко В.А., истец)</w:t>
      </w:r>
      <w:r w:rsidRPr="004B0F4D" w:rsidR="00E81C51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226874">
        <w:rPr>
          <w:color w:val="000000" w:themeColor="text1"/>
          <w:kern w:val="36"/>
          <w:sz w:val="22"/>
          <w:szCs w:val="22"/>
        </w:rPr>
        <w:t xml:space="preserve">обратился в суд с исковыми требованиями к </w:t>
      </w:r>
      <w:r w:rsidRPr="004B0F4D" w:rsidR="00E81C51">
        <w:rPr>
          <w:color w:val="000000" w:themeColor="text1"/>
          <w:kern w:val="36"/>
          <w:sz w:val="22"/>
          <w:szCs w:val="22"/>
        </w:rPr>
        <w:t xml:space="preserve">ответчикам </w:t>
      </w:r>
      <w:r w:rsidRPr="004B0F4D" w:rsidR="00A30221">
        <w:rPr>
          <w:sz w:val="22"/>
          <w:szCs w:val="22"/>
        </w:rPr>
        <w:t>Плаксину Игорю Петровичу (далее Плаксин И.П.)</w:t>
      </w:r>
      <w:r w:rsidRPr="004B0F4D" w:rsidR="00E81C51">
        <w:rPr>
          <w:sz w:val="22"/>
          <w:szCs w:val="22"/>
        </w:rPr>
        <w:t xml:space="preserve"> и  Российскому Союзу Автостраховщиков (</w:t>
      </w:r>
      <w:r w:rsidRPr="004B0F4D" w:rsidR="00A30221">
        <w:rPr>
          <w:sz w:val="22"/>
          <w:szCs w:val="22"/>
        </w:rPr>
        <w:t>далее</w:t>
      </w:r>
      <w:r w:rsidRPr="004B0F4D" w:rsidR="00E81C51">
        <w:rPr>
          <w:sz w:val="22"/>
          <w:szCs w:val="22"/>
        </w:rPr>
        <w:t xml:space="preserve"> РСА</w:t>
      </w:r>
      <w:r w:rsidRPr="004B0F4D" w:rsidR="00A30221">
        <w:rPr>
          <w:sz w:val="22"/>
          <w:szCs w:val="22"/>
        </w:rPr>
        <w:t>, ответчик</w:t>
      </w:r>
      <w:r w:rsidRPr="004B0F4D" w:rsidR="00E81C51">
        <w:rPr>
          <w:sz w:val="22"/>
          <w:szCs w:val="22"/>
        </w:rPr>
        <w:t xml:space="preserve">) и просил взыскать с </w:t>
      </w:r>
      <w:r w:rsidRPr="004B0F4D" w:rsidR="00A30221">
        <w:rPr>
          <w:sz w:val="22"/>
          <w:szCs w:val="22"/>
        </w:rPr>
        <w:t>Плаксина И.П</w:t>
      </w:r>
      <w:r w:rsidRPr="004B0F4D" w:rsidR="00E81C51">
        <w:rPr>
          <w:sz w:val="22"/>
          <w:szCs w:val="22"/>
        </w:rPr>
        <w:t xml:space="preserve">. разницу между </w:t>
      </w:r>
      <w:r w:rsidRPr="004B0F4D" w:rsidR="00A30221">
        <w:rPr>
          <w:sz w:val="22"/>
          <w:szCs w:val="22"/>
        </w:rPr>
        <w:t>стоимостью восстановительного ремонта транспортного средства без учета износа и с учетом износа в размере 22 700,00 рублей</w:t>
      </w:r>
      <w:r w:rsidRPr="004B0F4D" w:rsidR="00E81C51">
        <w:rPr>
          <w:sz w:val="22"/>
          <w:szCs w:val="22"/>
        </w:rPr>
        <w:t>, с ответчика РСА истец</w:t>
      </w:r>
      <w:r w:rsidRPr="004B0F4D" w:rsidR="00E81C51">
        <w:rPr>
          <w:sz w:val="22"/>
          <w:szCs w:val="22"/>
        </w:rPr>
        <w:t xml:space="preserve"> </w:t>
      </w:r>
      <w:r w:rsidRPr="004B0F4D" w:rsidR="00E81C51">
        <w:rPr>
          <w:sz w:val="22"/>
          <w:szCs w:val="22"/>
        </w:rPr>
        <w:t xml:space="preserve">просил взыскать недополученную компенсационную выплату в размере </w:t>
      </w:r>
      <w:r w:rsidRPr="004B0F4D" w:rsidR="00A30221">
        <w:rPr>
          <w:sz w:val="22"/>
          <w:szCs w:val="22"/>
        </w:rPr>
        <w:t xml:space="preserve">7 207,00 </w:t>
      </w:r>
      <w:r w:rsidRPr="004B0F4D" w:rsidR="00E81C51">
        <w:rPr>
          <w:sz w:val="22"/>
          <w:szCs w:val="22"/>
        </w:rPr>
        <w:t>рублей</w:t>
      </w:r>
      <w:r w:rsidRPr="004B0F4D" w:rsidR="0036371B">
        <w:rPr>
          <w:sz w:val="22"/>
          <w:szCs w:val="22"/>
        </w:rPr>
        <w:t>, расходы на оплату независимой экспертизы в размере 10000 рублей, штраф 50% от разницы между совокупным размером компенсационной выплаты, определенной судом, и размером страховой выплаты, осуществленной страховщиком  в добровольном порядке в размере 3</w:t>
      </w:r>
      <w:r w:rsidRPr="004B0F4D" w:rsidR="00A30221">
        <w:rPr>
          <w:sz w:val="22"/>
          <w:szCs w:val="22"/>
        </w:rPr>
        <w:t> 603,50</w:t>
      </w:r>
      <w:r w:rsidRPr="004B0F4D" w:rsidR="0036371B">
        <w:rPr>
          <w:sz w:val="22"/>
          <w:szCs w:val="22"/>
        </w:rPr>
        <w:t xml:space="preserve"> рублей, неустойку из расчета просрочки с </w:t>
      </w:r>
      <w:r w:rsidRPr="004B0F4D" w:rsidR="00A30221">
        <w:rPr>
          <w:sz w:val="22"/>
          <w:szCs w:val="22"/>
        </w:rPr>
        <w:t>17.02.2022 по 19.09.2022</w:t>
      </w:r>
      <w:r w:rsidRPr="004B0F4D" w:rsidR="0036371B">
        <w:rPr>
          <w:sz w:val="22"/>
          <w:szCs w:val="22"/>
        </w:rPr>
        <w:t xml:space="preserve"> в размере </w:t>
      </w:r>
      <w:r w:rsidRPr="004B0F4D" w:rsidR="00A30221">
        <w:rPr>
          <w:sz w:val="22"/>
          <w:szCs w:val="22"/>
        </w:rPr>
        <w:t>15 408,00 рублей</w:t>
      </w:r>
      <w:r w:rsidRPr="004B0F4D" w:rsidR="0036371B">
        <w:rPr>
          <w:sz w:val="22"/>
          <w:szCs w:val="22"/>
        </w:rPr>
        <w:t>, продолжив производить начисление</w:t>
      </w:r>
      <w:r w:rsidRPr="004B0F4D" w:rsidR="0036371B">
        <w:rPr>
          <w:sz w:val="22"/>
          <w:szCs w:val="22"/>
        </w:rPr>
        <w:t xml:space="preserve"> </w:t>
      </w:r>
      <w:r w:rsidRPr="004B0F4D" w:rsidR="0036371B">
        <w:rPr>
          <w:sz w:val="22"/>
          <w:szCs w:val="22"/>
        </w:rPr>
        <w:t xml:space="preserve">и взыскание неустойки в дальнейшем с </w:t>
      </w:r>
      <w:r w:rsidRPr="004B0F4D" w:rsidR="00A30221">
        <w:rPr>
          <w:sz w:val="22"/>
          <w:szCs w:val="22"/>
        </w:rPr>
        <w:t>20.09.2022</w:t>
      </w:r>
      <w:r w:rsidRPr="004B0F4D" w:rsidR="0036371B">
        <w:rPr>
          <w:sz w:val="22"/>
          <w:szCs w:val="22"/>
        </w:rPr>
        <w:t xml:space="preserve"> до момента фактического исполнения обязательств в размере 1% от суммы долга </w:t>
      </w:r>
      <w:r w:rsidRPr="004B0F4D" w:rsidR="00A30221">
        <w:rPr>
          <w:sz w:val="22"/>
          <w:szCs w:val="22"/>
        </w:rPr>
        <w:t>7 207,00</w:t>
      </w:r>
      <w:r w:rsidRPr="004B0F4D" w:rsidR="0036371B">
        <w:rPr>
          <w:sz w:val="22"/>
          <w:szCs w:val="22"/>
        </w:rPr>
        <w:t xml:space="preserve"> рублей за каждый день просрочки, которая не может превышать размер страховой суммы по виду причиненного вреда, установленного </w:t>
      </w:r>
      <w:r w:rsidRPr="004B0F4D" w:rsidR="0036371B">
        <w:rPr>
          <w:color w:val="000000" w:themeColor="text1"/>
          <w:kern w:val="36"/>
          <w:sz w:val="22"/>
          <w:szCs w:val="22"/>
        </w:rPr>
        <w:t>Федеральным законом от 25.04.2002 № 40-ФЗ «Об обязательном страховании гражданской ответственности владельцев транспортных средств», а также расходы на оформление нотариальной доверенности в размере 2300</w:t>
      </w:r>
      <w:r w:rsidRPr="004B0F4D" w:rsidR="0036371B">
        <w:rPr>
          <w:color w:val="000000" w:themeColor="text1"/>
          <w:kern w:val="36"/>
          <w:sz w:val="22"/>
          <w:szCs w:val="22"/>
        </w:rPr>
        <w:t xml:space="preserve"> рублей и расходы на оплату услуг представителя в размере 15000 рублей.</w:t>
      </w:r>
    </w:p>
    <w:p w:rsidR="004C76B8" w:rsidRPr="004B0F4D" w:rsidP="00AD792C">
      <w:pPr>
        <w:tabs>
          <w:tab w:val="left" w:pos="9214"/>
        </w:tabs>
        <w:ind w:left="-142" w:right="-1" w:firstLine="993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В </w:t>
      </w:r>
      <w:r w:rsidRPr="004B0F4D" w:rsidR="00226874">
        <w:rPr>
          <w:color w:val="000000" w:themeColor="text1"/>
          <w:kern w:val="36"/>
          <w:sz w:val="22"/>
          <w:szCs w:val="22"/>
        </w:rPr>
        <w:t xml:space="preserve">обоснование исковых требований истец указывает, что </w:t>
      </w:r>
      <w:r w:rsidRPr="004B0F4D" w:rsidR="00A30221">
        <w:rPr>
          <w:color w:val="000000" w:themeColor="text1"/>
          <w:kern w:val="36"/>
          <w:sz w:val="22"/>
          <w:szCs w:val="22"/>
        </w:rPr>
        <w:t>09</w:t>
      </w:r>
      <w:r w:rsidRPr="004B0F4D">
        <w:rPr>
          <w:color w:val="000000" w:themeColor="text1"/>
          <w:kern w:val="36"/>
          <w:sz w:val="22"/>
          <w:szCs w:val="22"/>
        </w:rPr>
        <w:t xml:space="preserve"> декабря </w:t>
      </w:r>
      <w:r w:rsidRPr="004B0F4D" w:rsidR="00226874">
        <w:rPr>
          <w:color w:val="000000" w:themeColor="text1"/>
          <w:kern w:val="36"/>
          <w:sz w:val="22"/>
          <w:szCs w:val="22"/>
        </w:rPr>
        <w:t xml:space="preserve"> 20</w:t>
      </w:r>
      <w:r w:rsidRPr="004B0F4D">
        <w:rPr>
          <w:color w:val="000000" w:themeColor="text1"/>
          <w:kern w:val="36"/>
          <w:sz w:val="22"/>
          <w:szCs w:val="22"/>
        </w:rPr>
        <w:t>21</w:t>
      </w:r>
      <w:r w:rsidRPr="004B0F4D" w:rsidR="00226874">
        <w:rPr>
          <w:color w:val="000000" w:themeColor="text1"/>
          <w:kern w:val="36"/>
          <w:sz w:val="22"/>
          <w:szCs w:val="22"/>
        </w:rPr>
        <w:t xml:space="preserve"> года по адресу:  </w:t>
      </w:r>
      <w:r w:rsidRPr="004B0F4D" w:rsidR="004B0F4D">
        <w:rPr>
          <w:color w:val="000000" w:themeColor="text1"/>
          <w:kern w:val="36"/>
          <w:sz w:val="22"/>
          <w:szCs w:val="22"/>
        </w:rPr>
        <w:t xml:space="preserve">«данные изъяты» </w:t>
      </w:r>
      <w:r w:rsidRPr="004B0F4D" w:rsidR="00226874">
        <w:rPr>
          <w:color w:val="000000" w:themeColor="text1"/>
          <w:kern w:val="36"/>
          <w:sz w:val="22"/>
          <w:szCs w:val="22"/>
        </w:rPr>
        <w:t>произошло дорожно-транспортное происшествие</w:t>
      </w:r>
      <w:r w:rsidRPr="004B0F4D">
        <w:rPr>
          <w:color w:val="000000" w:themeColor="text1"/>
          <w:kern w:val="36"/>
          <w:sz w:val="22"/>
          <w:szCs w:val="22"/>
        </w:rPr>
        <w:t xml:space="preserve"> с участием двух транспортных средств под управлением истца </w:t>
      </w:r>
      <w:r w:rsidRPr="004B0F4D" w:rsidR="00A30221">
        <w:rPr>
          <w:color w:val="000000" w:themeColor="text1"/>
          <w:kern w:val="36"/>
          <w:sz w:val="22"/>
          <w:szCs w:val="22"/>
        </w:rPr>
        <w:t>Охрименко В.А</w:t>
      </w:r>
      <w:r w:rsidRPr="004B0F4D">
        <w:rPr>
          <w:color w:val="000000" w:themeColor="text1"/>
          <w:kern w:val="36"/>
          <w:sz w:val="22"/>
          <w:szCs w:val="22"/>
        </w:rPr>
        <w:t>.</w:t>
      </w:r>
      <w:r w:rsidRPr="004B0F4D">
        <w:rPr>
          <w:color w:val="000000" w:themeColor="text1"/>
          <w:kern w:val="36"/>
          <w:sz w:val="22"/>
          <w:szCs w:val="22"/>
        </w:rPr>
        <w:t xml:space="preserve"> и ответчика </w:t>
      </w:r>
      <w:r w:rsidRPr="004B0F4D" w:rsidR="00A30221">
        <w:rPr>
          <w:color w:val="000000" w:themeColor="text1"/>
          <w:kern w:val="36"/>
          <w:sz w:val="22"/>
          <w:szCs w:val="22"/>
        </w:rPr>
        <w:t>Плаксина И.П</w:t>
      </w:r>
      <w:r w:rsidRPr="004B0F4D">
        <w:rPr>
          <w:color w:val="000000" w:themeColor="text1"/>
          <w:kern w:val="36"/>
          <w:sz w:val="22"/>
          <w:szCs w:val="22"/>
        </w:rPr>
        <w:t>. Гражданская ответственность виновника ДТП застрахована в АО СК «Аско-Страхование». ДТП произошло по вине ответчика и находится в причинно-следственной связи с наступившими последствиями и причиненным истцу материальным ущербом. Т</w:t>
      </w:r>
      <w:r w:rsidRPr="004B0F4D">
        <w:rPr>
          <w:color w:val="000000" w:themeColor="text1"/>
          <w:kern w:val="36"/>
          <w:sz w:val="22"/>
          <w:szCs w:val="22"/>
        </w:rPr>
        <w:t xml:space="preserve">ребования к </w:t>
      </w:r>
      <w:r w:rsidRPr="004B0F4D" w:rsidR="00A30221">
        <w:rPr>
          <w:color w:val="000000" w:themeColor="text1"/>
          <w:kern w:val="36"/>
          <w:sz w:val="22"/>
          <w:szCs w:val="22"/>
        </w:rPr>
        <w:t>Плаксину И.П</w:t>
      </w:r>
      <w:r w:rsidRPr="004B0F4D">
        <w:rPr>
          <w:color w:val="000000" w:themeColor="text1"/>
          <w:kern w:val="36"/>
          <w:sz w:val="22"/>
          <w:szCs w:val="22"/>
        </w:rPr>
        <w:t xml:space="preserve">. основаны на взыскании ущерба в виде разницы стоимости </w:t>
      </w:r>
      <w:r w:rsidRPr="004B0F4D" w:rsidR="00A30221">
        <w:rPr>
          <w:color w:val="000000" w:themeColor="text1"/>
          <w:kern w:val="36"/>
          <w:sz w:val="22"/>
          <w:szCs w:val="22"/>
        </w:rPr>
        <w:t>восстановительного ремонта транспортного средства без учета износа и с учетом износа</w:t>
      </w:r>
      <w:r w:rsidRPr="004B0F4D">
        <w:rPr>
          <w:color w:val="000000" w:themeColor="text1"/>
          <w:kern w:val="36"/>
          <w:sz w:val="22"/>
          <w:szCs w:val="22"/>
        </w:rPr>
        <w:t>.</w:t>
      </w:r>
    </w:p>
    <w:p w:rsidR="004C76B8" w:rsidRPr="004B0F4D" w:rsidP="00AD792C">
      <w:pPr>
        <w:tabs>
          <w:tab w:val="left" w:pos="9214"/>
        </w:tabs>
        <w:ind w:left="-142" w:right="-1" w:firstLine="993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Истец также указывает, что приказом Банка России от </w:t>
      </w:r>
      <w:r w:rsidRPr="004B0F4D" w:rsidR="00A30221">
        <w:rPr>
          <w:color w:val="000000" w:themeColor="text1"/>
          <w:kern w:val="36"/>
          <w:sz w:val="22"/>
          <w:szCs w:val="22"/>
        </w:rPr>
        <w:t>03.12.2021</w:t>
      </w:r>
      <w:r w:rsidRPr="004B0F4D">
        <w:rPr>
          <w:color w:val="000000" w:themeColor="text1"/>
          <w:kern w:val="36"/>
          <w:sz w:val="22"/>
          <w:szCs w:val="22"/>
        </w:rPr>
        <w:t xml:space="preserve"> №ОД-2390 у АО СК «Аско-Стра</w:t>
      </w:r>
      <w:r w:rsidRPr="004B0F4D">
        <w:rPr>
          <w:color w:val="000000" w:themeColor="text1"/>
          <w:kern w:val="36"/>
          <w:sz w:val="22"/>
          <w:szCs w:val="22"/>
        </w:rPr>
        <w:t>хование» отозваны лицензии, в числе котор</w:t>
      </w:r>
      <w:r w:rsidRPr="004B0F4D" w:rsidR="00A30221">
        <w:rPr>
          <w:color w:val="000000" w:themeColor="text1"/>
          <w:kern w:val="36"/>
          <w:sz w:val="22"/>
          <w:szCs w:val="22"/>
        </w:rPr>
        <w:t xml:space="preserve">ых и лицензия на осуществление </w:t>
      </w:r>
      <w:r w:rsidRPr="004B0F4D">
        <w:rPr>
          <w:color w:val="000000" w:themeColor="text1"/>
          <w:kern w:val="36"/>
          <w:sz w:val="22"/>
          <w:szCs w:val="22"/>
        </w:rPr>
        <w:t>обязательно</w:t>
      </w:r>
      <w:r w:rsidRPr="004B0F4D">
        <w:rPr>
          <w:color w:val="000000" w:themeColor="text1"/>
          <w:kern w:val="36"/>
          <w:sz w:val="22"/>
          <w:szCs w:val="22"/>
        </w:rPr>
        <w:t>го</w:t>
      </w:r>
      <w:r w:rsidRPr="004B0F4D">
        <w:rPr>
          <w:color w:val="000000" w:themeColor="text1"/>
          <w:kern w:val="36"/>
          <w:sz w:val="22"/>
          <w:szCs w:val="22"/>
        </w:rPr>
        <w:t xml:space="preserve"> страховани</w:t>
      </w:r>
      <w:r w:rsidRPr="004B0F4D">
        <w:rPr>
          <w:color w:val="000000" w:themeColor="text1"/>
          <w:kern w:val="36"/>
          <w:sz w:val="22"/>
          <w:szCs w:val="22"/>
        </w:rPr>
        <w:t>я</w:t>
      </w:r>
      <w:r w:rsidRPr="004B0F4D">
        <w:rPr>
          <w:color w:val="000000" w:themeColor="text1"/>
          <w:kern w:val="36"/>
          <w:sz w:val="22"/>
          <w:szCs w:val="22"/>
        </w:rPr>
        <w:t xml:space="preserve"> гражданской ответственности владельцев транспортных средств</w:t>
      </w:r>
      <w:r w:rsidRPr="004B0F4D">
        <w:rPr>
          <w:color w:val="000000" w:themeColor="text1"/>
          <w:kern w:val="36"/>
          <w:sz w:val="22"/>
          <w:szCs w:val="22"/>
        </w:rPr>
        <w:t xml:space="preserve">, в </w:t>
      </w:r>
      <w:r w:rsidRPr="004B0F4D">
        <w:rPr>
          <w:color w:val="000000" w:themeColor="text1"/>
          <w:kern w:val="36"/>
          <w:sz w:val="22"/>
          <w:szCs w:val="22"/>
        </w:rPr>
        <w:t>связи</w:t>
      </w:r>
      <w:r w:rsidRPr="004B0F4D">
        <w:rPr>
          <w:color w:val="000000" w:themeColor="text1"/>
          <w:kern w:val="36"/>
          <w:sz w:val="22"/>
          <w:szCs w:val="22"/>
        </w:rPr>
        <w:t xml:space="preserve"> с чем РСА берет на себя ответственность по полисам страховых компаний, у которых отозвали лицензию.</w:t>
      </w:r>
    </w:p>
    <w:p w:rsidR="00A82E2A" w:rsidRPr="004B0F4D" w:rsidP="00AD792C">
      <w:pPr>
        <w:tabs>
          <w:tab w:val="left" w:pos="9214"/>
        </w:tabs>
        <w:ind w:left="-142" w:right="-1" w:firstLine="993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25.01.2022</w:t>
      </w:r>
      <w:r w:rsidRPr="004B0F4D" w:rsidR="004C76B8">
        <w:rPr>
          <w:color w:val="000000" w:themeColor="text1"/>
          <w:kern w:val="36"/>
          <w:sz w:val="22"/>
          <w:szCs w:val="22"/>
        </w:rPr>
        <w:t xml:space="preserve"> истцом в РСА направлено заявление с приложением всех необходимых документов об осуществлении компенсационной выплаты, которая была произведена</w:t>
      </w:r>
      <w:r w:rsidRPr="004B0F4D" w:rsidR="00CE514A">
        <w:rPr>
          <w:color w:val="000000" w:themeColor="text1"/>
          <w:kern w:val="36"/>
          <w:sz w:val="22"/>
          <w:szCs w:val="22"/>
        </w:rPr>
        <w:t xml:space="preserve"> последним</w:t>
      </w:r>
      <w:r w:rsidRPr="004B0F4D" w:rsidR="004C76B8">
        <w:rPr>
          <w:color w:val="000000" w:themeColor="text1"/>
          <w:kern w:val="36"/>
          <w:sz w:val="22"/>
          <w:szCs w:val="22"/>
        </w:rPr>
        <w:t xml:space="preserve"> </w:t>
      </w:r>
      <w:r w:rsidRPr="004B0F4D">
        <w:rPr>
          <w:color w:val="000000" w:themeColor="text1"/>
          <w:kern w:val="36"/>
          <w:sz w:val="22"/>
          <w:szCs w:val="22"/>
        </w:rPr>
        <w:t xml:space="preserve">16.02.2022 </w:t>
      </w:r>
      <w:r w:rsidRPr="004B0F4D" w:rsidR="004C76B8">
        <w:rPr>
          <w:color w:val="000000" w:themeColor="text1"/>
          <w:kern w:val="36"/>
          <w:sz w:val="22"/>
          <w:szCs w:val="22"/>
        </w:rPr>
        <w:t xml:space="preserve">в размере </w:t>
      </w:r>
      <w:r w:rsidRPr="004B0F4D">
        <w:rPr>
          <w:color w:val="000000" w:themeColor="text1"/>
          <w:kern w:val="36"/>
          <w:sz w:val="22"/>
          <w:szCs w:val="22"/>
        </w:rPr>
        <w:t xml:space="preserve">46 893,00 рублей. </w:t>
      </w:r>
    </w:p>
    <w:p w:rsidR="00A82E2A" w:rsidRPr="004B0F4D" w:rsidP="00AD792C">
      <w:pPr>
        <w:tabs>
          <w:tab w:val="left" w:pos="9214"/>
        </w:tabs>
        <w:ind w:left="-142" w:right="-1" w:firstLine="993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Истец, не согласившись с указанной суммой, провел независимую экспертизу, которой установлены затраты на проведение восстановительного ремонт с учетом износа заменяемых деталей в размере </w:t>
      </w:r>
      <w:r w:rsidRPr="004B0F4D" w:rsidR="00AD792C">
        <w:rPr>
          <w:color w:val="000000" w:themeColor="text1"/>
          <w:kern w:val="36"/>
          <w:sz w:val="22"/>
          <w:szCs w:val="22"/>
        </w:rPr>
        <w:t>54 100,00</w:t>
      </w:r>
      <w:r w:rsidRPr="004B0F4D">
        <w:rPr>
          <w:color w:val="000000" w:themeColor="text1"/>
          <w:kern w:val="36"/>
          <w:sz w:val="22"/>
          <w:szCs w:val="22"/>
        </w:rPr>
        <w:t xml:space="preserve"> рублей, ст</w:t>
      </w:r>
      <w:r w:rsidRPr="004B0F4D">
        <w:rPr>
          <w:color w:val="000000" w:themeColor="text1"/>
          <w:kern w:val="36"/>
          <w:sz w:val="22"/>
          <w:szCs w:val="22"/>
        </w:rPr>
        <w:t>оимость независимой экспертизы 10000 рублей.</w:t>
      </w:r>
    </w:p>
    <w:p w:rsidR="00FC5BA3" w:rsidRPr="004B0F4D" w:rsidP="00AD792C">
      <w:pPr>
        <w:tabs>
          <w:tab w:val="left" w:pos="9214"/>
        </w:tabs>
        <w:ind w:left="-142" w:right="-1" w:firstLine="993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10.03.2022 года истцом</w:t>
      </w:r>
      <w:r w:rsidRPr="004B0F4D" w:rsidR="00A82E2A">
        <w:rPr>
          <w:color w:val="000000" w:themeColor="text1"/>
          <w:kern w:val="36"/>
          <w:sz w:val="22"/>
          <w:szCs w:val="22"/>
        </w:rPr>
        <w:t xml:space="preserve"> на имя РСА направлена претензия с просьбой осуществить недополученную компенсационную выплату, </w:t>
      </w:r>
      <w:r w:rsidRPr="004B0F4D">
        <w:rPr>
          <w:color w:val="000000" w:themeColor="text1"/>
          <w:kern w:val="36"/>
          <w:sz w:val="22"/>
          <w:szCs w:val="22"/>
        </w:rPr>
        <w:t>16.03.2022</w:t>
      </w:r>
      <w:r w:rsidRPr="004B0F4D" w:rsidR="00A82E2A">
        <w:rPr>
          <w:color w:val="000000" w:themeColor="text1"/>
          <w:kern w:val="36"/>
          <w:sz w:val="22"/>
          <w:szCs w:val="22"/>
        </w:rPr>
        <w:t xml:space="preserve"> истцом подано заявление о приобщении к материалам выплатного дела надлежаще форменных документов, однако в установленный законом срок недополученная компенсация на счет истца не поступила, в </w:t>
      </w:r>
      <w:r w:rsidRPr="004B0F4D" w:rsidR="00A82E2A">
        <w:rPr>
          <w:color w:val="000000" w:themeColor="text1"/>
          <w:kern w:val="36"/>
          <w:sz w:val="22"/>
          <w:szCs w:val="22"/>
        </w:rPr>
        <w:t>связи</w:t>
      </w:r>
      <w:r w:rsidRPr="004B0F4D" w:rsidR="00A82E2A">
        <w:rPr>
          <w:color w:val="000000" w:themeColor="text1"/>
          <w:kern w:val="36"/>
          <w:sz w:val="22"/>
          <w:szCs w:val="22"/>
        </w:rPr>
        <w:t xml:space="preserve"> с чем истец и обратился в суд с указанными исковыми требованиями, ссылаясь на положения ст.ст. 12,18,19 Федерального закона от 25.04.2002 № 40-ФЗ «Об обязательном страховании гражданской ответственности владельцев транспортных средств», ст.ст. 15, 330 ГК РФ</w:t>
      </w:r>
      <w:r w:rsidRPr="004B0F4D" w:rsidR="002D196F">
        <w:rPr>
          <w:color w:val="000000" w:themeColor="text1"/>
          <w:kern w:val="36"/>
          <w:sz w:val="22"/>
          <w:szCs w:val="22"/>
        </w:rPr>
        <w:t>.</w:t>
      </w:r>
      <w:r w:rsidRPr="004B0F4D" w:rsidR="00A82E2A">
        <w:rPr>
          <w:color w:val="000000" w:themeColor="text1"/>
          <w:kern w:val="36"/>
          <w:sz w:val="22"/>
          <w:szCs w:val="22"/>
        </w:rPr>
        <w:t xml:space="preserve"> </w:t>
      </w:r>
    </w:p>
    <w:p w:rsidR="00AD792C" w:rsidRPr="004B0F4D" w:rsidP="00AD792C">
      <w:pPr>
        <w:tabs>
          <w:tab w:val="left" w:pos="9214"/>
        </w:tabs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Определением от 29.09.2022 исковое заявление было принято к производству суда и назначено судебное заседание на 25.10.2022. о чем участни</w:t>
      </w:r>
      <w:r w:rsidRPr="004B0F4D">
        <w:rPr>
          <w:color w:val="000000" w:themeColor="text1"/>
          <w:kern w:val="36"/>
          <w:sz w:val="22"/>
          <w:szCs w:val="22"/>
        </w:rPr>
        <w:t>ки процесса надлежащим образом были уведомлены.</w:t>
      </w:r>
    </w:p>
    <w:p w:rsidR="00AD792C" w:rsidRPr="004B0F4D" w:rsidP="00AD792C">
      <w:pPr>
        <w:tabs>
          <w:tab w:val="left" w:pos="9214"/>
        </w:tabs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Определением от 25.10.2022 к участию в деле в качестве третьего лица, не заявляющего самостоятельных требований относительно предмета спора, было привлечено ПАО «Аско-Страхование». </w:t>
      </w:r>
    </w:p>
    <w:p w:rsidR="00AD792C" w:rsidRPr="004B0F4D" w:rsidP="00AD792C">
      <w:pPr>
        <w:tabs>
          <w:tab w:val="left" w:pos="9214"/>
        </w:tabs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Определением от 25.11.2022</w:t>
      </w:r>
      <w:r w:rsidRPr="004B0F4D">
        <w:rPr>
          <w:color w:val="000000" w:themeColor="text1"/>
          <w:kern w:val="36"/>
          <w:sz w:val="22"/>
          <w:szCs w:val="22"/>
        </w:rPr>
        <w:t xml:space="preserve"> по ходатайству истца была назначена судебная автотехническая экспертиза, производство которой было поручен</w:t>
      </w:r>
      <w:r w:rsidRPr="004B0F4D">
        <w:rPr>
          <w:color w:val="000000" w:themeColor="text1"/>
          <w:kern w:val="36"/>
          <w:sz w:val="22"/>
          <w:szCs w:val="22"/>
        </w:rPr>
        <w:t>о ООО</w:t>
      </w:r>
      <w:r w:rsidRPr="004B0F4D">
        <w:rPr>
          <w:color w:val="000000" w:themeColor="text1"/>
          <w:kern w:val="36"/>
          <w:sz w:val="22"/>
          <w:szCs w:val="22"/>
        </w:rPr>
        <w:t xml:space="preserve"> «Межрегиональный центр специализированной экспертизы», производство по делу было приостановлено.</w:t>
      </w:r>
    </w:p>
    <w:p w:rsidR="00AD792C" w:rsidRPr="004B0F4D" w:rsidP="00AD792C">
      <w:pPr>
        <w:tabs>
          <w:tab w:val="left" w:pos="9214"/>
        </w:tabs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Определением от 09.02.2023 производство по дел</w:t>
      </w:r>
      <w:r w:rsidRPr="004B0F4D">
        <w:rPr>
          <w:color w:val="000000" w:themeColor="text1"/>
          <w:kern w:val="36"/>
          <w:sz w:val="22"/>
          <w:szCs w:val="22"/>
        </w:rPr>
        <w:t xml:space="preserve">у было возобновлено, судом был принят отказ истца Охрименко В.А. от исковых требований к Плаксину И.П., производство по делу в данной части было прекращено.  </w:t>
      </w:r>
    </w:p>
    <w:p w:rsidR="00F15668" w:rsidRPr="004B0F4D" w:rsidP="00480225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В судебное заседание </w:t>
      </w:r>
      <w:r w:rsidRPr="004B0F4D" w:rsidR="00FC5BA3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480225">
        <w:rPr>
          <w:color w:val="000000" w:themeColor="text1"/>
          <w:kern w:val="36"/>
          <w:sz w:val="22"/>
          <w:szCs w:val="22"/>
        </w:rPr>
        <w:t>09.02.2023</w:t>
      </w:r>
      <w:r w:rsidRPr="004B0F4D" w:rsidR="00FC5BA3">
        <w:rPr>
          <w:color w:val="000000" w:themeColor="text1"/>
          <w:kern w:val="36"/>
          <w:sz w:val="22"/>
          <w:szCs w:val="22"/>
        </w:rPr>
        <w:t xml:space="preserve"> и</w:t>
      </w:r>
      <w:r w:rsidRPr="004B0F4D">
        <w:rPr>
          <w:color w:val="000000" w:themeColor="text1"/>
          <w:kern w:val="36"/>
          <w:sz w:val="22"/>
          <w:szCs w:val="22"/>
        </w:rPr>
        <w:t>стец</w:t>
      </w:r>
      <w:r w:rsidRPr="004B0F4D" w:rsidR="00FC5BA3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480225">
        <w:rPr>
          <w:color w:val="000000" w:themeColor="text1"/>
          <w:kern w:val="36"/>
          <w:sz w:val="22"/>
          <w:szCs w:val="22"/>
        </w:rPr>
        <w:t>Охрименко В.А</w:t>
      </w:r>
      <w:r w:rsidRPr="004B0F4D" w:rsidR="00FC5BA3">
        <w:rPr>
          <w:color w:val="000000" w:themeColor="text1"/>
          <w:kern w:val="36"/>
          <w:sz w:val="22"/>
          <w:szCs w:val="22"/>
        </w:rPr>
        <w:t xml:space="preserve">. </w:t>
      </w:r>
      <w:r w:rsidRPr="004B0F4D" w:rsidR="00480225">
        <w:rPr>
          <w:color w:val="000000" w:themeColor="text1"/>
          <w:kern w:val="36"/>
          <w:sz w:val="22"/>
          <w:szCs w:val="22"/>
        </w:rPr>
        <w:t xml:space="preserve"> и его представитель </w:t>
      </w:r>
      <w:r w:rsidRPr="004B0F4D">
        <w:rPr>
          <w:color w:val="000000" w:themeColor="text1"/>
          <w:kern w:val="36"/>
          <w:sz w:val="22"/>
          <w:szCs w:val="22"/>
        </w:rPr>
        <w:t>не явил</w:t>
      </w:r>
      <w:r w:rsidRPr="004B0F4D" w:rsidR="00480225">
        <w:rPr>
          <w:color w:val="000000" w:themeColor="text1"/>
          <w:kern w:val="36"/>
          <w:sz w:val="22"/>
          <w:szCs w:val="22"/>
        </w:rPr>
        <w:t>ись</w:t>
      </w:r>
      <w:r w:rsidRPr="004B0F4D">
        <w:rPr>
          <w:color w:val="000000" w:themeColor="text1"/>
          <w:kern w:val="36"/>
          <w:sz w:val="22"/>
          <w:szCs w:val="22"/>
        </w:rPr>
        <w:t>, о дате, времени и месте рассмотрения дела извещен</w:t>
      </w:r>
      <w:r w:rsidRPr="004B0F4D" w:rsidR="00480225">
        <w:rPr>
          <w:color w:val="000000" w:themeColor="text1"/>
          <w:kern w:val="36"/>
          <w:sz w:val="22"/>
          <w:szCs w:val="22"/>
        </w:rPr>
        <w:t>ы</w:t>
      </w:r>
      <w:r w:rsidRPr="004B0F4D">
        <w:rPr>
          <w:color w:val="000000" w:themeColor="text1"/>
          <w:kern w:val="36"/>
          <w:sz w:val="22"/>
          <w:szCs w:val="22"/>
        </w:rPr>
        <w:t xml:space="preserve"> надлежаще, </w:t>
      </w:r>
      <w:r w:rsidRPr="004B0F4D" w:rsidR="00480225">
        <w:rPr>
          <w:color w:val="000000" w:themeColor="text1"/>
          <w:kern w:val="36"/>
          <w:sz w:val="22"/>
          <w:szCs w:val="22"/>
        </w:rPr>
        <w:t>от</w:t>
      </w:r>
      <w:r w:rsidRPr="004B0F4D">
        <w:rPr>
          <w:color w:val="000000" w:themeColor="text1"/>
          <w:kern w:val="36"/>
          <w:sz w:val="22"/>
          <w:szCs w:val="22"/>
        </w:rPr>
        <w:t xml:space="preserve"> представител</w:t>
      </w:r>
      <w:r w:rsidRPr="004B0F4D" w:rsidR="00480225">
        <w:rPr>
          <w:color w:val="000000" w:themeColor="text1"/>
          <w:kern w:val="36"/>
          <w:sz w:val="22"/>
          <w:szCs w:val="22"/>
        </w:rPr>
        <w:t>я Седельниковой Т.Ю.</w:t>
      </w:r>
      <w:r w:rsidRPr="004B0F4D">
        <w:rPr>
          <w:color w:val="000000" w:themeColor="text1"/>
          <w:kern w:val="36"/>
          <w:sz w:val="22"/>
          <w:szCs w:val="22"/>
        </w:rPr>
        <w:t>, действующ</w:t>
      </w:r>
      <w:r w:rsidRPr="004B0F4D" w:rsidR="00480225">
        <w:rPr>
          <w:color w:val="000000" w:themeColor="text1"/>
          <w:kern w:val="36"/>
          <w:sz w:val="22"/>
          <w:szCs w:val="22"/>
        </w:rPr>
        <w:t xml:space="preserve">ей </w:t>
      </w:r>
      <w:r w:rsidRPr="004B0F4D">
        <w:rPr>
          <w:color w:val="000000" w:themeColor="text1"/>
          <w:kern w:val="36"/>
          <w:sz w:val="22"/>
          <w:szCs w:val="22"/>
        </w:rPr>
        <w:t xml:space="preserve">на основании доверенности </w:t>
      </w:r>
      <w:r w:rsidRPr="004B0F4D" w:rsidR="00480225">
        <w:rPr>
          <w:sz w:val="22"/>
          <w:szCs w:val="22"/>
        </w:rPr>
        <w:t>поступило ходатайство о рассмотрении дела в ее отсутствие, также представитель указала, что поддерживает исковые требования в полном объеме, просит взыскать расходы, связанные с оплатой судебной экспертизы в размере 18</w:t>
      </w:r>
      <w:r w:rsidRPr="004B0F4D" w:rsidR="00480225">
        <w:rPr>
          <w:sz w:val="22"/>
          <w:szCs w:val="22"/>
        </w:rPr>
        <w:t xml:space="preserve"> 000,00 рублей. </w:t>
      </w:r>
    </w:p>
    <w:p w:rsidR="00A319CF" w:rsidRPr="004B0F4D" w:rsidP="00480225">
      <w:pPr>
        <w:ind w:right="-1" w:firstLine="851"/>
        <w:jc w:val="both"/>
        <w:rPr>
          <w:bCs/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Представитель ответчика – РСА в судебное заседание также не явился, о дате, времени и месте рассмотрения дела извещен надлежаще, в предста</w:t>
      </w:r>
      <w:r w:rsidRPr="004B0F4D">
        <w:rPr>
          <w:color w:val="000000" w:themeColor="text1"/>
          <w:sz w:val="22"/>
          <w:szCs w:val="22"/>
        </w:rPr>
        <w:t>вленном в суд письменном отзыве на исковое заявление ходатайствует о рассмотрении дела в отсутствие представителя РСА, а также просит в иске к РСА отказать в полном объеме, освободить РСА от уплаты финансовых санкций (неустойки, финансовой санкции, штрафа)</w:t>
      </w:r>
      <w:r w:rsidRPr="004B0F4D">
        <w:rPr>
          <w:color w:val="000000" w:themeColor="text1"/>
          <w:sz w:val="22"/>
          <w:szCs w:val="22"/>
        </w:rPr>
        <w:t xml:space="preserve"> в связи с введением</w:t>
      </w:r>
      <w:r w:rsidRPr="004B0F4D">
        <w:rPr>
          <w:color w:val="000000" w:themeColor="text1"/>
          <w:sz w:val="22"/>
          <w:szCs w:val="22"/>
        </w:rPr>
        <w:t xml:space="preserve"> моратория на возбуждение дел о банкротстве и применить положения ст. 333 ГК РФ.</w:t>
      </w:r>
      <w:r w:rsidRPr="004B0F4D" w:rsidR="00A75648">
        <w:rPr>
          <w:color w:val="000000" w:themeColor="text1"/>
          <w:sz w:val="22"/>
          <w:szCs w:val="22"/>
        </w:rPr>
        <w:t xml:space="preserve"> </w:t>
      </w:r>
      <w:r w:rsidRPr="004B0F4D" w:rsidR="0089628E">
        <w:rPr>
          <w:bCs/>
          <w:color w:val="000000" w:themeColor="text1"/>
          <w:sz w:val="22"/>
          <w:szCs w:val="22"/>
        </w:rPr>
        <w:t>Ответчик полагает, что отсутствует правовые основания для пересмотра произведенной компенсационной выплаты, поскольку представленное истцом экспертное заключение не отражает действительную стоимость размера расходов на восстановительный ремонт</w:t>
      </w:r>
      <w:r w:rsidRPr="004B0F4D" w:rsidR="002B4E23">
        <w:rPr>
          <w:bCs/>
          <w:color w:val="000000" w:themeColor="text1"/>
          <w:sz w:val="22"/>
          <w:szCs w:val="22"/>
        </w:rPr>
        <w:t xml:space="preserve">, </w:t>
      </w:r>
      <w:r w:rsidRPr="004B0F4D" w:rsidR="00CE514A">
        <w:rPr>
          <w:bCs/>
          <w:color w:val="000000" w:themeColor="text1"/>
          <w:sz w:val="22"/>
          <w:szCs w:val="22"/>
        </w:rPr>
        <w:t xml:space="preserve">так как </w:t>
      </w:r>
      <w:r w:rsidRPr="004B0F4D" w:rsidR="002B4E23">
        <w:rPr>
          <w:bCs/>
          <w:color w:val="000000" w:themeColor="text1"/>
          <w:sz w:val="22"/>
          <w:szCs w:val="22"/>
        </w:rPr>
        <w:t>при его проведении были допущены нарушения требований Положения ЦБ РФ №432-П от 19.09.2014 года «О единой методике определения размера расходов на восстановительный ремонт в отношении поврежденного транспортного средства», а стоимость восстановительного ремонта транспортного</w:t>
      </w:r>
      <w:r w:rsidRPr="004B0F4D" w:rsidR="002B4E23">
        <w:rPr>
          <w:bCs/>
          <w:color w:val="000000" w:themeColor="text1"/>
          <w:sz w:val="22"/>
          <w:szCs w:val="22"/>
        </w:rPr>
        <w:t xml:space="preserve"> средства, </w:t>
      </w:r>
      <w:r w:rsidRPr="004B0F4D" w:rsidR="002B4E23">
        <w:rPr>
          <w:bCs/>
          <w:color w:val="000000" w:themeColor="text1"/>
          <w:sz w:val="22"/>
          <w:szCs w:val="22"/>
        </w:rPr>
        <w:t>установленная</w:t>
      </w:r>
      <w:r w:rsidRPr="004B0F4D" w:rsidR="002B4E23">
        <w:rPr>
          <w:bCs/>
          <w:color w:val="000000" w:themeColor="text1"/>
          <w:sz w:val="22"/>
          <w:szCs w:val="22"/>
        </w:rPr>
        <w:t xml:space="preserve"> экспертным заключением, проведенным по инициативе РСА, соответствует действительной стоимости восстановительного ремонта, на основании чего и было принято решение об осуществлении компенсационной выплаты в размере </w:t>
      </w:r>
      <w:r w:rsidRPr="004B0F4D" w:rsidR="00480225">
        <w:rPr>
          <w:bCs/>
          <w:color w:val="000000" w:themeColor="text1"/>
          <w:sz w:val="22"/>
          <w:szCs w:val="22"/>
        </w:rPr>
        <w:t>46 893,00</w:t>
      </w:r>
      <w:r w:rsidRPr="004B0F4D" w:rsidR="002B4E23">
        <w:rPr>
          <w:bCs/>
          <w:color w:val="000000" w:themeColor="text1"/>
          <w:sz w:val="22"/>
          <w:szCs w:val="22"/>
        </w:rPr>
        <w:t xml:space="preserve"> рублей. Ответчик также полагает, что отсутствуют основания для взыскания с РСА судебных расходов, поскольку истцом оспаривается правомерное решение РСА об осуществлении компенсационной выплаты.</w:t>
      </w:r>
      <w:r w:rsidRPr="004B0F4D" w:rsidR="007E4C49">
        <w:rPr>
          <w:bCs/>
          <w:color w:val="000000" w:themeColor="text1"/>
          <w:sz w:val="22"/>
          <w:szCs w:val="22"/>
        </w:rPr>
        <w:t xml:space="preserve"> Ответчик также полагает, что начисление неустойки и штрафа является неправомерным, поскольку компенсационная выплата произведена в срок.  При этом ответчик указал о том, что в случае вынесения решения об удовлетворении заявленных исковых требований, просит применить положения ст.333 ГК РФ, в связи с тем, что заявленные истцом требования явно несоразмерны последствиям нарушенного</w:t>
      </w:r>
      <w:r w:rsidRPr="004B0F4D" w:rsidR="00CE514A">
        <w:rPr>
          <w:bCs/>
          <w:color w:val="000000" w:themeColor="text1"/>
          <w:sz w:val="22"/>
          <w:szCs w:val="22"/>
        </w:rPr>
        <w:t>,</w:t>
      </w:r>
      <w:r w:rsidRPr="004B0F4D" w:rsidR="007E4C49">
        <w:rPr>
          <w:bCs/>
          <w:color w:val="000000" w:themeColor="text1"/>
          <w:sz w:val="22"/>
          <w:szCs w:val="22"/>
        </w:rPr>
        <w:t xml:space="preserve"> по мнению истца</w:t>
      </w:r>
      <w:r w:rsidRPr="004B0F4D" w:rsidR="00CE514A">
        <w:rPr>
          <w:bCs/>
          <w:color w:val="000000" w:themeColor="text1"/>
          <w:sz w:val="22"/>
          <w:szCs w:val="22"/>
        </w:rPr>
        <w:t>,</w:t>
      </w:r>
      <w:r w:rsidRPr="004B0F4D" w:rsidR="007E4C49">
        <w:rPr>
          <w:bCs/>
          <w:color w:val="000000" w:themeColor="text1"/>
          <w:sz w:val="22"/>
          <w:szCs w:val="22"/>
        </w:rPr>
        <w:t xml:space="preserve"> обязательства. </w:t>
      </w:r>
      <w:r w:rsidRPr="004B0F4D" w:rsidR="00C825CA">
        <w:rPr>
          <w:bCs/>
          <w:color w:val="000000" w:themeColor="text1"/>
          <w:sz w:val="22"/>
          <w:szCs w:val="22"/>
        </w:rPr>
        <w:t xml:space="preserve">Ответчик также просил освободить РСА от уплаты финансовых санкций (неустойки, штрафа) по тем основаниям, что РСА входит в круг лиц, на которых распространяются последствия введения моратория на банкротство. </w:t>
      </w:r>
      <w:r w:rsidRPr="004B0F4D" w:rsidR="00C825CA">
        <w:rPr>
          <w:bCs/>
          <w:color w:val="000000" w:themeColor="text1"/>
          <w:sz w:val="22"/>
          <w:szCs w:val="22"/>
        </w:rPr>
        <w:t xml:space="preserve">Относительно требования истца о взыскании судебных расходов, ответчик указал, что заявленные истцом расходы на оплату услуг эксперта </w:t>
      </w:r>
      <w:r w:rsidRPr="004B0F4D">
        <w:rPr>
          <w:bCs/>
          <w:color w:val="000000" w:themeColor="text1"/>
          <w:sz w:val="22"/>
          <w:szCs w:val="22"/>
        </w:rPr>
        <w:t>являются завышенными и подлежат уменьшению, требования истца о возмещении расходов по оплате услуг нотариуса по оформлению доверенности на представителя удовлетворению не подлежат, поскольку процессуальное законодательство не требует обязательного оформлен</w:t>
      </w:r>
      <w:r w:rsidRPr="004B0F4D">
        <w:rPr>
          <w:bCs/>
          <w:color w:val="000000" w:themeColor="text1"/>
          <w:sz w:val="22"/>
          <w:szCs w:val="22"/>
        </w:rPr>
        <w:t>ия полномочий представителя в форме нотариально удостоверенной доверенности, а расходы истца на представителя являются необоснованно</w:t>
      </w:r>
      <w:r w:rsidRPr="004B0F4D">
        <w:rPr>
          <w:bCs/>
          <w:color w:val="000000" w:themeColor="text1"/>
          <w:sz w:val="22"/>
          <w:szCs w:val="22"/>
        </w:rPr>
        <w:t xml:space="preserve"> </w:t>
      </w:r>
      <w:r w:rsidRPr="004B0F4D">
        <w:rPr>
          <w:bCs/>
          <w:color w:val="000000" w:themeColor="text1"/>
          <w:sz w:val="22"/>
          <w:szCs w:val="22"/>
        </w:rPr>
        <w:t>завышенными</w:t>
      </w:r>
      <w:r w:rsidRPr="004B0F4D">
        <w:rPr>
          <w:bCs/>
          <w:color w:val="000000" w:themeColor="text1"/>
          <w:sz w:val="22"/>
          <w:szCs w:val="22"/>
        </w:rPr>
        <w:t xml:space="preserve"> и подлеж</w:t>
      </w:r>
      <w:r w:rsidRPr="004B0F4D" w:rsidR="00CE514A">
        <w:rPr>
          <w:bCs/>
          <w:color w:val="000000" w:themeColor="text1"/>
          <w:sz w:val="22"/>
          <w:szCs w:val="22"/>
        </w:rPr>
        <w:t>а</w:t>
      </w:r>
      <w:r w:rsidRPr="004B0F4D">
        <w:rPr>
          <w:bCs/>
          <w:color w:val="000000" w:themeColor="text1"/>
          <w:sz w:val="22"/>
          <w:szCs w:val="22"/>
        </w:rPr>
        <w:t>т уменьшению</w:t>
      </w:r>
      <w:r w:rsidRPr="004B0F4D" w:rsidR="00467876">
        <w:rPr>
          <w:bCs/>
          <w:color w:val="000000" w:themeColor="text1"/>
          <w:sz w:val="22"/>
          <w:szCs w:val="22"/>
        </w:rPr>
        <w:t>.</w:t>
      </w:r>
    </w:p>
    <w:p w:rsidR="004B50DA" w:rsidRPr="004B0F4D" w:rsidP="00467876">
      <w:pPr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Суд в соответствии с положениями ст. 167 ГПК РФ рассмотрел дело в отсутствие неявившихся</w:t>
      </w:r>
      <w:r w:rsidRPr="004B0F4D">
        <w:rPr>
          <w:color w:val="000000" w:themeColor="text1"/>
          <w:sz w:val="22"/>
          <w:szCs w:val="22"/>
        </w:rPr>
        <w:t xml:space="preserve"> участников процесса.   </w:t>
      </w:r>
    </w:p>
    <w:p w:rsidR="004B50DA" w:rsidRPr="004B0F4D" w:rsidP="00467876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И</w:t>
      </w:r>
      <w:r w:rsidRPr="004B0F4D" w:rsidR="00A319CF">
        <w:rPr>
          <w:color w:val="000000" w:themeColor="text1"/>
          <w:kern w:val="36"/>
          <w:sz w:val="22"/>
          <w:szCs w:val="22"/>
        </w:rPr>
        <w:t xml:space="preserve">сследовав материалы дела, </w:t>
      </w:r>
      <w:r w:rsidRPr="004B0F4D">
        <w:rPr>
          <w:color w:val="000000" w:themeColor="text1"/>
          <w:kern w:val="36"/>
          <w:sz w:val="22"/>
          <w:szCs w:val="22"/>
        </w:rPr>
        <w:t xml:space="preserve">суд приходит к следующим выводам. </w:t>
      </w:r>
    </w:p>
    <w:p w:rsidR="004B50DA" w:rsidRPr="004B0F4D" w:rsidP="00467876">
      <w:pPr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С</w:t>
      </w:r>
      <w:r w:rsidRPr="004B0F4D">
        <w:rPr>
          <w:color w:val="000000" w:themeColor="text1"/>
          <w:sz w:val="22"/>
          <w:szCs w:val="22"/>
        </w:rPr>
        <w:t xml:space="preserve">огласно </w:t>
      </w:r>
      <w:hyperlink r:id="rId5" w:history="1">
        <w:r w:rsidRPr="004B0F4D">
          <w:rPr>
            <w:color w:val="000000" w:themeColor="text1"/>
            <w:sz w:val="22"/>
            <w:szCs w:val="22"/>
          </w:rPr>
          <w:t>час</w:t>
        </w:r>
        <w:r w:rsidRPr="004B0F4D">
          <w:rPr>
            <w:color w:val="000000" w:themeColor="text1"/>
            <w:sz w:val="22"/>
            <w:szCs w:val="22"/>
          </w:rPr>
          <w:t>ти 5 статьи 10</w:t>
        </w:r>
      </w:hyperlink>
      <w:r w:rsidRPr="004B0F4D">
        <w:rPr>
          <w:color w:val="000000" w:themeColor="text1"/>
          <w:sz w:val="22"/>
          <w:szCs w:val="22"/>
        </w:rPr>
        <w:t xml:space="preserve"> ГК РФ добросовестность участников гражданских правоотношений и разумность их действий предполагаются.</w:t>
      </w:r>
    </w:p>
    <w:p w:rsidR="0063233C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В соответствии </w:t>
      </w:r>
      <w:r w:rsidRPr="004B0F4D">
        <w:rPr>
          <w:sz w:val="22"/>
          <w:szCs w:val="22"/>
        </w:rPr>
        <w:t xml:space="preserve">со статьей 1064 ГК РФ вред, причиненный личности или имуществу гражданина, а также вред, причиненный имуществу юридического </w:t>
      </w:r>
      <w:r w:rsidRPr="004B0F4D">
        <w:rPr>
          <w:sz w:val="22"/>
          <w:szCs w:val="22"/>
        </w:rPr>
        <w:t>лица, подлежит возмещению в полном объеме лицом, причинившим вред. Лицо, причинившее вред, освобождается от ответственности, если докажет, что вред причинен не по его вине.</w:t>
      </w:r>
    </w:p>
    <w:p w:rsidR="0063233C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В соответствии с частью 1 статьи 1079 ГК РФ юридические лица и граждане, деятельнос</w:t>
      </w:r>
      <w:r w:rsidRPr="004B0F4D">
        <w:rPr>
          <w:sz w:val="22"/>
          <w:szCs w:val="22"/>
        </w:rPr>
        <w:t>ть которых связана с повышенной опасностью для окружающих (использование транспортных средств)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63233C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Согласно части 4 статьи 931 ГК РФ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</w:t>
      </w:r>
      <w:r w:rsidRPr="004B0F4D">
        <w:rPr>
          <w:sz w:val="22"/>
          <w:szCs w:val="22"/>
        </w:rPr>
        <w:t xml:space="preserve">у </w:t>
      </w:r>
      <w:r w:rsidRPr="004B0F4D">
        <w:rPr>
          <w:sz w:val="22"/>
          <w:szCs w:val="22"/>
        </w:rPr>
        <w:t>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63233C" w:rsidRPr="004B0F4D" w:rsidP="00467876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П</w:t>
      </w:r>
      <w:r w:rsidRPr="004B0F4D">
        <w:rPr>
          <w:color w:val="000000" w:themeColor="text1"/>
          <w:sz w:val="22"/>
          <w:szCs w:val="22"/>
        </w:rPr>
        <w:t xml:space="preserve">равовые, экономические и организационные </w:t>
      </w:r>
      <w:hyperlink r:id="rId6" w:history="1">
        <w:r w:rsidRPr="004B0F4D">
          <w:rPr>
            <w:rStyle w:val="Hyperlink"/>
            <w:color w:val="000000" w:themeColor="text1"/>
            <w:sz w:val="22"/>
            <w:szCs w:val="22"/>
            <w:u w:val="none"/>
          </w:rPr>
          <w:t>основы</w:t>
        </w:r>
      </w:hyperlink>
      <w:r w:rsidRPr="004B0F4D">
        <w:rPr>
          <w:color w:val="000000" w:themeColor="text1"/>
          <w:sz w:val="22"/>
          <w:szCs w:val="22"/>
        </w:rPr>
        <w:t xml:space="preserve"> </w:t>
      </w:r>
      <w:r w:rsidRPr="004B0F4D">
        <w:rPr>
          <w:color w:val="000000" w:themeColor="text1"/>
          <w:sz w:val="22"/>
          <w:szCs w:val="22"/>
        </w:rPr>
        <w:t xml:space="preserve">обязательного страхования гражданской ответственности владельцев транспортных средств определены </w:t>
      </w:r>
      <w:r w:rsidRPr="004B0F4D">
        <w:rPr>
          <w:color w:val="000000" w:themeColor="text1"/>
          <w:kern w:val="36"/>
          <w:sz w:val="22"/>
          <w:szCs w:val="22"/>
        </w:rPr>
        <w:t>Федеральным законом от 25.04.2002 № 40-ФЗ «Об о</w:t>
      </w:r>
      <w:r w:rsidRPr="004B0F4D">
        <w:rPr>
          <w:color w:val="000000" w:themeColor="text1"/>
          <w:kern w:val="36"/>
          <w:sz w:val="22"/>
          <w:szCs w:val="22"/>
        </w:rPr>
        <w:t>бязательном страховании гражданской ответственности владельцев транспортных средств»</w:t>
      </w:r>
      <w:r w:rsidRPr="004B0F4D">
        <w:rPr>
          <w:color w:val="000000" w:themeColor="text1"/>
          <w:kern w:val="36"/>
          <w:sz w:val="22"/>
          <w:szCs w:val="22"/>
        </w:rPr>
        <w:t xml:space="preserve"> (далее – Закон об ОСАГО)</w:t>
      </w:r>
      <w:r w:rsidRPr="004B0F4D">
        <w:rPr>
          <w:color w:val="000000" w:themeColor="text1"/>
          <w:kern w:val="36"/>
          <w:sz w:val="22"/>
          <w:szCs w:val="22"/>
        </w:rPr>
        <w:t>.</w:t>
      </w:r>
    </w:p>
    <w:p w:rsidR="00467876" w:rsidRPr="004B0F4D" w:rsidP="00467876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Согласно разъяснений, содержащихся в пункте </w:t>
      </w:r>
      <w:r w:rsidRPr="004B0F4D">
        <w:rPr>
          <w:color w:val="000000" w:themeColor="text1"/>
          <w:kern w:val="36"/>
          <w:sz w:val="22"/>
          <w:szCs w:val="22"/>
        </w:rPr>
        <w:t>3</w:t>
      </w:r>
      <w:r w:rsidRPr="004B0F4D">
        <w:rPr>
          <w:color w:val="000000" w:themeColor="text1"/>
          <w:kern w:val="36"/>
          <w:sz w:val="22"/>
          <w:szCs w:val="22"/>
        </w:rPr>
        <w:t xml:space="preserve"> Постановления Пленума Верховного Суда РФ от </w:t>
      </w:r>
      <w:r w:rsidRPr="004B0F4D">
        <w:rPr>
          <w:color w:val="000000" w:themeColor="text1"/>
          <w:kern w:val="36"/>
          <w:sz w:val="22"/>
          <w:szCs w:val="22"/>
        </w:rPr>
        <w:t>08.11.2022</w:t>
      </w:r>
      <w:r w:rsidRPr="004B0F4D">
        <w:rPr>
          <w:color w:val="000000" w:themeColor="text1"/>
          <w:kern w:val="36"/>
          <w:sz w:val="22"/>
          <w:szCs w:val="22"/>
        </w:rPr>
        <w:t xml:space="preserve"> № </w:t>
      </w:r>
      <w:r w:rsidRPr="004B0F4D">
        <w:rPr>
          <w:color w:val="000000" w:themeColor="text1"/>
          <w:kern w:val="36"/>
          <w:sz w:val="22"/>
          <w:szCs w:val="22"/>
        </w:rPr>
        <w:t>31</w:t>
      </w:r>
      <w:r w:rsidRPr="004B0F4D">
        <w:rPr>
          <w:color w:val="000000" w:themeColor="text1"/>
          <w:kern w:val="36"/>
          <w:sz w:val="22"/>
          <w:szCs w:val="22"/>
        </w:rPr>
        <w:t xml:space="preserve"> «О применении судами законодательства о</w:t>
      </w:r>
      <w:r w:rsidRPr="004B0F4D">
        <w:rPr>
          <w:color w:val="000000" w:themeColor="text1"/>
          <w:kern w:val="36"/>
          <w:sz w:val="22"/>
          <w:szCs w:val="22"/>
        </w:rPr>
        <w:t xml:space="preserve">б обязательном страховании гражданской ответственности владельцев транспортных средств», </w:t>
      </w:r>
      <w:r w:rsidRPr="004B0F4D">
        <w:rPr>
          <w:color w:val="000000" w:themeColor="text1"/>
          <w:kern w:val="36"/>
          <w:sz w:val="22"/>
          <w:szCs w:val="22"/>
        </w:rPr>
        <w:t>к</w:t>
      </w:r>
      <w:r w:rsidRPr="004B0F4D">
        <w:rPr>
          <w:color w:val="000000" w:themeColor="text1"/>
          <w:kern w:val="36"/>
          <w:sz w:val="22"/>
          <w:szCs w:val="22"/>
        </w:rPr>
        <w:t xml:space="preserve"> отношениям по обязательному страхованию гражданской ответственности владельцев транспортных средств применяется закон, действующий на момент заключения соответствующ</w:t>
      </w:r>
      <w:r w:rsidRPr="004B0F4D">
        <w:rPr>
          <w:color w:val="000000" w:themeColor="text1"/>
          <w:kern w:val="36"/>
          <w:sz w:val="22"/>
          <w:szCs w:val="22"/>
        </w:rPr>
        <w:t>его договора страхования, кроме случаев, когда в законе установлено, что его действие распространяется на отношения, возникшие из ранее</w:t>
      </w:r>
      <w:r w:rsidRPr="004B0F4D">
        <w:rPr>
          <w:color w:val="000000" w:themeColor="text1"/>
          <w:kern w:val="36"/>
          <w:sz w:val="22"/>
          <w:szCs w:val="22"/>
        </w:rPr>
        <w:t xml:space="preserve"> заключенных договоров (статья 422 ГК РФ). </w:t>
      </w:r>
    </w:p>
    <w:p w:rsidR="002B4E23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В соответствии со </w:t>
      </w:r>
      <w:r w:rsidRPr="004B0F4D">
        <w:rPr>
          <w:sz w:val="22"/>
          <w:szCs w:val="22"/>
        </w:rPr>
        <w:t>статьей 1 Закона об ОСАГО</w:t>
      </w:r>
      <w:r w:rsidRPr="004B0F4D">
        <w:rPr>
          <w:sz w:val="22"/>
          <w:szCs w:val="22"/>
        </w:rPr>
        <w:t xml:space="preserve"> компенсационные выплаты - платежи, которые осуществляются в соответствии с настоящим Федеральным законом в случаях, если страховое возмещение по договору обязательного страхования или возмещение страховщику, осуществившему прямое возмещение убытков в соот</w:t>
      </w:r>
      <w:r w:rsidRPr="004B0F4D">
        <w:rPr>
          <w:sz w:val="22"/>
          <w:szCs w:val="22"/>
        </w:rPr>
        <w:t>ветствии с соглашением о прямом возмещении убытков, заключенным в соответствии со статьей 26.1 настоящего Федерального закона, в счет страхового возмещения не могут быть осуществлены.</w:t>
      </w:r>
    </w:p>
    <w:p w:rsidR="0063233C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В силу пункта 2 статьи 18 Закона об ОСАГО компенсационная выплата в счет</w:t>
      </w:r>
      <w:r w:rsidRPr="004B0F4D">
        <w:rPr>
          <w:sz w:val="22"/>
          <w:szCs w:val="22"/>
        </w:rPr>
        <w:t xml:space="preserve"> возмещения вреда, причиненного имуществу потерпевшего, осуществляется в случаях, если страховое возмещение по обязательному страхованию не может быть осуществлено вследствие отзыва у страховщика лицензии на осуществление страховой деятельности, принятия а</w:t>
      </w:r>
      <w:r w:rsidRPr="004B0F4D">
        <w:rPr>
          <w:sz w:val="22"/>
          <w:szCs w:val="22"/>
        </w:rPr>
        <w:t>рбитражным судом решения о признании страховщика банкротом и об открытии конкурсного производства в соответствии с законодательством о несостоятельности (банкротстве).</w:t>
      </w:r>
    </w:p>
    <w:p w:rsidR="0063233C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Обязанность производить указанные компенсационные выплаты по требованию потерпевших согл</w:t>
      </w:r>
      <w:r w:rsidRPr="004B0F4D">
        <w:rPr>
          <w:sz w:val="22"/>
          <w:szCs w:val="22"/>
        </w:rPr>
        <w:t>асно пункту 1 статьи 19 Закона об возложена на профессиональное объединение страховщиков, то есть на Российский Союз Автостраховщиков.</w:t>
      </w:r>
    </w:p>
    <w:p w:rsidR="001355FF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Законом об ОСАГО установлено, что в случае невозможности получения страховых выплат от страховой организации, а также в ц</w:t>
      </w:r>
      <w:r w:rsidRPr="004B0F4D">
        <w:rPr>
          <w:sz w:val="22"/>
          <w:szCs w:val="22"/>
        </w:rPr>
        <w:t>елях недопущения судебных расходов, сокращения сроков получения возмещения вреда, расходов на услуги представителя потерпевшие в ДТП имеют право обратиться в РСА в заявительном порядке, который в соответствии с Законом об ОСАГО уполномочен осуществлять ком</w:t>
      </w:r>
      <w:r w:rsidRPr="004B0F4D">
        <w:rPr>
          <w:sz w:val="22"/>
          <w:szCs w:val="22"/>
        </w:rPr>
        <w:t>пенсационные выплаты в пределах установленных вышеуказанным законом сумм.</w:t>
      </w:r>
    </w:p>
    <w:p w:rsidR="00643C7E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При этом</w:t>
      </w:r>
      <w:r w:rsidRPr="004B0F4D">
        <w:rPr>
          <w:sz w:val="22"/>
          <w:szCs w:val="22"/>
        </w:rPr>
        <w:t>,</w:t>
      </w:r>
      <w:r w:rsidRPr="004B0F4D">
        <w:rPr>
          <w:sz w:val="22"/>
          <w:szCs w:val="22"/>
        </w:rPr>
        <w:t xml:space="preserve"> в соответствии с пунктом 1 статьи 19 Закона об ОСАГО компенсационные выплаты осуществляются только в денежной форме профессиональным объединением страховщиков, действующим </w:t>
      </w:r>
      <w:r w:rsidRPr="004B0F4D">
        <w:rPr>
          <w:sz w:val="22"/>
          <w:szCs w:val="22"/>
        </w:rPr>
        <w:t>на основании устава и в соответствии с настоящим Федеральным законом, по требованиям лиц, указанных в пункте 2.1 статьи 18 настоящего Закона, путем перечисления сумм компенсационных выплат на их банковские счета, сведения о которых содержатся в требованиях</w:t>
      </w:r>
      <w:r w:rsidRPr="004B0F4D">
        <w:rPr>
          <w:sz w:val="22"/>
          <w:szCs w:val="22"/>
        </w:rPr>
        <w:t xml:space="preserve"> об </w:t>
      </w:r>
      <w:r w:rsidRPr="004B0F4D">
        <w:rPr>
          <w:sz w:val="22"/>
          <w:szCs w:val="22"/>
        </w:rPr>
        <w:t>осуществлении</w:t>
      </w:r>
      <w:r w:rsidRPr="004B0F4D">
        <w:rPr>
          <w:sz w:val="22"/>
          <w:szCs w:val="22"/>
        </w:rPr>
        <w:t xml:space="preserve"> компенсационных выплат.</w:t>
      </w:r>
    </w:p>
    <w:p w:rsidR="004C6AA9" w:rsidRPr="004B0F4D" w:rsidP="00467876">
      <w:pPr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 xml:space="preserve">Таким образом, к отношениям между потерпевшим и профессиональным объединением страховщиков по поводу компенсационных выплат по аналогии применяются правила, установленные законодательством Российской Федерации для </w:t>
      </w:r>
      <w:r w:rsidRPr="004B0F4D">
        <w:rPr>
          <w:sz w:val="22"/>
          <w:szCs w:val="22"/>
        </w:rPr>
        <w:t>отношений между выгодоприобретателем и страховщиком по договору обязательного страхования.</w:t>
      </w:r>
    </w:p>
    <w:p w:rsidR="00EA67CB" w:rsidRPr="004B0F4D" w:rsidP="00EA67CB">
      <w:pPr>
        <w:ind w:firstLine="54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Судом установлено, что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истец </w:t>
      </w:r>
      <w:r w:rsidRPr="004B0F4D" w:rsidR="00467876">
        <w:rPr>
          <w:color w:val="000000" w:themeColor="text1"/>
          <w:sz w:val="22"/>
          <w:szCs w:val="22"/>
          <w:shd w:val="clear" w:color="auto" w:fill="FFFFFF"/>
        </w:rPr>
        <w:t>Охрименко В.А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. является собственником автомобиля </w:t>
      </w:r>
      <w:r w:rsidRPr="004B0F4D">
        <w:rPr>
          <w:color w:val="000000" w:themeColor="text1"/>
          <w:kern w:val="36"/>
          <w:sz w:val="22"/>
          <w:szCs w:val="22"/>
        </w:rPr>
        <w:t xml:space="preserve">марки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>
        <w:rPr>
          <w:color w:val="000000" w:themeColor="text1"/>
          <w:kern w:val="36"/>
          <w:sz w:val="22"/>
          <w:szCs w:val="22"/>
        </w:rPr>
        <w:t>,</w:t>
      </w:r>
      <w:r w:rsidRPr="004B0F4D">
        <w:rPr>
          <w:color w:val="000000" w:themeColor="text1"/>
          <w:sz w:val="22"/>
          <w:szCs w:val="22"/>
        </w:rPr>
        <w:t xml:space="preserve"> государственный регистрационный знак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, что подтверждается св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идетельством о регистрации транспортного средства 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от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0F4D" w:rsidR="004B0F4D">
        <w:rPr>
          <w:color w:val="000000" w:themeColor="text1"/>
          <w:sz w:val="22"/>
          <w:szCs w:val="22"/>
          <w:shd w:val="clear" w:color="auto" w:fill="FFFFFF"/>
        </w:rPr>
        <w:t xml:space="preserve"> «</w:t>
      </w:r>
      <w:r w:rsidRPr="004B0F4D" w:rsidR="004B0F4D">
        <w:rPr>
          <w:color w:val="000000" w:themeColor="text1"/>
          <w:sz w:val="22"/>
          <w:szCs w:val="22"/>
          <w:shd w:val="clear" w:color="auto" w:fill="FFFFFF"/>
        </w:rPr>
        <w:t>данные</w:t>
      </w:r>
      <w:r w:rsidRPr="004B0F4D" w:rsidR="004B0F4D">
        <w:rPr>
          <w:color w:val="000000" w:themeColor="text1"/>
          <w:sz w:val="22"/>
          <w:szCs w:val="22"/>
          <w:shd w:val="clear" w:color="auto" w:fill="FFFFFF"/>
        </w:rPr>
        <w:t xml:space="preserve"> изъяты»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серии </w:t>
      </w:r>
      <w:r w:rsidRPr="004B0F4D" w:rsidR="004B0F4D">
        <w:rPr>
          <w:color w:val="000000" w:themeColor="text1"/>
          <w:sz w:val="22"/>
          <w:szCs w:val="22"/>
          <w:shd w:val="clear" w:color="auto" w:fill="FFFFFF"/>
        </w:rPr>
        <w:t xml:space="preserve"> «данные изъяты»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EA67CB" w:rsidRPr="004B0F4D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09.12.2021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в 1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0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часов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2</w:t>
      </w:r>
      <w:r w:rsidRPr="004B0F4D" w:rsidR="003677FF">
        <w:rPr>
          <w:color w:val="000000" w:themeColor="text1"/>
          <w:sz w:val="22"/>
          <w:szCs w:val="22"/>
          <w:shd w:val="clear" w:color="auto" w:fill="FFFFFF"/>
        </w:rPr>
        <w:t>5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минут на </w:t>
      </w:r>
      <w:r w:rsidRPr="004B0F4D" w:rsidR="004B0F4D">
        <w:rPr>
          <w:color w:val="000000" w:themeColor="text1"/>
          <w:sz w:val="22"/>
          <w:szCs w:val="22"/>
          <w:shd w:val="clear" w:color="auto" w:fill="FFFFFF"/>
        </w:rPr>
        <w:t xml:space="preserve"> «данные изъяты»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произошло дорожно-транспортное происшествие с участием автомобиля марки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 w:rsidR="003677FF">
        <w:rPr>
          <w:color w:val="000000" w:themeColor="text1"/>
          <w:kern w:val="36"/>
          <w:sz w:val="22"/>
          <w:szCs w:val="22"/>
        </w:rPr>
        <w:t>,</w:t>
      </w:r>
      <w:r w:rsidRPr="004B0F4D" w:rsidR="003677FF">
        <w:rPr>
          <w:color w:val="000000" w:themeColor="text1"/>
          <w:sz w:val="22"/>
          <w:szCs w:val="22"/>
        </w:rPr>
        <w:t xml:space="preserve"> государственный регистрационный знак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 w:rsidR="003677FF">
        <w:rPr>
          <w:color w:val="000000" w:themeColor="text1"/>
          <w:sz w:val="22"/>
          <w:szCs w:val="22"/>
          <w:shd w:val="clear" w:color="auto" w:fill="FFFFFF"/>
        </w:rPr>
        <w:t>,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под управлением истца и принадлежащего последнему, и автомобиля марки </w:t>
      </w:r>
      <w:r w:rsidRPr="004B0F4D">
        <w:rPr>
          <w:color w:val="000000" w:themeColor="text1"/>
          <w:kern w:val="36"/>
          <w:sz w:val="22"/>
          <w:szCs w:val="22"/>
        </w:rPr>
        <w:t>«</w:t>
      </w:r>
      <w:r w:rsidRPr="004B0F4D" w:rsidR="003677FF">
        <w:rPr>
          <w:color w:val="000000" w:themeColor="text1"/>
          <w:kern w:val="36"/>
          <w:sz w:val="22"/>
          <w:szCs w:val="22"/>
        </w:rPr>
        <w:t xml:space="preserve">Опель </w:t>
      </w:r>
      <w:r w:rsidRPr="004B0F4D">
        <w:rPr>
          <w:color w:val="000000" w:themeColor="text1"/>
          <w:kern w:val="36"/>
          <w:sz w:val="22"/>
          <w:szCs w:val="22"/>
        </w:rPr>
        <w:t>Инсигния</w:t>
      </w:r>
      <w:r w:rsidRPr="004B0F4D">
        <w:rPr>
          <w:bCs/>
          <w:color w:val="000000" w:themeColor="text1"/>
          <w:kern w:val="36"/>
          <w:sz w:val="22"/>
          <w:szCs w:val="22"/>
        </w:rPr>
        <w:t xml:space="preserve">», </w:t>
      </w:r>
      <w:r w:rsidRPr="004B0F4D">
        <w:rPr>
          <w:color w:val="000000" w:themeColor="text1"/>
          <w:sz w:val="22"/>
          <w:szCs w:val="22"/>
        </w:rPr>
        <w:t xml:space="preserve">государственный регистрационный знак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 </w:t>
      </w:r>
      <w:r w:rsidRPr="004B0F4D">
        <w:rPr>
          <w:color w:val="000000" w:themeColor="text1"/>
          <w:kern w:val="36"/>
          <w:sz w:val="22"/>
          <w:szCs w:val="22"/>
        </w:rPr>
        <w:t>под управлением</w:t>
      </w:r>
      <w:r w:rsidRPr="004B0F4D" w:rsidR="003677FF">
        <w:rPr>
          <w:color w:val="000000" w:themeColor="text1"/>
          <w:kern w:val="36"/>
          <w:sz w:val="22"/>
          <w:szCs w:val="22"/>
        </w:rPr>
        <w:t xml:space="preserve"> </w:t>
      </w:r>
      <w:r w:rsidRPr="004B0F4D">
        <w:rPr>
          <w:color w:val="000000" w:themeColor="text1"/>
          <w:kern w:val="36"/>
          <w:sz w:val="22"/>
          <w:szCs w:val="22"/>
        </w:rPr>
        <w:t>Плаксина И.П</w:t>
      </w:r>
      <w:r w:rsidRPr="004B0F4D" w:rsidR="003677FF">
        <w:rPr>
          <w:color w:val="000000" w:themeColor="text1"/>
          <w:kern w:val="36"/>
          <w:sz w:val="22"/>
          <w:szCs w:val="22"/>
        </w:rPr>
        <w:t xml:space="preserve">. и </w:t>
      </w:r>
      <w:r w:rsidRPr="004B0F4D">
        <w:rPr>
          <w:color w:val="000000" w:themeColor="text1"/>
          <w:kern w:val="36"/>
          <w:sz w:val="22"/>
          <w:szCs w:val="22"/>
        </w:rPr>
        <w:t xml:space="preserve">принадлежащего </w:t>
      </w:r>
      <w:r w:rsidRPr="004B0F4D" w:rsidR="003677FF">
        <w:rPr>
          <w:color w:val="000000" w:themeColor="text1"/>
          <w:kern w:val="36"/>
          <w:sz w:val="22"/>
          <w:szCs w:val="22"/>
        </w:rPr>
        <w:t>последнему.</w:t>
      </w:r>
      <w:r w:rsidRPr="004B0F4D">
        <w:rPr>
          <w:color w:val="000000" w:themeColor="text1"/>
          <w:kern w:val="36"/>
          <w:sz w:val="22"/>
          <w:szCs w:val="22"/>
        </w:rPr>
        <w:t xml:space="preserve"> </w:t>
      </w:r>
    </w:p>
    <w:p w:rsidR="00031B9F" w:rsidRPr="004B0F4D" w:rsidP="005B0AA4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Виновником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произошедшего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дорожно-транспортное происшествие признан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Охрименко В.А</w:t>
      </w:r>
      <w:r w:rsidRPr="004B0F4D" w:rsidR="003677FF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3677FF" w:rsidRPr="004B0F4D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Произошедшее дорожно-транспортное происшествие оформлено водителями транспортных средств без участия сотрудников ГИБДД.  </w:t>
      </w:r>
    </w:p>
    <w:p w:rsidR="00EA67CB" w:rsidRPr="004B0F4D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Судом также установлено, что гражданская ответственность </w:t>
      </w:r>
      <w:r w:rsidRPr="004B0F4D" w:rsidR="00031B9F">
        <w:rPr>
          <w:color w:val="000000" w:themeColor="text1"/>
          <w:sz w:val="22"/>
          <w:szCs w:val="22"/>
          <w:shd w:val="clear" w:color="auto" w:fill="FFFFFF"/>
        </w:rPr>
        <w:t>виновника ДТП</w:t>
      </w:r>
      <w:r w:rsidRPr="004B0F4D" w:rsidR="003677F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застрахована в </w:t>
      </w:r>
      <w:r w:rsidRPr="004B0F4D" w:rsidR="009B0C6D">
        <w:rPr>
          <w:color w:val="000000" w:themeColor="text1"/>
          <w:sz w:val="22"/>
          <w:szCs w:val="22"/>
          <w:shd w:val="clear" w:color="auto" w:fill="FFFFFF"/>
        </w:rPr>
        <w:t>П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АО «</w:t>
      </w:r>
      <w:r w:rsidRPr="004B0F4D" w:rsidR="003677FF">
        <w:rPr>
          <w:color w:val="000000" w:themeColor="text1"/>
          <w:sz w:val="22"/>
          <w:szCs w:val="22"/>
          <w:shd w:val="clear" w:color="auto" w:fill="FFFFFF"/>
        </w:rPr>
        <w:t>Аско-Страхование»</w:t>
      </w:r>
      <w:r w:rsidRPr="004B0F4D" w:rsidR="000A112C">
        <w:rPr>
          <w:color w:val="000000" w:themeColor="text1"/>
          <w:sz w:val="22"/>
          <w:szCs w:val="22"/>
          <w:shd w:val="clear" w:color="auto" w:fill="FFFFFF"/>
        </w:rPr>
        <w:t xml:space="preserve"> на основании </w:t>
      </w:r>
      <w:r w:rsidRPr="004B0F4D" w:rsidR="00DF455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0F4D" w:rsidR="00C47889">
        <w:rPr>
          <w:color w:val="000000" w:themeColor="text1"/>
          <w:sz w:val="22"/>
          <w:szCs w:val="22"/>
          <w:shd w:val="clear" w:color="auto" w:fill="FFFFFF"/>
        </w:rPr>
        <w:t>полис</w:t>
      </w:r>
      <w:r w:rsidRPr="004B0F4D" w:rsidR="00031B9F">
        <w:rPr>
          <w:color w:val="000000" w:themeColor="text1"/>
          <w:sz w:val="22"/>
          <w:szCs w:val="22"/>
          <w:shd w:val="clear" w:color="auto" w:fill="FFFFFF"/>
        </w:rPr>
        <w:t>а</w:t>
      </w:r>
      <w:r w:rsidRPr="004B0F4D" w:rsidR="00C47889">
        <w:rPr>
          <w:color w:val="000000" w:themeColor="text1"/>
          <w:sz w:val="22"/>
          <w:szCs w:val="22"/>
          <w:shd w:val="clear" w:color="auto" w:fill="FFFFFF"/>
        </w:rPr>
        <w:t xml:space="preserve"> серии ТТТ №</w:t>
      </w:r>
      <w:r w:rsidRPr="004B0F4D" w:rsidR="004B0F4D">
        <w:rPr>
          <w:color w:val="000000" w:themeColor="text1"/>
          <w:sz w:val="22"/>
          <w:szCs w:val="22"/>
          <w:shd w:val="clear" w:color="auto" w:fill="FFFFFF"/>
        </w:rPr>
        <w:t xml:space="preserve"> «данные изъяты»</w:t>
      </w:r>
    </w:p>
    <w:p w:rsidR="009E59EC" w:rsidRPr="004B0F4D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Приказом Банка России от </w:t>
      </w:r>
      <w:r w:rsidRPr="004B0F4D" w:rsidR="00031B9F">
        <w:rPr>
          <w:color w:val="000000" w:themeColor="text1"/>
          <w:kern w:val="36"/>
          <w:sz w:val="22"/>
          <w:szCs w:val="22"/>
        </w:rPr>
        <w:t>03.12.2021</w:t>
      </w:r>
      <w:r w:rsidRPr="004B0F4D">
        <w:rPr>
          <w:color w:val="000000" w:themeColor="text1"/>
          <w:kern w:val="36"/>
          <w:sz w:val="22"/>
          <w:szCs w:val="22"/>
        </w:rPr>
        <w:t xml:space="preserve"> №ОД-2390 у ПАО СК «Аско-Страхование» отозваны лицензии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на осуществление добровольного имущественного страхования, от 18.07.2018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СЛ N 2243 на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осуществление добровольного личного страхования, за исключением добровольного страхования жизни, и от 18.07.2018 ОС N 2243-03 на осуществление обязательного страхования гражданской ответственности владельцев транспортных средств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EA67CB" w:rsidRPr="004B0F4D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25.01.2022</w:t>
      </w:r>
      <w:r w:rsidRPr="004B0F4D" w:rsidR="009B6128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истец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Охрименко В.А</w:t>
      </w:r>
      <w:r w:rsidRPr="004B0F4D" w:rsidR="009B6128">
        <w:rPr>
          <w:color w:val="000000" w:themeColor="text1"/>
          <w:sz w:val="22"/>
          <w:szCs w:val="22"/>
          <w:shd w:val="clear" w:color="auto" w:fill="FFFFFF"/>
        </w:rPr>
        <w:t>. о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братился в </w:t>
      </w:r>
      <w:r w:rsidRPr="004B0F4D" w:rsidR="009B6128">
        <w:rPr>
          <w:color w:val="000000" w:themeColor="text1"/>
          <w:sz w:val="22"/>
          <w:szCs w:val="22"/>
          <w:shd w:val="clear" w:color="auto" w:fill="FFFFFF"/>
        </w:rPr>
        <w:t xml:space="preserve">РСА с заявлением об осуществлении компенсационной выплаты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с приложением необходимых документов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9503F7" w:rsidRPr="004B0F4D" w:rsidP="00EA67CB">
      <w:pPr>
        <w:tabs>
          <w:tab w:val="left" w:pos="9214"/>
        </w:tabs>
        <w:ind w:left="-142" w:right="-1" w:firstLine="710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16.02.2022</w:t>
      </w:r>
      <w:r w:rsidRPr="004B0F4D" w:rsidR="009B6128">
        <w:rPr>
          <w:color w:val="000000" w:themeColor="text1"/>
          <w:sz w:val="22"/>
          <w:szCs w:val="22"/>
          <w:shd w:val="clear" w:color="auto" w:fill="FFFFFF"/>
        </w:rPr>
        <w:t xml:space="preserve"> РСА истцу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Охрименко В.А</w:t>
      </w:r>
      <w:r w:rsidRPr="004B0F4D" w:rsidR="009B6128">
        <w:rPr>
          <w:color w:val="000000" w:themeColor="text1"/>
          <w:sz w:val="22"/>
          <w:szCs w:val="22"/>
          <w:shd w:val="clear" w:color="auto" w:fill="FFFFFF"/>
        </w:rPr>
        <w:t xml:space="preserve">. осуществлена компенсационная выплата в размере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46 893,00 рублей. </w:t>
      </w:r>
    </w:p>
    <w:p w:rsidR="00EA67CB" w:rsidRPr="004B0F4D" w:rsidP="009503F7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kern w:val="36"/>
          <w:sz w:val="22"/>
          <w:szCs w:val="22"/>
        </w:rPr>
        <w:t>Н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е согласившись с размеро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м произведенной компенсационной выплаты, </w:t>
      </w:r>
      <w:r w:rsidRPr="004B0F4D" w:rsidR="0023243D">
        <w:rPr>
          <w:color w:val="000000" w:themeColor="text1"/>
          <w:sz w:val="22"/>
          <w:szCs w:val="22"/>
          <w:shd w:val="clear" w:color="auto" w:fill="FFFFFF"/>
        </w:rPr>
        <w:t>Охрименко В.А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обратился за проведением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независим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ой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экспертиз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ы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согласно заключения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которой от </w:t>
      </w:r>
      <w:r w:rsidRPr="004B0F4D" w:rsidR="0023243D">
        <w:rPr>
          <w:color w:val="000000" w:themeColor="text1"/>
          <w:sz w:val="22"/>
          <w:szCs w:val="22"/>
          <w:shd w:val="clear" w:color="auto" w:fill="FFFFFF"/>
        </w:rPr>
        <w:t>02.03.2022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№3</w:t>
      </w:r>
      <w:r w:rsidRPr="004B0F4D" w:rsidR="0023243D">
        <w:rPr>
          <w:color w:val="000000" w:themeColor="text1"/>
          <w:sz w:val="22"/>
          <w:szCs w:val="22"/>
          <w:shd w:val="clear" w:color="auto" w:fill="FFFFFF"/>
        </w:rPr>
        <w:t>43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-03-22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затраты на восстановительный ремонт транспортного средства с учетом износа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(восстановительные  расходы)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составля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ю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т </w:t>
      </w:r>
      <w:r w:rsidRPr="004B0F4D" w:rsidR="0023243D">
        <w:rPr>
          <w:color w:val="000000" w:themeColor="text1"/>
          <w:sz w:val="22"/>
          <w:szCs w:val="22"/>
          <w:shd w:val="clear" w:color="auto" w:fill="FFFFFF"/>
        </w:rPr>
        <w:t xml:space="preserve">54 100,00 рублей. </w:t>
      </w:r>
    </w:p>
    <w:p w:rsidR="005D6C5F" w:rsidRPr="004B0F4D" w:rsidP="005D6C5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10.03.2022</w:t>
      </w:r>
      <w:r w:rsidRPr="004B0F4D">
        <w:rPr>
          <w:color w:val="000000" w:themeColor="text1"/>
          <w:sz w:val="22"/>
          <w:szCs w:val="22"/>
        </w:rPr>
        <w:t xml:space="preserve"> в связи с несогласием с произвед</w:t>
      </w:r>
      <w:r w:rsidRPr="004B0F4D" w:rsidR="009D1B1D">
        <w:rPr>
          <w:color w:val="000000" w:themeColor="text1"/>
          <w:sz w:val="22"/>
          <w:szCs w:val="22"/>
        </w:rPr>
        <w:t>енной компенсационной выплатой</w:t>
      </w:r>
      <w:r w:rsidRPr="004B0F4D">
        <w:rPr>
          <w:color w:val="000000" w:themeColor="text1"/>
          <w:sz w:val="22"/>
          <w:szCs w:val="22"/>
        </w:rPr>
        <w:t xml:space="preserve"> и установлении суммы восстановительных расходов на основании вышеуказанного экспертного заключения, истцом в адрес РСА направлена претензия о доплате недополученной компенсационной выплаты в размере </w:t>
      </w:r>
      <w:r w:rsidRPr="004B0F4D">
        <w:rPr>
          <w:color w:val="000000" w:themeColor="text1"/>
          <w:sz w:val="22"/>
          <w:szCs w:val="22"/>
        </w:rPr>
        <w:t>7 207,00</w:t>
      </w:r>
      <w:r w:rsidRPr="004B0F4D">
        <w:rPr>
          <w:color w:val="000000" w:themeColor="text1"/>
          <w:sz w:val="22"/>
          <w:szCs w:val="22"/>
        </w:rPr>
        <w:t xml:space="preserve"> рублей</w:t>
      </w:r>
      <w:r w:rsidRPr="004B0F4D">
        <w:rPr>
          <w:color w:val="000000" w:themeColor="text1"/>
          <w:sz w:val="22"/>
          <w:szCs w:val="22"/>
        </w:rPr>
        <w:t>.</w:t>
      </w:r>
      <w:r w:rsidRPr="004B0F4D">
        <w:rPr>
          <w:color w:val="000000" w:themeColor="text1"/>
          <w:sz w:val="22"/>
          <w:szCs w:val="22"/>
        </w:rPr>
        <w:t xml:space="preserve">  </w:t>
      </w:r>
    </w:p>
    <w:p w:rsidR="0023243D" w:rsidRPr="004B0F4D" w:rsidP="005D6C5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16.03.2022 истцом подано заявление о </w:t>
      </w:r>
      <w:r w:rsidRPr="004B0F4D">
        <w:rPr>
          <w:color w:val="000000" w:themeColor="text1"/>
          <w:sz w:val="22"/>
          <w:szCs w:val="22"/>
        </w:rPr>
        <w:t xml:space="preserve">приобщении к материалам выплатного дела </w:t>
      </w:r>
      <w:r w:rsidRPr="004B0F4D">
        <w:rPr>
          <w:color w:val="000000" w:themeColor="text1"/>
          <w:sz w:val="22"/>
          <w:szCs w:val="22"/>
        </w:rPr>
        <w:t xml:space="preserve">надлежаще </w:t>
      </w:r>
      <w:r w:rsidRPr="004B0F4D" w:rsidR="00D75FF9">
        <w:rPr>
          <w:color w:val="000000" w:themeColor="text1"/>
          <w:sz w:val="22"/>
          <w:szCs w:val="22"/>
        </w:rPr>
        <w:t>оформленных</w:t>
      </w:r>
      <w:r w:rsidRPr="004B0F4D">
        <w:rPr>
          <w:color w:val="000000" w:themeColor="text1"/>
          <w:sz w:val="22"/>
          <w:szCs w:val="22"/>
        </w:rPr>
        <w:t xml:space="preserve"> документов. </w:t>
      </w:r>
    </w:p>
    <w:p w:rsidR="00025DAF" w:rsidRPr="004B0F4D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02.04.2022 был получен ответ РСА об отсутствии правовых оснований для пересмотра произведенной выплаты.  </w:t>
      </w:r>
    </w:p>
    <w:p w:rsidR="00025DAF" w:rsidRPr="004B0F4D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Истец, не согласившись с размером произведенной РСА компенсационный выплаты</w:t>
      </w:r>
      <w:r w:rsidRPr="004B0F4D" w:rsidR="005B0AA4">
        <w:rPr>
          <w:color w:val="000000" w:themeColor="text1"/>
          <w:sz w:val="22"/>
          <w:szCs w:val="22"/>
        </w:rPr>
        <w:t>,</w:t>
      </w:r>
      <w:r w:rsidRPr="004B0F4D">
        <w:rPr>
          <w:color w:val="000000" w:themeColor="text1"/>
          <w:sz w:val="22"/>
          <w:szCs w:val="22"/>
        </w:rPr>
        <w:t xml:space="preserve"> обратился с указанным иском к мировому судье. </w:t>
      </w:r>
    </w:p>
    <w:p w:rsidR="00025DAF" w:rsidRPr="004B0F4D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25.11.2022</w:t>
      </w:r>
      <w:r w:rsidRPr="004B0F4D">
        <w:rPr>
          <w:color w:val="000000" w:themeColor="text1"/>
          <w:sz w:val="22"/>
          <w:szCs w:val="22"/>
        </w:rPr>
        <w:t xml:space="preserve"> судом по ходатайству представителя истца </w:t>
      </w:r>
      <w:r w:rsidRPr="004B0F4D">
        <w:rPr>
          <w:color w:val="000000" w:themeColor="text1"/>
          <w:sz w:val="22"/>
          <w:szCs w:val="22"/>
        </w:rPr>
        <w:t>Охрименко В.А</w:t>
      </w:r>
      <w:r w:rsidRPr="004B0F4D">
        <w:rPr>
          <w:color w:val="000000" w:themeColor="text1"/>
          <w:sz w:val="22"/>
          <w:szCs w:val="22"/>
        </w:rPr>
        <w:t>. назначена судебная автотехническая экспертиза, для определения стоимости восстановительного ремонта транспортного средства марки</w:t>
      </w:r>
      <w:r w:rsidRPr="004B0F4D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>
        <w:rPr>
          <w:color w:val="000000" w:themeColor="text1"/>
          <w:kern w:val="36"/>
          <w:sz w:val="22"/>
          <w:szCs w:val="22"/>
        </w:rPr>
        <w:t>,</w:t>
      </w:r>
      <w:r w:rsidRPr="004B0F4D">
        <w:rPr>
          <w:color w:val="000000" w:themeColor="text1"/>
          <w:sz w:val="22"/>
          <w:szCs w:val="22"/>
        </w:rPr>
        <w:t xml:space="preserve"> государственный регистрационный знак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>
        <w:rPr>
          <w:color w:val="000000" w:themeColor="text1"/>
          <w:sz w:val="22"/>
          <w:szCs w:val="22"/>
        </w:rPr>
        <w:t xml:space="preserve">, с учетом износа и без учета износа запасных частей на дату дорожно-транспортного происшествия – </w:t>
      </w:r>
      <w:r w:rsidRPr="004B0F4D">
        <w:rPr>
          <w:color w:val="000000" w:themeColor="text1"/>
          <w:sz w:val="22"/>
          <w:szCs w:val="22"/>
        </w:rPr>
        <w:t xml:space="preserve">09.12.2021. </w:t>
      </w:r>
    </w:p>
    <w:p w:rsidR="00025DAF" w:rsidRPr="004B0F4D" w:rsidP="00025DAF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Согласно представленного суду экспертного заключения </w:t>
      </w:r>
      <w:r w:rsidRPr="004B0F4D">
        <w:rPr>
          <w:color w:val="000000" w:themeColor="text1"/>
          <w:sz w:val="22"/>
          <w:szCs w:val="22"/>
          <w:bdr w:val="none" w:sz="0" w:space="0" w:color="auto" w:frame="1"/>
        </w:rPr>
        <w:t>ООО «Межрегиональный центр специализированной</w:t>
      </w:r>
      <w:r w:rsidRPr="004B0F4D">
        <w:rPr>
          <w:color w:val="000000" w:themeColor="text1"/>
          <w:sz w:val="22"/>
          <w:szCs w:val="22"/>
          <w:bdr w:val="none" w:sz="0" w:space="0" w:color="auto" w:frame="1"/>
        </w:rPr>
        <w:t xml:space="preserve"> экспертизы»</w:t>
      </w:r>
      <w:r w:rsidRPr="004B0F4D">
        <w:rPr>
          <w:color w:val="000000" w:themeColor="text1"/>
          <w:sz w:val="22"/>
          <w:szCs w:val="22"/>
        </w:rPr>
        <w:t xml:space="preserve"> от </w:t>
      </w:r>
      <w:r w:rsidRPr="004B0F4D" w:rsidR="0023243D">
        <w:rPr>
          <w:color w:val="000000" w:themeColor="text1"/>
          <w:sz w:val="22"/>
          <w:szCs w:val="22"/>
        </w:rPr>
        <w:t>30.12.2022</w:t>
      </w:r>
      <w:r w:rsidRPr="004B0F4D">
        <w:rPr>
          <w:color w:val="000000" w:themeColor="text1"/>
          <w:sz w:val="22"/>
          <w:szCs w:val="22"/>
        </w:rPr>
        <w:t xml:space="preserve"> №</w:t>
      </w:r>
      <w:r w:rsidRPr="004B0F4D" w:rsidR="0023243D">
        <w:rPr>
          <w:color w:val="000000" w:themeColor="text1"/>
          <w:sz w:val="22"/>
          <w:szCs w:val="22"/>
        </w:rPr>
        <w:t>1311/19-Б</w:t>
      </w:r>
      <w:r w:rsidRPr="004B0F4D">
        <w:rPr>
          <w:color w:val="000000" w:themeColor="text1"/>
          <w:sz w:val="22"/>
          <w:szCs w:val="22"/>
        </w:rPr>
        <w:t>, стоимость восстановительного ремонта транспортного средства марки</w:t>
      </w:r>
      <w:r w:rsidRPr="004B0F4D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 w:rsidR="0023243D">
        <w:rPr>
          <w:color w:val="000000" w:themeColor="text1"/>
          <w:sz w:val="22"/>
          <w:szCs w:val="22"/>
        </w:rPr>
        <w:t xml:space="preserve">, государственный регистрационный знак </w:t>
      </w:r>
      <w:r w:rsidRPr="004B0F4D" w:rsidR="004B0F4D">
        <w:rPr>
          <w:color w:val="000000" w:themeColor="text1"/>
          <w:sz w:val="22"/>
          <w:szCs w:val="22"/>
        </w:rPr>
        <w:t xml:space="preserve"> «данные изъяты»</w:t>
      </w:r>
      <w:r w:rsidRPr="004B0F4D">
        <w:rPr>
          <w:color w:val="000000" w:themeColor="text1"/>
          <w:sz w:val="22"/>
          <w:szCs w:val="22"/>
        </w:rPr>
        <w:t xml:space="preserve">, на дату ДТП – </w:t>
      </w:r>
      <w:r w:rsidRPr="004B0F4D" w:rsidR="0023243D">
        <w:rPr>
          <w:color w:val="000000" w:themeColor="text1"/>
          <w:sz w:val="22"/>
          <w:szCs w:val="22"/>
        </w:rPr>
        <w:t>09.12.2021</w:t>
      </w:r>
      <w:r w:rsidRPr="004B0F4D">
        <w:rPr>
          <w:color w:val="000000" w:themeColor="text1"/>
          <w:sz w:val="22"/>
          <w:szCs w:val="22"/>
        </w:rPr>
        <w:t xml:space="preserve">, составляет: без учета износа запасных частей – </w:t>
      </w:r>
      <w:r w:rsidRPr="004B0F4D" w:rsidR="0023243D">
        <w:rPr>
          <w:color w:val="000000" w:themeColor="text1"/>
          <w:sz w:val="22"/>
          <w:szCs w:val="22"/>
        </w:rPr>
        <w:t>76 500,00</w:t>
      </w:r>
      <w:r w:rsidRPr="004B0F4D">
        <w:rPr>
          <w:color w:val="000000" w:themeColor="text1"/>
          <w:sz w:val="22"/>
          <w:szCs w:val="22"/>
        </w:rPr>
        <w:t xml:space="preserve"> рублей, </w:t>
      </w:r>
      <w:r w:rsidRPr="004B0F4D">
        <w:rPr>
          <w:color w:val="000000" w:themeColor="text1"/>
          <w:sz w:val="22"/>
          <w:szCs w:val="22"/>
        </w:rPr>
        <w:t xml:space="preserve">с учетом износа запасных частей – </w:t>
      </w:r>
      <w:r w:rsidRPr="004B0F4D" w:rsidR="0023243D">
        <w:rPr>
          <w:color w:val="000000" w:themeColor="text1"/>
          <w:sz w:val="22"/>
          <w:szCs w:val="22"/>
        </w:rPr>
        <w:t xml:space="preserve">51 200,00 рублей. </w:t>
      </w:r>
    </w:p>
    <w:p w:rsidR="00CA0AA7" w:rsidRPr="004B0F4D" w:rsidP="00CA0AA7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Право оценки доказатель</w:t>
      </w:r>
      <w:r w:rsidRPr="004B0F4D">
        <w:rPr>
          <w:color w:val="000000" w:themeColor="text1"/>
          <w:sz w:val="22"/>
          <w:szCs w:val="22"/>
        </w:rPr>
        <w:t>ств пр</w:t>
      </w:r>
      <w:r w:rsidRPr="004B0F4D">
        <w:rPr>
          <w:color w:val="000000" w:themeColor="text1"/>
          <w:sz w:val="22"/>
          <w:szCs w:val="22"/>
        </w:rPr>
        <w:t>инадлежит суду (ст. 67 ГПК РФ).</w:t>
      </w:r>
    </w:p>
    <w:p w:rsidR="00CA0AA7" w:rsidRPr="004B0F4D" w:rsidP="00CA0AA7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В силу ст. 67 ГПК РФ суд оценивает доказательства по своему внутреннему убеждению, основанному на всестороннем, полном, объективном и непосред</w:t>
      </w:r>
      <w:r w:rsidRPr="004B0F4D">
        <w:rPr>
          <w:color w:val="000000" w:themeColor="text1"/>
          <w:sz w:val="22"/>
          <w:szCs w:val="22"/>
        </w:rPr>
        <w:t>ственном исследовании имеющихся в деле доказательств (ч. 1). Никакие доказательства не имеют для суда заранее установленной силы (ч. 2). Суд оценивает относимость, допустимость, достоверность каждого доказательства в отдельности, а также достаточность и вз</w:t>
      </w:r>
      <w:r w:rsidRPr="004B0F4D">
        <w:rPr>
          <w:color w:val="000000" w:themeColor="text1"/>
          <w:sz w:val="22"/>
          <w:szCs w:val="22"/>
        </w:rPr>
        <w:t>аимную связь доказательств в их совокупности (ч. 3).</w:t>
      </w:r>
    </w:p>
    <w:p w:rsidR="00CA0AA7" w:rsidRPr="004B0F4D" w:rsidP="00CA0AA7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Согласно ч. 3 ст. 86 ГПК РФ заключение эксперта для суда необязательно и оценивается судом по правилам, установленным в ст. 67 настоящего Кодекса. Несогласие суда с заключением должно быть мотивировано в</w:t>
      </w:r>
      <w:r w:rsidRPr="004B0F4D">
        <w:rPr>
          <w:color w:val="000000" w:themeColor="text1"/>
          <w:sz w:val="22"/>
          <w:szCs w:val="22"/>
        </w:rPr>
        <w:t xml:space="preserve"> решении или определении суда.</w:t>
      </w:r>
    </w:p>
    <w:p w:rsidR="00CA0AA7" w:rsidRPr="004B0F4D" w:rsidP="00CA0AA7">
      <w:pPr>
        <w:tabs>
          <w:tab w:val="left" w:pos="9214"/>
        </w:tabs>
        <w:ind w:left="-142"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Из приведенных положений закона следует, что суд оценивает не только относимость, допустимость доказательств, но и достоверность каждого доказательства в отдельности, а также достаточность и взаимную связь доказательств в их </w:t>
      </w:r>
      <w:r w:rsidRPr="004B0F4D">
        <w:rPr>
          <w:color w:val="000000" w:themeColor="text1"/>
          <w:sz w:val="22"/>
          <w:szCs w:val="22"/>
        </w:rPr>
        <w:t>совокупности.</w:t>
      </w:r>
    </w:p>
    <w:p w:rsidR="00CA0AA7" w:rsidRPr="004B0F4D" w:rsidP="00CA0AA7">
      <w:pPr>
        <w:tabs>
          <w:tab w:val="left" w:pos="9214"/>
        </w:tabs>
        <w:ind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Как неоднократно указывал Конституционный Суд Российской Федерации, оценка доказательств и отражение ее результатов в судебном решении является одним из проявлений дискреционных полномочий суда, необходимых для осуществления правосудия, вытек</w:t>
      </w:r>
      <w:r w:rsidRPr="004B0F4D">
        <w:rPr>
          <w:color w:val="000000" w:themeColor="text1"/>
          <w:sz w:val="22"/>
          <w:szCs w:val="22"/>
        </w:rPr>
        <w:t>ающих из принципа самостоятельности судебной власти (Постановление Конституционного Суда Российской Федерации N 13-П от 05.06.2012).</w:t>
      </w:r>
    </w:p>
    <w:p w:rsidR="00B03E4E" w:rsidRPr="004B0F4D" w:rsidP="00CA0AA7">
      <w:pPr>
        <w:tabs>
          <w:tab w:val="left" w:pos="9214"/>
        </w:tabs>
        <w:ind w:right="-1" w:firstLine="710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 xml:space="preserve">Оснований подвергать указанное выше заключение эксперта критической оценке у </w:t>
      </w:r>
      <w:r w:rsidRPr="004B0F4D">
        <w:rPr>
          <w:color w:val="000000" w:themeColor="text1"/>
          <w:sz w:val="22"/>
          <w:szCs w:val="22"/>
        </w:rPr>
        <w:t xml:space="preserve">суда не имеется, </w:t>
      </w:r>
      <w:r w:rsidRPr="004B0F4D" w:rsidR="009D1B1D">
        <w:rPr>
          <w:color w:val="000000" w:themeColor="text1"/>
          <w:sz w:val="22"/>
          <w:szCs w:val="22"/>
        </w:rPr>
        <w:t xml:space="preserve">экспертиза, назначенная судом, проведена в соответствии с требованиями Федерального </w:t>
      </w:r>
      <w:hyperlink r:id="rId7" w:history="1">
        <w:r w:rsidRPr="004B0F4D" w:rsidR="009D1B1D">
          <w:rPr>
            <w:color w:val="000000" w:themeColor="text1"/>
            <w:sz w:val="22"/>
            <w:szCs w:val="22"/>
          </w:rPr>
          <w:t>закона</w:t>
        </w:r>
      </w:hyperlink>
      <w:r w:rsidRPr="004B0F4D" w:rsidR="009D1B1D">
        <w:rPr>
          <w:color w:val="000000" w:themeColor="text1"/>
          <w:sz w:val="22"/>
          <w:szCs w:val="22"/>
        </w:rPr>
        <w:t xml:space="preserve"> «О государственной судебно-экспертной деятельности в Российской Федерации», Единой </w:t>
      </w:r>
      <w:hyperlink r:id="rId8" w:history="1">
        <w:r w:rsidRPr="004B0F4D" w:rsidR="009D1B1D">
          <w:rPr>
            <w:color w:val="000000" w:themeColor="text1"/>
            <w:sz w:val="22"/>
            <w:szCs w:val="22"/>
          </w:rPr>
          <w:t>методики</w:t>
        </w:r>
      </w:hyperlink>
      <w:r w:rsidRPr="004B0F4D" w:rsidR="009D1B1D">
        <w:rPr>
          <w:color w:val="000000" w:themeColor="text1"/>
          <w:sz w:val="22"/>
          <w:szCs w:val="22"/>
        </w:rPr>
        <w:t xml:space="preserve"> определения размера расходов на восстановительный ремонт в отношении поврежденного транспортного средства, утвержденной Положением Центрального Банка Российской Федерации от </w:t>
      </w:r>
      <w:r w:rsidRPr="004B0F4D" w:rsidR="0023243D">
        <w:rPr>
          <w:color w:val="000000" w:themeColor="text1"/>
          <w:sz w:val="22"/>
          <w:szCs w:val="22"/>
        </w:rPr>
        <w:t>04 марта 2021</w:t>
      </w:r>
      <w:r w:rsidRPr="004B0F4D" w:rsidR="009D1B1D">
        <w:rPr>
          <w:color w:val="000000" w:themeColor="text1"/>
          <w:sz w:val="22"/>
          <w:szCs w:val="22"/>
        </w:rPr>
        <w:t xml:space="preserve"> года №</w:t>
      </w:r>
      <w:r w:rsidRPr="004B0F4D" w:rsidR="0023243D">
        <w:rPr>
          <w:color w:val="000000" w:themeColor="text1"/>
          <w:sz w:val="22"/>
          <w:szCs w:val="22"/>
        </w:rPr>
        <w:t>755</w:t>
      </w:r>
      <w:r w:rsidRPr="004B0F4D" w:rsidR="009D1B1D">
        <w:rPr>
          <w:color w:val="000000" w:themeColor="text1"/>
          <w:sz w:val="22"/>
          <w:szCs w:val="22"/>
        </w:rPr>
        <w:t>-П, экспертное заключение содержит необходимые методики, ссылки</w:t>
      </w:r>
      <w:r w:rsidRPr="004B0F4D" w:rsidR="009D1B1D">
        <w:rPr>
          <w:color w:val="000000" w:themeColor="text1"/>
          <w:sz w:val="22"/>
          <w:szCs w:val="22"/>
        </w:rPr>
        <w:t xml:space="preserve"> на нормативно-техническую документацию, использованную при производстве экспертизы, а эксперт предупрежден об уголовной ответственности, предусмотренной ст. 307 УК РФ, в </w:t>
      </w:r>
      <w:r w:rsidRPr="004B0F4D" w:rsidR="009D1B1D">
        <w:rPr>
          <w:color w:val="000000" w:themeColor="text1"/>
          <w:sz w:val="22"/>
          <w:szCs w:val="22"/>
        </w:rPr>
        <w:t>связи</w:t>
      </w:r>
      <w:r w:rsidRPr="004B0F4D" w:rsidR="009D1B1D">
        <w:rPr>
          <w:color w:val="000000" w:themeColor="text1"/>
          <w:sz w:val="22"/>
          <w:szCs w:val="22"/>
        </w:rPr>
        <w:t xml:space="preserve"> с чем суд полагает возможным принять данное экспертное заключение </w:t>
      </w:r>
      <w:r w:rsidRPr="004B0F4D" w:rsidR="00D75FF9">
        <w:rPr>
          <w:color w:val="000000" w:themeColor="text1"/>
          <w:sz w:val="22"/>
          <w:szCs w:val="22"/>
        </w:rPr>
        <w:t xml:space="preserve">для </w:t>
      </w:r>
      <w:r w:rsidRPr="004B0F4D" w:rsidR="009D1B1D">
        <w:rPr>
          <w:color w:val="000000" w:themeColor="text1"/>
          <w:sz w:val="22"/>
          <w:szCs w:val="22"/>
        </w:rPr>
        <w:t>разрешени</w:t>
      </w:r>
      <w:r w:rsidRPr="004B0F4D" w:rsidR="00D75FF9">
        <w:rPr>
          <w:color w:val="000000" w:themeColor="text1"/>
          <w:sz w:val="22"/>
          <w:szCs w:val="22"/>
        </w:rPr>
        <w:t>я</w:t>
      </w:r>
      <w:r w:rsidRPr="004B0F4D" w:rsidR="009D1B1D">
        <w:rPr>
          <w:color w:val="000000" w:themeColor="text1"/>
          <w:sz w:val="22"/>
          <w:szCs w:val="22"/>
        </w:rPr>
        <w:t xml:space="preserve"> спора по существу.</w:t>
      </w:r>
      <w:r w:rsidRPr="004B0F4D">
        <w:rPr>
          <w:color w:val="000000" w:themeColor="text1"/>
          <w:sz w:val="22"/>
          <w:szCs w:val="22"/>
        </w:rPr>
        <w:t xml:space="preserve"> </w:t>
      </w:r>
      <w:r w:rsidRPr="004B0F4D" w:rsidR="009D1B1D">
        <w:rPr>
          <w:color w:val="000000" w:themeColor="text1"/>
          <w:sz w:val="22"/>
          <w:szCs w:val="22"/>
        </w:rPr>
        <w:t>Доказательств, ставящих под сомнение экспертное заключение, суду представлено не было.</w:t>
      </w:r>
    </w:p>
    <w:p w:rsidR="00B03E4E" w:rsidRPr="004B0F4D" w:rsidP="00CC6C00">
      <w:pPr>
        <w:tabs>
          <w:tab w:val="left" w:pos="9214"/>
        </w:tabs>
        <w:ind w:right="-1" w:firstLine="851"/>
        <w:jc w:val="both"/>
        <w:rPr>
          <w:sz w:val="22"/>
          <w:szCs w:val="22"/>
        </w:rPr>
      </w:pPr>
      <w:r w:rsidRPr="004B0F4D">
        <w:rPr>
          <w:sz w:val="22"/>
          <w:szCs w:val="22"/>
        </w:rPr>
        <w:t>При таких обстоятельствах у суда отсутствуют основания для признания экспертного заключения недопустимым доказательством.</w:t>
      </w:r>
      <w:r w:rsidRPr="004B0F4D" w:rsidR="00CA0AA7">
        <w:rPr>
          <w:sz w:val="22"/>
          <w:szCs w:val="22"/>
        </w:rPr>
        <w:t xml:space="preserve"> </w:t>
      </w:r>
      <w:r w:rsidRPr="004B0F4D" w:rsidR="00CA61BA">
        <w:rPr>
          <w:sz w:val="22"/>
          <w:szCs w:val="22"/>
        </w:rPr>
        <w:t>При этом</w:t>
      </w:r>
      <w:r w:rsidRPr="004B0F4D" w:rsidR="00CA0AA7">
        <w:rPr>
          <w:sz w:val="22"/>
          <w:szCs w:val="22"/>
        </w:rPr>
        <w:t>,</w:t>
      </w:r>
      <w:r w:rsidRPr="004B0F4D" w:rsidR="00CA0AA7">
        <w:rPr>
          <w:sz w:val="22"/>
          <w:szCs w:val="22"/>
        </w:rPr>
        <w:t xml:space="preserve"> суд не принимает во внимание экспертное </w:t>
      </w:r>
      <w:r w:rsidRPr="004B0F4D" w:rsidR="00CA0AA7">
        <w:rPr>
          <w:sz w:val="22"/>
          <w:szCs w:val="22"/>
        </w:rPr>
        <w:t>заключение независимой технической экспертизы №343-03-22 от 02.03.2022, проведенного по инициативе истца</w:t>
      </w:r>
      <w:r w:rsidRPr="004B0F4D" w:rsidR="00CA61BA">
        <w:rPr>
          <w:sz w:val="22"/>
          <w:szCs w:val="22"/>
        </w:rPr>
        <w:t xml:space="preserve">, поскольку </w:t>
      </w:r>
      <w:r w:rsidRPr="004B0F4D" w:rsidR="00D75FF9">
        <w:rPr>
          <w:sz w:val="22"/>
          <w:szCs w:val="22"/>
        </w:rPr>
        <w:t xml:space="preserve">оно было </w:t>
      </w:r>
      <w:r w:rsidRPr="004B0F4D" w:rsidR="00CA61BA">
        <w:rPr>
          <w:sz w:val="22"/>
          <w:szCs w:val="22"/>
        </w:rPr>
        <w:t xml:space="preserve">выполнено по заказу стороны вне рамок судебного разбирательства, </w:t>
      </w:r>
      <w:r w:rsidRPr="004B0F4D" w:rsidR="00D75FF9">
        <w:rPr>
          <w:sz w:val="22"/>
          <w:szCs w:val="22"/>
        </w:rPr>
        <w:t xml:space="preserve">а </w:t>
      </w:r>
      <w:r w:rsidRPr="004B0F4D" w:rsidR="00CA61BA">
        <w:rPr>
          <w:sz w:val="22"/>
          <w:szCs w:val="22"/>
        </w:rPr>
        <w:t>эксперт не был предупрежден об уголовной ответственности за дачу заведомо ложного заключения</w:t>
      </w:r>
      <w:r w:rsidRPr="004B0F4D" w:rsidR="00D75FF9">
        <w:rPr>
          <w:sz w:val="22"/>
          <w:szCs w:val="22"/>
        </w:rPr>
        <w:t>.</w:t>
      </w:r>
    </w:p>
    <w:p w:rsidR="0023243D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По договору обязательного страхования размер страхового возмещения, подлежащего выплате потерпевшему в связи с повреждением транспортного средства, по страховым случаям, наступившим начиная с 21 сентября 2021 года, определя</w:t>
      </w:r>
      <w:r w:rsidRPr="004B0F4D">
        <w:rPr>
          <w:color w:val="000000" w:themeColor="text1"/>
          <w:sz w:val="22"/>
          <w:szCs w:val="22"/>
        </w:rPr>
        <w:t>ется в соответствии с единой методикой определения размера расходов на восстановительный ремонт в отношении поврежденного транспортного средства, утвержденной Положением Центрального банка Российской Федерации от 4 марта 2021 года N 755-П (далее - Методика</w:t>
      </w:r>
      <w:r w:rsidRPr="004B0F4D">
        <w:rPr>
          <w:color w:val="000000" w:themeColor="text1"/>
          <w:sz w:val="22"/>
          <w:szCs w:val="22"/>
        </w:rPr>
        <w:t>, Методика N</w:t>
      </w:r>
      <w:r w:rsidRPr="004B0F4D">
        <w:rPr>
          <w:color w:val="000000" w:themeColor="text1"/>
          <w:sz w:val="22"/>
          <w:szCs w:val="22"/>
        </w:rPr>
        <w:t xml:space="preserve"> </w:t>
      </w:r>
      <w:r w:rsidRPr="004B0F4D">
        <w:rPr>
          <w:color w:val="000000" w:themeColor="text1"/>
          <w:sz w:val="22"/>
          <w:szCs w:val="22"/>
        </w:rPr>
        <w:t>755-П).</w:t>
      </w:r>
    </w:p>
    <w:p w:rsidR="0023243D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Расхождение в результатах расчетов размера расходов на восстановительный ремонт в отношении транспортного средства, выполненных различными специалистами, следует признавать находящимся в пределах статистической достоверности за счет ис</w:t>
      </w:r>
      <w:r w:rsidRPr="004B0F4D">
        <w:rPr>
          <w:color w:val="000000" w:themeColor="text1"/>
          <w:sz w:val="22"/>
          <w:szCs w:val="22"/>
        </w:rPr>
        <w:t>пользования различных технологических решений и погрешностей расчета, если оно не превышает 10 процентов при совпадающем перечне поврежденных деталей (за исключением крепежных элементов, деталей разового монтажа).</w:t>
      </w:r>
    </w:p>
    <w:p w:rsidR="0023243D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Предел погрешности в 10 процентов рассчиты</w:t>
      </w:r>
      <w:r w:rsidRPr="004B0F4D">
        <w:rPr>
          <w:color w:val="000000" w:themeColor="text1"/>
          <w:sz w:val="22"/>
          <w:szCs w:val="22"/>
        </w:rPr>
        <w:t>вается как отношение разницы между размером страхового возмещения, осуществленного страховщиком, и размером страхового возмещения, определенного по результатам разрешения спора, к размеру осуществленного страхового возмещения (пункт 3.5 Методики N 755-П).</w:t>
      </w:r>
    </w:p>
    <w:p w:rsidR="00CC6C00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Установление расхождения в результатах расчетов размера расходов на восстановительный ремонт, выполненных различными специалистами, в пределах 10 процентов является основанием к отказу в удовлетворении требований о взыскании этой разницы в пользу потерпевш</w:t>
      </w:r>
      <w:r w:rsidRPr="004B0F4D">
        <w:rPr>
          <w:color w:val="000000" w:themeColor="text1"/>
          <w:sz w:val="22"/>
          <w:szCs w:val="22"/>
        </w:rPr>
        <w:t>его (пункт 21 Обзора практики рассмотрения судами дел, связанных с обязательным страхованием гражданской ответственности владельцев транспортных средств, утв. Президиумом Верховного Суда РФ 22.06.2016).</w:t>
      </w:r>
    </w:p>
    <w:p w:rsidR="004B50DA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Как ранее было установлено судом и указано выше, отве</w:t>
      </w:r>
      <w:r w:rsidRPr="004B0F4D">
        <w:rPr>
          <w:color w:val="000000" w:themeColor="text1"/>
          <w:sz w:val="22"/>
          <w:szCs w:val="22"/>
        </w:rPr>
        <w:t>тчиком ос</w:t>
      </w:r>
      <w:r w:rsidRPr="004B0F4D">
        <w:rPr>
          <w:color w:val="000000" w:themeColor="text1"/>
          <w:sz w:val="22"/>
          <w:szCs w:val="22"/>
        </w:rPr>
        <w:t xml:space="preserve">уществлена компенсационная выплата в размере </w:t>
      </w:r>
      <w:r w:rsidRPr="004B0F4D" w:rsidR="00CC6C00">
        <w:rPr>
          <w:color w:val="000000" w:themeColor="text1"/>
          <w:sz w:val="22"/>
          <w:szCs w:val="22"/>
        </w:rPr>
        <w:t>46 893,00</w:t>
      </w:r>
      <w:r w:rsidRPr="004B0F4D">
        <w:rPr>
          <w:color w:val="000000" w:themeColor="text1"/>
          <w:sz w:val="22"/>
          <w:szCs w:val="22"/>
        </w:rPr>
        <w:t xml:space="preserve"> рублей, стоимость восстановительного ремонта автомобиля истца </w:t>
      </w:r>
      <w:r w:rsidRPr="004B0F4D" w:rsidR="00D75FF9">
        <w:rPr>
          <w:color w:val="000000" w:themeColor="text1"/>
          <w:sz w:val="22"/>
          <w:szCs w:val="22"/>
        </w:rPr>
        <w:t>согласно</w:t>
      </w:r>
      <w:r w:rsidRPr="004B0F4D" w:rsidR="00D75FF9">
        <w:rPr>
          <w:color w:val="000000" w:themeColor="text1"/>
          <w:sz w:val="22"/>
          <w:szCs w:val="22"/>
        </w:rPr>
        <w:t xml:space="preserve"> экспертного заключения судебной автотехнической экспертизы </w:t>
      </w:r>
      <w:r w:rsidRPr="004B0F4D">
        <w:rPr>
          <w:color w:val="000000" w:themeColor="text1"/>
          <w:sz w:val="22"/>
          <w:szCs w:val="22"/>
        </w:rPr>
        <w:t xml:space="preserve">с учетом износа  составила </w:t>
      </w:r>
      <w:r w:rsidRPr="004B0F4D" w:rsidR="00CC6C00">
        <w:rPr>
          <w:color w:val="000000" w:themeColor="text1"/>
          <w:sz w:val="22"/>
          <w:szCs w:val="22"/>
        </w:rPr>
        <w:t>51 200,00</w:t>
      </w:r>
      <w:r w:rsidRPr="004B0F4D">
        <w:rPr>
          <w:color w:val="000000" w:themeColor="text1"/>
          <w:sz w:val="22"/>
          <w:szCs w:val="22"/>
        </w:rPr>
        <w:t xml:space="preserve"> рублей.</w:t>
      </w:r>
    </w:p>
    <w:p w:rsidR="00CA0AA7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Р</w:t>
      </w:r>
      <w:r w:rsidRPr="004B0F4D">
        <w:rPr>
          <w:color w:val="000000" w:themeColor="text1"/>
          <w:sz w:val="22"/>
          <w:szCs w:val="22"/>
        </w:rPr>
        <w:t>азница в процент</w:t>
      </w:r>
      <w:r w:rsidRPr="004B0F4D">
        <w:rPr>
          <w:color w:val="000000" w:themeColor="text1"/>
          <w:sz w:val="22"/>
          <w:szCs w:val="22"/>
        </w:rPr>
        <w:t>ном соотношении между размером стоимости восстановительного ремонта, определенной по результатам судебной экспертизы (</w:t>
      </w:r>
      <w:r w:rsidRPr="004B0F4D">
        <w:rPr>
          <w:color w:val="000000" w:themeColor="text1"/>
          <w:sz w:val="22"/>
          <w:szCs w:val="22"/>
        </w:rPr>
        <w:t>51 200,00 рублей</w:t>
      </w:r>
      <w:r w:rsidRPr="004B0F4D">
        <w:rPr>
          <w:color w:val="000000" w:themeColor="text1"/>
          <w:sz w:val="22"/>
          <w:szCs w:val="22"/>
        </w:rPr>
        <w:t>), и размером выплаченного страхового возмещения (</w:t>
      </w:r>
      <w:r w:rsidRPr="004B0F4D">
        <w:rPr>
          <w:color w:val="000000" w:themeColor="text1"/>
          <w:sz w:val="22"/>
          <w:szCs w:val="22"/>
        </w:rPr>
        <w:t>46 893,00 рублей</w:t>
      </w:r>
      <w:r w:rsidRPr="004B0F4D">
        <w:rPr>
          <w:color w:val="000000" w:themeColor="text1"/>
          <w:sz w:val="22"/>
          <w:szCs w:val="22"/>
        </w:rPr>
        <w:t>), определяется по следующему расчету: (</w:t>
      </w:r>
      <w:r w:rsidRPr="004B0F4D">
        <w:rPr>
          <w:color w:val="000000" w:themeColor="text1"/>
          <w:sz w:val="22"/>
          <w:szCs w:val="22"/>
        </w:rPr>
        <w:t>51 200,00 рублей</w:t>
      </w:r>
      <w:r w:rsidRPr="004B0F4D">
        <w:rPr>
          <w:color w:val="000000" w:themeColor="text1"/>
          <w:sz w:val="22"/>
          <w:szCs w:val="22"/>
        </w:rPr>
        <w:t xml:space="preserve"> – 46 893,00 рублей</w:t>
      </w:r>
      <w:r w:rsidRPr="004B0F4D">
        <w:rPr>
          <w:color w:val="000000" w:themeColor="text1"/>
          <w:sz w:val="22"/>
          <w:szCs w:val="22"/>
        </w:rPr>
        <w:t xml:space="preserve">) / </w:t>
      </w:r>
      <w:r w:rsidRPr="004B0F4D">
        <w:rPr>
          <w:color w:val="000000" w:themeColor="text1"/>
          <w:sz w:val="22"/>
          <w:szCs w:val="22"/>
        </w:rPr>
        <w:t>46 893,00</w:t>
      </w:r>
      <w:r w:rsidRPr="004B0F4D">
        <w:rPr>
          <w:color w:val="000000" w:themeColor="text1"/>
          <w:sz w:val="22"/>
          <w:szCs w:val="22"/>
        </w:rPr>
        <w:t xml:space="preserve"> х 100%, что составляет </w:t>
      </w:r>
      <w:r w:rsidRPr="004B0F4D">
        <w:rPr>
          <w:color w:val="000000" w:themeColor="text1"/>
          <w:sz w:val="22"/>
          <w:szCs w:val="22"/>
        </w:rPr>
        <w:t>9,2</w:t>
      </w:r>
      <w:r w:rsidRPr="004B0F4D">
        <w:rPr>
          <w:color w:val="000000" w:themeColor="text1"/>
          <w:sz w:val="22"/>
          <w:szCs w:val="22"/>
        </w:rPr>
        <w:t>%.</w:t>
      </w:r>
    </w:p>
    <w:p w:rsidR="00CC6C00" w:rsidRPr="004B0F4D" w:rsidP="00CC6C00">
      <w:pPr>
        <w:tabs>
          <w:tab w:val="left" w:pos="9214"/>
        </w:tabs>
        <w:ind w:right="-1" w:firstLine="851"/>
        <w:jc w:val="both"/>
        <w:rPr>
          <w:color w:val="000000" w:themeColor="text1"/>
          <w:sz w:val="22"/>
          <w:szCs w:val="22"/>
        </w:rPr>
      </w:pPr>
      <w:r w:rsidRPr="004B0F4D">
        <w:rPr>
          <w:color w:val="000000" w:themeColor="text1"/>
          <w:sz w:val="22"/>
          <w:szCs w:val="22"/>
        </w:rPr>
        <w:t>Таким образом, р</w:t>
      </w:r>
      <w:r w:rsidRPr="004B0F4D">
        <w:rPr>
          <w:color w:val="000000" w:themeColor="text1"/>
          <w:sz w:val="22"/>
          <w:szCs w:val="22"/>
        </w:rPr>
        <w:t>асхождение между суммой, выплаченной страховщиком (</w:t>
      </w:r>
      <w:r w:rsidRPr="004B0F4D">
        <w:rPr>
          <w:color w:val="000000" w:themeColor="text1"/>
          <w:sz w:val="22"/>
          <w:szCs w:val="22"/>
        </w:rPr>
        <w:t>46 893,00 рублей</w:t>
      </w:r>
      <w:r w:rsidRPr="004B0F4D">
        <w:rPr>
          <w:color w:val="000000" w:themeColor="text1"/>
          <w:sz w:val="22"/>
          <w:szCs w:val="22"/>
        </w:rPr>
        <w:t>) и суммой, определенной на основании заключения судебной экспертизы (</w:t>
      </w:r>
      <w:r w:rsidRPr="004B0F4D">
        <w:rPr>
          <w:color w:val="000000" w:themeColor="text1"/>
          <w:sz w:val="22"/>
          <w:szCs w:val="22"/>
        </w:rPr>
        <w:t>51 200,00 рублей</w:t>
      </w:r>
      <w:r w:rsidRPr="004B0F4D">
        <w:rPr>
          <w:color w:val="000000" w:themeColor="text1"/>
          <w:sz w:val="22"/>
          <w:szCs w:val="22"/>
        </w:rPr>
        <w:t>) не превышает 10% и сост</w:t>
      </w:r>
      <w:r w:rsidRPr="004B0F4D">
        <w:rPr>
          <w:color w:val="000000" w:themeColor="text1"/>
          <w:sz w:val="22"/>
          <w:szCs w:val="22"/>
        </w:rPr>
        <w:t>авляет 9,</w:t>
      </w:r>
      <w:r w:rsidRPr="004B0F4D">
        <w:rPr>
          <w:color w:val="000000" w:themeColor="text1"/>
          <w:sz w:val="22"/>
          <w:szCs w:val="22"/>
        </w:rPr>
        <w:t>2</w:t>
      </w:r>
      <w:r w:rsidRPr="004B0F4D">
        <w:rPr>
          <w:color w:val="000000" w:themeColor="text1"/>
          <w:sz w:val="22"/>
          <w:szCs w:val="22"/>
        </w:rPr>
        <w:t>%.</w:t>
      </w:r>
    </w:p>
    <w:p w:rsidR="00CC6C00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На основании изложенного, поскольку разница между фактически произведенной страховщиком страховой выплатой восстановительного ремонта и стоимостью восстановительного ремонта транспортного средства, определенной согласно заключению эксперта суд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ебной автотовароведческой экспертизы от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30.12.2022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,  составляет менее 10 процентов, расхождение в результатах расчетов размера расходов на восстановительный ремонт, суд признает находящимся в пределах статистической достоверности и полагает, что требования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истца в части взыскания недоплаченной суммы страхового возмещения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не подлежат удовлетворению.</w:t>
      </w:r>
    </w:p>
    <w:p w:rsidR="00CC6C00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В связи с тем, что суд пришел к выводу об отказе в удовлетворении основных требований истца, оснований для удовлетворения требований в части взыскания с ответчик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а штрафа в связи с неудовлетворением требований потребителя,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неустойки,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которые являются производными от основных требований, также не имеется.</w:t>
      </w:r>
    </w:p>
    <w:p w:rsidR="00CC6C00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Частью 1 ст. 88 Гражданского процессуального кодекса Российской Федерации установлено, что судебные расходы сост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оят из государственной пошлины и издержек, связанных с рассмотрением дела.</w:t>
      </w:r>
    </w:p>
    <w:p w:rsidR="00CC6C00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К издержкам, связанным с рассмотрением дела, относятся, в том числе суммы, подлежащие выплате свидетелям, экспертам, специалистам и переводчикам; расходы на оплату услуг представите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лей; связанные с рассмотрением дела почтовые расходы, понесенные сторонами; другие признанные судом необходимыми расходы (ст. 94 Гражданского процессуального кодекса Российской Федерации).</w:t>
      </w:r>
    </w:p>
    <w:p w:rsidR="00CC6C00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В соответствии с ч. 1 ст. 98 Гражданского процессуального кодекса Р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CC6C00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>Поскольку в удовлетворении иска истцу отказано, оснований для взыскания понесенных истцом судебных из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держек, в том числе: расходов на оплату услуг представителя, расходов на нотариальные услуги, расходов на оплату услуг при проведении независимой экспертизы, расходов на оплату услуг при проведении </w:t>
      </w:r>
      <w:r w:rsidRPr="004B0F4D">
        <w:rPr>
          <w:color w:val="000000" w:themeColor="text1"/>
          <w:sz w:val="22"/>
          <w:szCs w:val="22"/>
          <w:shd w:val="clear" w:color="auto" w:fill="FFFFFF"/>
        </w:rPr>
        <w:t>судебной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экспертизы не имеется.</w:t>
      </w:r>
    </w:p>
    <w:p w:rsidR="00020DC1" w:rsidRPr="004B0F4D" w:rsidP="00CC6C00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Руководствуясь ст.ст. 194-</w:t>
      </w:r>
      <w:r w:rsidRPr="004B0F4D">
        <w:rPr>
          <w:color w:val="000000" w:themeColor="text1"/>
          <w:kern w:val="36"/>
          <w:sz w:val="22"/>
          <w:szCs w:val="22"/>
        </w:rPr>
        <w:t xml:space="preserve">199 ГПК РФ, суд - </w:t>
      </w:r>
    </w:p>
    <w:p w:rsidR="00020DC1" w:rsidRPr="004B0F4D" w:rsidP="00EA361F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</w:p>
    <w:p w:rsidR="00CC6C00" w:rsidRPr="004B0F4D" w:rsidP="00CC6C00">
      <w:pPr>
        <w:ind w:right="-1" w:firstLine="851"/>
        <w:jc w:val="center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РЕШИЛ:</w:t>
      </w:r>
    </w:p>
    <w:p w:rsidR="00CC6C00" w:rsidRPr="004B0F4D" w:rsidP="00CC6C00">
      <w:pPr>
        <w:ind w:right="-1" w:firstLine="851"/>
        <w:jc w:val="both"/>
        <w:rPr>
          <w:b/>
          <w:color w:val="000000" w:themeColor="text1"/>
          <w:kern w:val="36"/>
          <w:sz w:val="22"/>
          <w:szCs w:val="22"/>
        </w:rPr>
      </w:pPr>
    </w:p>
    <w:p w:rsidR="00CC6C00" w:rsidRPr="004B0F4D" w:rsidP="00CC6C00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В удовлетворении исковых требований Охрименко Владимира Александровича к Российскому Союзу Автостраховщиков о взыскании недополученной компенсационной выплаты в размере 7 207,00 рублей, расходов на оплату независимой экспертизы </w:t>
      </w:r>
      <w:r w:rsidRPr="004B0F4D">
        <w:rPr>
          <w:color w:val="000000" w:themeColor="text1"/>
          <w:kern w:val="36"/>
          <w:sz w:val="22"/>
          <w:szCs w:val="22"/>
        </w:rPr>
        <w:t>в размере 10 000,00 рублей, штрафа за неисполнение требований в добровольном порядке в размере 3 603,50 рублей, неустойки за период с 17.02.2022 по 19.09.2022 в размере 15 408,00 рублей, расходов на оформление нотариальной доверенности</w:t>
      </w:r>
      <w:r w:rsidRPr="004B0F4D">
        <w:rPr>
          <w:color w:val="000000" w:themeColor="text1"/>
          <w:kern w:val="36"/>
          <w:sz w:val="22"/>
          <w:szCs w:val="22"/>
        </w:rPr>
        <w:t xml:space="preserve"> в размере 2 300,00 р</w:t>
      </w:r>
      <w:r w:rsidRPr="004B0F4D">
        <w:rPr>
          <w:color w:val="000000" w:themeColor="text1"/>
          <w:kern w:val="36"/>
          <w:sz w:val="22"/>
          <w:szCs w:val="22"/>
        </w:rPr>
        <w:t>ублей, расходов на оплату услуг представителя в размере 15 000,00 рублей – отказать.</w:t>
      </w:r>
    </w:p>
    <w:p w:rsidR="00CC6C00" w:rsidRPr="004B0F4D" w:rsidP="00CC6C00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</w:t>
      </w:r>
      <w:r w:rsidRPr="004B0F4D">
        <w:rPr>
          <w:color w:val="000000" w:themeColor="text1"/>
          <w:kern w:val="36"/>
          <w:sz w:val="22"/>
          <w:szCs w:val="22"/>
        </w:rPr>
        <w:t>о дня оглашения резолютивной части решения суда.</w:t>
      </w:r>
    </w:p>
    <w:p w:rsidR="00CC6C00" w:rsidRPr="004B0F4D" w:rsidP="00CC6C00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</w:t>
      </w:r>
      <w:r w:rsidRPr="004B0F4D">
        <w:rPr>
          <w:color w:val="000000" w:themeColor="text1"/>
          <w:kern w:val="36"/>
          <w:sz w:val="22"/>
          <w:szCs w:val="22"/>
        </w:rPr>
        <w:t>й части решения суда.</w:t>
      </w:r>
    </w:p>
    <w:p w:rsidR="00CC6C00" w:rsidRPr="004B0F4D" w:rsidP="00CC6C00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C6C00" w:rsidRPr="004B0F4D" w:rsidP="00CC6C00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>Решение может быть обжаловано в Центральн</w:t>
      </w:r>
      <w:r w:rsidRPr="004B0F4D">
        <w:rPr>
          <w:color w:val="000000" w:themeColor="text1"/>
          <w:kern w:val="36"/>
          <w:sz w:val="22"/>
          <w:szCs w:val="22"/>
        </w:rPr>
        <w:t>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</w:t>
      </w:r>
      <w:r w:rsidRPr="004B0F4D">
        <w:rPr>
          <w:color w:val="000000" w:themeColor="text1"/>
          <w:kern w:val="36"/>
          <w:sz w:val="22"/>
          <w:szCs w:val="22"/>
        </w:rPr>
        <w:t xml:space="preserve"> окончательной форме.</w:t>
      </w:r>
    </w:p>
    <w:p w:rsidR="00226874" w:rsidRPr="004B0F4D" w:rsidP="00CC6C00">
      <w:pPr>
        <w:ind w:right="-1" w:firstLine="85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Мотивированное решение составлено </w:t>
      </w:r>
      <w:r w:rsidRPr="004B0F4D" w:rsidR="00D75FF9">
        <w:rPr>
          <w:color w:val="000000" w:themeColor="text1"/>
          <w:sz w:val="22"/>
          <w:szCs w:val="22"/>
          <w:shd w:val="clear" w:color="auto" w:fill="FFFFFF"/>
        </w:rPr>
        <w:t>01 марта</w:t>
      </w:r>
      <w:r w:rsidRPr="004B0F4D" w:rsidR="00CC6C00">
        <w:rPr>
          <w:color w:val="000000" w:themeColor="text1"/>
          <w:sz w:val="22"/>
          <w:szCs w:val="22"/>
          <w:shd w:val="clear" w:color="auto" w:fill="FFFFFF"/>
        </w:rPr>
        <w:t xml:space="preserve"> 2023</w:t>
      </w:r>
      <w:r w:rsidRPr="004B0F4D">
        <w:rPr>
          <w:color w:val="000000" w:themeColor="text1"/>
          <w:sz w:val="22"/>
          <w:szCs w:val="22"/>
          <w:shd w:val="clear" w:color="auto" w:fill="FFFFFF"/>
        </w:rPr>
        <w:t xml:space="preserve"> года.</w:t>
      </w:r>
    </w:p>
    <w:p w:rsidR="00EA361F" w:rsidRPr="004B0F4D" w:rsidP="00EA361F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</w:p>
    <w:p w:rsidR="0072259F" w:rsidRPr="004B0F4D" w:rsidP="00EA361F">
      <w:pPr>
        <w:ind w:right="-1" w:firstLine="851"/>
        <w:jc w:val="both"/>
        <w:rPr>
          <w:color w:val="000000" w:themeColor="text1"/>
          <w:kern w:val="36"/>
          <w:sz w:val="22"/>
          <w:szCs w:val="22"/>
        </w:rPr>
      </w:pPr>
      <w:r w:rsidRPr="004B0F4D">
        <w:rPr>
          <w:color w:val="000000" w:themeColor="text1"/>
          <w:kern w:val="36"/>
          <w:sz w:val="22"/>
          <w:szCs w:val="22"/>
        </w:rPr>
        <w:t xml:space="preserve">Мировой судья        </w:t>
      </w:r>
      <w:r w:rsidRPr="004B0F4D" w:rsidR="00426056">
        <w:rPr>
          <w:color w:val="000000" w:themeColor="text1"/>
          <w:kern w:val="36"/>
          <w:sz w:val="22"/>
          <w:szCs w:val="22"/>
        </w:rPr>
        <w:t xml:space="preserve"> </w:t>
      </w:r>
      <w:r w:rsidRPr="004B0F4D">
        <w:rPr>
          <w:color w:val="000000" w:themeColor="text1"/>
          <w:kern w:val="36"/>
          <w:sz w:val="22"/>
          <w:szCs w:val="22"/>
        </w:rPr>
        <w:t xml:space="preserve">               </w:t>
      </w:r>
      <w:r w:rsidRPr="004B0F4D" w:rsidR="005B4D30">
        <w:rPr>
          <w:color w:val="000000" w:themeColor="text1"/>
          <w:kern w:val="36"/>
          <w:sz w:val="22"/>
          <w:szCs w:val="22"/>
        </w:rPr>
        <w:t xml:space="preserve">подпись      </w:t>
      </w:r>
      <w:r w:rsidRPr="004B0F4D">
        <w:rPr>
          <w:color w:val="000000" w:themeColor="text1"/>
          <w:kern w:val="36"/>
          <w:sz w:val="22"/>
          <w:szCs w:val="22"/>
        </w:rPr>
        <w:t xml:space="preserve">               </w:t>
      </w:r>
      <w:r w:rsidRPr="004B0F4D" w:rsidR="00487CDD">
        <w:rPr>
          <w:color w:val="000000" w:themeColor="text1"/>
          <w:kern w:val="36"/>
          <w:sz w:val="22"/>
          <w:szCs w:val="22"/>
        </w:rPr>
        <w:t xml:space="preserve">     </w:t>
      </w:r>
      <w:r w:rsidRPr="004B0F4D" w:rsidR="007F5BD5">
        <w:rPr>
          <w:color w:val="000000" w:themeColor="text1"/>
          <w:kern w:val="36"/>
          <w:sz w:val="22"/>
          <w:szCs w:val="22"/>
        </w:rPr>
        <w:t xml:space="preserve">  </w:t>
      </w:r>
      <w:r w:rsidRPr="004B0F4D" w:rsidR="00F65DB5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D24853">
        <w:rPr>
          <w:color w:val="000000" w:themeColor="text1"/>
          <w:kern w:val="36"/>
          <w:sz w:val="22"/>
          <w:szCs w:val="22"/>
        </w:rPr>
        <w:t xml:space="preserve"> </w:t>
      </w:r>
      <w:r w:rsidRPr="004B0F4D">
        <w:rPr>
          <w:color w:val="000000" w:themeColor="text1"/>
          <w:kern w:val="36"/>
          <w:sz w:val="22"/>
          <w:szCs w:val="22"/>
        </w:rPr>
        <w:t xml:space="preserve"> </w:t>
      </w:r>
      <w:r w:rsidRPr="004B0F4D" w:rsidR="00777AAB">
        <w:rPr>
          <w:color w:val="000000" w:themeColor="text1"/>
          <w:kern w:val="36"/>
          <w:sz w:val="22"/>
          <w:szCs w:val="22"/>
        </w:rPr>
        <w:t xml:space="preserve"> </w:t>
      </w:r>
      <w:r w:rsidRPr="004B0F4D">
        <w:rPr>
          <w:color w:val="000000" w:themeColor="text1"/>
          <w:kern w:val="36"/>
          <w:sz w:val="22"/>
          <w:szCs w:val="22"/>
        </w:rPr>
        <w:t xml:space="preserve">       </w:t>
      </w:r>
      <w:r w:rsidRPr="004B0F4D" w:rsidR="00CC6C00">
        <w:rPr>
          <w:color w:val="000000" w:themeColor="text1"/>
          <w:kern w:val="36"/>
          <w:sz w:val="22"/>
          <w:szCs w:val="22"/>
        </w:rPr>
        <w:t xml:space="preserve">Л.А. Шуб </w:t>
      </w:r>
    </w:p>
    <w:sectPr w:rsidSect="004B0F4D"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530760"/>
      <w:docPartObj>
        <w:docPartGallery w:val="Page Numbers (Bottom of Page)"/>
        <w:docPartUnique/>
      </w:docPartObj>
    </w:sdtPr>
    <w:sdtContent>
      <w:p w:rsidR="00CC6C00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4B0F4D">
          <w:rPr>
            <w:noProof/>
          </w:rPr>
          <w:t>6</w:t>
        </w:r>
        <w:r>
          <w:fldChar w:fldCharType="end"/>
        </w:r>
      </w:p>
    </w:sdtContent>
  </w:sdt>
  <w:p w:rsidR="00CC6C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5DAF"/>
    <w:rsid w:val="00026A0D"/>
    <w:rsid w:val="00030757"/>
    <w:rsid w:val="00031B9F"/>
    <w:rsid w:val="000552F2"/>
    <w:rsid w:val="00063835"/>
    <w:rsid w:val="00063DF9"/>
    <w:rsid w:val="0006667F"/>
    <w:rsid w:val="00080554"/>
    <w:rsid w:val="0008584D"/>
    <w:rsid w:val="000914FB"/>
    <w:rsid w:val="000A112C"/>
    <w:rsid w:val="000A5D3A"/>
    <w:rsid w:val="000C2185"/>
    <w:rsid w:val="000C3C3A"/>
    <w:rsid w:val="000C533A"/>
    <w:rsid w:val="000C7D38"/>
    <w:rsid w:val="000D1D19"/>
    <w:rsid w:val="000D24D9"/>
    <w:rsid w:val="000E7C02"/>
    <w:rsid w:val="000F1598"/>
    <w:rsid w:val="000F4440"/>
    <w:rsid w:val="001154C4"/>
    <w:rsid w:val="00132458"/>
    <w:rsid w:val="00132E4E"/>
    <w:rsid w:val="001355FF"/>
    <w:rsid w:val="00147C81"/>
    <w:rsid w:val="001545D8"/>
    <w:rsid w:val="00155A7C"/>
    <w:rsid w:val="00155FA5"/>
    <w:rsid w:val="00172163"/>
    <w:rsid w:val="0018095F"/>
    <w:rsid w:val="001966FB"/>
    <w:rsid w:val="001A4E47"/>
    <w:rsid w:val="001A4F77"/>
    <w:rsid w:val="001A72AE"/>
    <w:rsid w:val="001A7E8A"/>
    <w:rsid w:val="001B303F"/>
    <w:rsid w:val="001B41A1"/>
    <w:rsid w:val="001C6EDA"/>
    <w:rsid w:val="001C7B54"/>
    <w:rsid w:val="001E6DE9"/>
    <w:rsid w:val="001F1F5A"/>
    <w:rsid w:val="001F5BD8"/>
    <w:rsid w:val="002027F1"/>
    <w:rsid w:val="00203A74"/>
    <w:rsid w:val="002069F8"/>
    <w:rsid w:val="00212F2D"/>
    <w:rsid w:val="002153F2"/>
    <w:rsid w:val="00226874"/>
    <w:rsid w:val="00227D95"/>
    <w:rsid w:val="0023243D"/>
    <w:rsid w:val="00233B12"/>
    <w:rsid w:val="002350A6"/>
    <w:rsid w:val="002410A3"/>
    <w:rsid w:val="002509E0"/>
    <w:rsid w:val="00250FDE"/>
    <w:rsid w:val="00261418"/>
    <w:rsid w:val="0027699F"/>
    <w:rsid w:val="00280DB3"/>
    <w:rsid w:val="00283BD7"/>
    <w:rsid w:val="002845C6"/>
    <w:rsid w:val="002952D8"/>
    <w:rsid w:val="002A3BD6"/>
    <w:rsid w:val="002A67EA"/>
    <w:rsid w:val="002B1E26"/>
    <w:rsid w:val="002B4E23"/>
    <w:rsid w:val="002B7477"/>
    <w:rsid w:val="002C2028"/>
    <w:rsid w:val="002D196F"/>
    <w:rsid w:val="002D33A7"/>
    <w:rsid w:val="002D448F"/>
    <w:rsid w:val="002D6A73"/>
    <w:rsid w:val="002F04FE"/>
    <w:rsid w:val="002F5A95"/>
    <w:rsid w:val="002F77A3"/>
    <w:rsid w:val="0030660F"/>
    <w:rsid w:val="00315FF1"/>
    <w:rsid w:val="00317ACE"/>
    <w:rsid w:val="00320554"/>
    <w:rsid w:val="00332108"/>
    <w:rsid w:val="00337950"/>
    <w:rsid w:val="00340D53"/>
    <w:rsid w:val="00342F77"/>
    <w:rsid w:val="00357C20"/>
    <w:rsid w:val="0036027F"/>
    <w:rsid w:val="0036371B"/>
    <w:rsid w:val="003644E9"/>
    <w:rsid w:val="00364C96"/>
    <w:rsid w:val="003677FF"/>
    <w:rsid w:val="00370030"/>
    <w:rsid w:val="00395F7F"/>
    <w:rsid w:val="003A120D"/>
    <w:rsid w:val="003C3A27"/>
    <w:rsid w:val="003C4C56"/>
    <w:rsid w:val="003C5C0A"/>
    <w:rsid w:val="003D04F4"/>
    <w:rsid w:val="003D0E57"/>
    <w:rsid w:val="003E1CD3"/>
    <w:rsid w:val="003E2058"/>
    <w:rsid w:val="003F0F00"/>
    <w:rsid w:val="00413FCC"/>
    <w:rsid w:val="00421118"/>
    <w:rsid w:val="00421FE9"/>
    <w:rsid w:val="00426056"/>
    <w:rsid w:val="00432899"/>
    <w:rsid w:val="004337C9"/>
    <w:rsid w:val="0044727E"/>
    <w:rsid w:val="004504F5"/>
    <w:rsid w:val="00454121"/>
    <w:rsid w:val="00467876"/>
    <w:rsid w:val="0047588F"/>
    <w:rsid w:val="00477B96"/>
    <w:rsid w:val="00480225"/>
    <w:rsid w:val="004854E1"/>
    <w:rsid w:val="00487CDD"/>
    <w:rsid w:val="00487F56"/>
    <w:rsid w:val="00491E4D"/>
    <w:rsid w:val="0049268B"/>
    <w:rsid w:val="004A16C6"/>
    <w:rsid w:val="004A57FF"/>
    <w:rsid w:val="004A5B85"/>
    <w:rsid w:val="004B0F4D"/>
    <w:rsid w:val="004B50DA"/>
    <w:rsid w:val="004C6AA9"/>
    <w:rsid w:val="004C76B8"/>
    <w:rsid w:val="004C794B"/>
    <w:rsid w:val="004D15AD"/>
    <w:rsid w:val="004D4DC5"/>
    <w:rsid w:val="004E0818"/>
    <w:rsid w:val="004E70C0"/>
    <w:rsid w:val="004F070A"/>
    <w:rsid w:val="004F5078"/>
    <w:rsid w:val="00506E61"/>
    <w:rsid w:val="00511B72"/>
    <w:rsid w:val="00522871"/>
    <w:rsid w:val="005349AE"/>
    <w:rsid w:val="005359D0"/>
    <w:rsid w:val="00541C5E"/>
    <w:rsid w:val="00550AEC"/>
    <w:rsid w:val="00556F91"/>
    <w:rsid w:val="005578B0"/>
    <w:rsid w:val="00573322"/>
    <w:rsid w:val="00573543"/>
    <w:rsid w:val="005820B3"/>
    <w:rsid w:val="00582323"/>
    <w:rsid w:val="00593230"/>
    <w:rsid w:val="005B0AA4"/>
    <w:rsid w:val="005B4D30"/>
    <w:rsid w:val="005B55B0"/>
    <w:rsid w:val="005D0B64"/>
    <w:rsid w:val="005D3BAD"/>
    <w:rsid w:val="005D6C5F"/>
    <w:rsid w:val="005D7D2F"/>
    <w:rsid w:val="005F08DA"/>
    <w:rsid w:val="005F0A36"/>
    <w:rsid w:val="005F5726"/>
    <w:rsid w:val="006036F7"/>
    <w:rsid w:val="006107D7"/>
    <w:rsid w:val="00611F46"/>
    <w:rsid w:val="006137E4"/>
    <w:rsid w:val="00622356"/>
    <w:rsid w:val="0063233C"/>
    <w:rsid w:val="00643C7E"/>
    <w:rsid w:val="006618A0"/>
    <w:rsid w:val="00662F29"/>
    <w:rsid w:val="00670035"/>
    <w:rsid w:val="0067735A"/>
    <w:rsid w:val="0069481A"/>
    <w:rsid w:val="006A12E7"/>
    <w:rsid w:val="006A651D"/>
    <w:rsid w:val="006B04A8"/>
    <w:rsid w:val="006B24D1"/>
    <w:rsid w:val="006B7188"/>
    <w:rsid w:val="006D11A4"/>
    <w:rsid w:val="006D1753"/>
    <w:rsid w:val="006D2D8B"/>
    <w:rsid w:val="006D68B5"/>
    <w:rsid w:val="006E5454"/>
    <w:rsid w:val="006E5803"/>
    <w:rsid w:val="006E7D0F"/>
    <w:rsid w:val="006F62BD"/>
    <w:rsid w:val="007053EF"/>
    <w:rsid w:val="00705A4C"/>
    <w:rsid w:val="00710151"/>
    <w:rsid w:val="007113F5"/>
    <w:rsid w:val="0071630E"/>
    <w:rsid w:val="00716726"/>
    <w:rsid w:val="0072259F"/>
    <w:rsid w:val="00723EC0"/>
    <w:rsid w:val="00736AD9"/>
    <w:rsid w:val="007427C6"/>
    <w:rsid w:val="00753521"/>
    <w:rsid w:val="0077357E"/>
    <w:rsid w:val="00777558"/>
    <w:rsid w:val="00777AAB"/>
    <w:rsid w:val="00782433"/>
    <w:rsid w:val="00783BA8"/>
    <w:rsid w:val="007873CE"/>
    <w:rsid w:val="0079140F"/>
    <w:rsid w:val="007978C4"/>
    <w:rsid w:val="007A1F51"/>
    <w:rsid w:val="007A2FB3"/>
    <w:rsid w:val="007A4D4D"/>
    <w:rsid w:val="007A7ED1"/>
    <w:rsid w:val="007B4765"/>
    <w:rsid w:val="007E10B6"/>
    <w:rsid w:val="007E4C49"/>
    <w:rsid w:val="007E5C50"/>
    <w:rsid w:val="007F06A4"/>
    <w:rsid w:val="007F4ADD"/>
    <w:rsid w:val="007F4E39"/>
    <w:rsid w:val="007F5BD5"/>
    <w:rsid w:val="007F779C"/>
    <w:rsid w:val="00814021"/>
    <w:rsid w:val="00815506"/>
    <w:rsid w:val="008156A4"/>
    <w:rsid w:val="0081789E"/>
    <w:rsid w:val="00833241"/>
    <w:rsid w:val="008345D8"/>
    <w:rsid w:val="008446D1"/>
    <w:rsid w:val="008461B1"/>
    <w:rsid w:val="008462CD"/>
    <w:rsid w:val="00862F13"/>
    <w:rsid w:val="00873EF6"/>
    <w:rsid w:val="0087587A"/>
    <w:rsid w:val="00875B2A"/>
    <w:rsid w:val="0089628E"/>
    <w:rsid w:val="008A7050"/>
    <w:rsid w:val="008A7C7E"/>
    <w:rsid w:val="008B27B9"/>
    <w:rsid w:val="008B3EFA"/>
    <w:rsid w:val="008D0D15"/>
    <w:rsid w:val="008D70EE"/>
    <w:rsid w:val="008E3A45"/>
    <w:rsid w:val="008E3A8E"/>
    <w:rsid w:val="008F284E"/>
    <w:rsid w:val="008F3FDA"/>
    <w:rsid w:val="009004E7"/>
    <w:rsid w:val="00901C49"/>
    <w:rsid w:val="00907213"/>
    <w:rsid w:val="00911E12"/>
    <w:rsid w:val="009212D8"/>
    <w:rsid w:val="00922E58"/>
    <w:rsid w:val="009343D0"/>
    <w:rsid w:val="00937ABB"/>
    <w:rsid w:val="009503F7"/>
    <w:rsid w:val="00957707"/>
    <w:rsid w:val="009624F8"/>
    <w:rsid w:val="0097010C"/>
    <w:rsid w:val="009736F6"/>
    <w:rsid w:val="009761F4"/>
    <w:rsid w:val="0098203A"/>
    <w:rsid w:val="009823FE"/>
    <w:rsid w:val="00985724"/>
    <w:rsid w:val="0098739A"/>
    <w:rsid w:val="00987553"/>
    <w:rsid w:val="00995730"/>
    <w:rsid w:val="009969A8"/>
    <w:rsid w:val="009B0C6D"/>
    <w:rsid w:val="009B6128"/>
    <w:rsid w:val="009C7800"/>
    <w:rsid w:val="009D1B1D"/>
    <w:rsid w:val="009D7316"/>
    <w:rsid w:val="009E59EC"/>
    <w:rsid w:val="009E7FB6"/>
    <w:rsid w:val="009F7431"/>
    <w:rsid w:val="009F7AA8"/>
    <w:rsid w:val="00A0025D"/>
    <w:rsid w:val="00A02B8D"/>
    <w:rsid w:val="00A0309B"/>
    <w:rsid w:val="00A04E6D"/>
    <w:rsid w:val="00A129A6"/>
    <w:rsid w:val="00A15A3B"/>
    <w:rsid w:val="00A265B1"/>
    <w:rsid w:val="00A30221"/>
    <w:rsid w:val="00A319CF"/>
    <w:rsid w:val="00A345E0"/>
    <w:rsid w:val="00A60669"/>
    <w:rsid w:val="00A75648"/>
    <w:rsid w:val="00A82E2A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D792C"/>
    <w:rsid w:val="00AE06CF"/>
    <w:rsid w:val="00AE4042"/>
    <w:rsid w:val="00AE5108"/>
    <w:rsid w:val="00AF6F2F"/>
    <w:rsid w:val="00B03E4E"/>
    <w:rsid w:val="00B12883"/>
    <w:rsid w:val="00B151FF"/>
    <w:rsid w:val="00B21963"/>
    <w:rsid w:val="00B3457F"/>
    <w:rsid w:val="00B40A4B"/>
    <w:rsid w:val="00B41200"/>
    <w:rsid w:val="00B433BC"/>
    <w:rsid w:val="00B547F2"/>
    <w:rsid w:val="00B67CB3"/>
    <w:rsid w:val="00B7232F"/>
    <w:rsid w:val="00B72B38"/>
    <w:rsid w:val="00B808CF"/>
    <w:rsid w:val="00B82C76"/>
    <w:rsid w:val="00B835AD"/>
    <w:rsid w:val="00B86854"/>
    <w:rsid w:val="00B9078B"/>
    <w:rsid w:val="00B9509A"/>
    <w:rsid w:val="00B95160"/>
    <w:rsid w:val="00B966C8"/>
    <w:rsid w:val="00B9740D"/>
    <w:rsid w:val="00B97840"/>
    <w:rsid w:val="00BA13F8"/>
    <w:rsid w:val="00BA4D6F"/>
    <w:rsid w:val="00BA61D1"/>
    <w:rsid w:val="00BC36B6"/>
    <w:rsid w:val="00BE09C7"/>
    <w:rsid w:val="00C045BD"/>
    <w:rsid w:val="00C127E1"/>
    <w:rsid w:val="00C22C38"/>
    <w:rsid w:val="00C23B3F"/>
    <w:rsid w:val="00C312AA"/>
    <w:rsid w:val="00C321DC"/>
    <w:rsid w:val="00C329E4"/>
    <w:rsid w:val="00C344A6"/>
    <w:rsid w:val="00C43B54"/>
    <w:rsid w:val="00C458B0"/>
    <w:rsid w:val="00C47889"/>
    <w:rsid w:val="00C531E4"/>
    <w:rsid w:val="00C54BD3"/>
    <w:rsid w:val="00C825CA"/>
    <w:rsid w:val="00C83616"/>
    <w:rsid w:val="00C90D88"/>
    <w:rsid w:val="00C9103B"/>
    <w:rsid w:val="00C95F1F"/>
    <w:rsid w:val="00C972A3"/>
    <w:rsid w:val="00C97814"/>
    <w:rsid w:val="00CA0AA7"/>
    <w:rsid w:val="00CA61BA"/>
    <w:rsid w:val="00CA690A"/>
    <w:rsid w:val="00CB36CD"/>
    <w:rsid w:val="00CC4D91"/>
    <w:rsid w:val="00CC6C00"/>
    <w:rsid w:val="00CD1A99"/>
    <w:rsid w:val="00CE4B22"/>
    <w:rsid w:val="00CE514A"/>
    <w:rsid w:val="00CF4940"/>
    <w:rsid w:val="00D146C3"/>
    <w:rsid w:val="00D21E1E"/>
    <w:rsid w:val="00D24853"/>
    <w:rsid w:val="00D309D2"/>
    <w:rsid w:val="00D57E35"/>
    <w:rsid w:val="00D65389"/>
    <w:rsid w:val="00D7108F"/>
    <w:rsid w:val="00D71264"/>
    <w:rsid w:val="00D718C1"/>
    <w:rsid w:val="00D7230C"/>
    <w:rsid w:val="00D75FF9"/>
    <w:rsid w:val="00DA17B8"/>
    <w:rsid w:val="00DA48F6"/>
    <w:rsid w:val="00DA5516"/>
    <w:rsid w:val="00DB0755"/>
    <w:rsid w:val="00DC1EC6"/>
    <w:rsid w:val="00DC4C37"/>
    <w:rsid w:val="00DC62E1"/>
    <w:rsid w:val="00DD3D89"/>
    <w:rsid w:val="00DD41ED"/>
    <w:rsid w:val="00DE22E1"/>
    <w:rsid w:val="00DE23A0"/>
    <w:rsid w:val="00DE24CE"/>
    <w:rsid w:val="00DE3A41"/>
    <w:rsid w:val="00DF3631"/>
    <w:rsid w:val="00DF455C"/>
    <w:rsid w:val="00E07739"/>
    <w:rsid w:val="00E429E2"/>
    <w:rsid w:val="00E5410E"/>
    <w:rsid w:val="00E6691C"/>
    <w:rsid w:val="00E6737B"/>
    <w:rsid w:val="00E67EA1"/>
    <w:rsid w:val="00E717D5"/>
    <w:rsid w:val="00E74157"/>
    <w:rsid w:val="00E759FF"/>
    <w:rsid w:val="00E81C51"/>
    <w:rsid w:val="00E87D3A"/>
    <w:rsid w:val="00E96166"/>
    <w:rsid w:val="00EA114E"/>
    <w:rsid w:val="00EA361F"/>
    <w:rsid w:val="00EA67CB"/>
    <w:rsid w:val="00EB019B"/>
    <w:rsid w:val="00EC067C"/>
    <w:rsid w:val="00EE1BF7"/>
    <w:rsid w:val="00EF265C"/>
    <w:rsid w:val="00EF62D7"/>
    <w:rsid w:val="00F00098"/>
    <w:rsid w:val="00F063E7"/>
    <w:rsid w:val="00F06438"/>
    <w:rsid w:val="00F13CAC"/>
    <w:rsid w:val="00F15668"/>
    <w:rsid w:val="00F33743"/>
    <w:rsid w:val="00F51AAD"/>
    <w:rsid w:val="00F6066F"/>
    <w:rsid w:val="00F62D95"/>
    <w:rsid w:val="00F65DB5"/>
    <w:rsid w:val="00F8128A"/>
    <w:rsid w:val="00F83E7B"/>
    <w:rsid w:val="00F84122"/>
    <w:rsid w:val="00F86F50"/>
    <w:rsid w:val="00FB0C0C"/>
    <w:rsid w:val="00FC2B28"/>
    <w:rsid w:val="00FC5BA3"/>
    <w:rsid w:val="00FC6BE8"/>
    <w:rsid w:val="00FC798C"/>
    <w:rsid w:val="00FD47A6"/>
    <w:rsid w:val="00FE21DB"/>
    <w:rsid w:val="00FE3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226874"/>
  </w:style>
  <w:style w:type="paragraph" w:styleId="Header">
    <w:name w:val="header"/>
    <w:basedOn w:val="Normal"/>
    <w:link w:val="a0"/>
    <w:rsid w:val="00CC6C0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C6C00"/>
    <w:rPr>
      <w:sz w:val="24"/>
      <w:szCs w:val="24"/>
    </w:rPr>
  </w:style>
  <w:style w:type="paragraph" w:styleId="Footer">
    <w:name w:val="footer"/>
    <w:basedOn w:val="Normal"/>
    <w:link w:val="a1"/>
    <w:uiPriority w:val="99"/>
    <w:rsid w:val="00CC6C0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6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DECCAA54D90F84BD73D8BA551C1CF3FF09D1501E3E49D1D95B714AFA1514E7BDE037384C78D6F48BD226C0B23FA8094917B079BCBzDn9O" TargetMode="External" /><Relationship Id="rId6" Type="http://schemas.openxmlformats.org/officeDocument/2006/relationships/hyperlink" Target="consultantplus://offline/ref=6E6EF22BD5EC43761B57B17B6EA25F0AED9CDFE53BFAA8C4D06B3B4B94B1E3EBDBD9A02AFD23A5DA2476F42795349D709C72C69E3BA5DCC8c7O" TargetMode="External" /><Relationship Id="rId7" Type="http://schemas.openxmlformats.org/officeDocument/2006/relationships/hyperlink" Target="consultantplus://offline/ref=1EBDE9CB847EE26B9EC53D60C12D9E295FA397E347149B7ED4FA4C54488C6098C5832A3FD770700FB4E7FE2837cDiCM" TargetMode="External" /><Relationship Id="rId8" Type="http://schemas.openxmlformats.org/officeDocument/2006/relationships/hyperlink" Target="consultantplus://offline/ref=1EBDE9CB847EE26B9EC53D60C12D9E295FA298E44C109B7ED4FA4C54488C6098D7837233D6776E0FBCF2A87971885747E99B5D8F5D655EB8c2i6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E57E-9099-49DE-9868-E5CDEBAE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